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horzAnchor="margin" w:tblpYSpec="bottom"/>
        <w:tblW w:w="3000" w:type="pct"/>
        <w:tblLook w:val="04A0" w:firstRow="1" w:lastRow="0" w:firstColumn="1" w:lastColumn="0" w:noHBand="0" w:noVBand="1"/>
      </w:tblPr>
      <w:tblGrid>
        <w:gridCol w:w="5572"/>
      </w:tblGrid>
      <w:tr w:rsidR="00AB21AD" w:rsidRPr="00C12E35" w:rsidTr="00EB1ADC">
        <w:tc>
          <w:tcPr>
            <w:tcW w:w="5572" w:type="dxa"/>
          </w:tcPr>
          <w:p w:rsidR="00AB21AD" w:rsidRPr="0056711C" w:rsidRDefault="00AB21AD">
            <w:pPr>
              <w:pStyle w:val="NoSpacing"/>
              <w:rPr>
                <w:rFonts w:ascii="Arial" w:hAnsi="Arial"/>
                <w:b/>
                <w:bCs/>
                <w:lang w:val="en-GB"/>
              </w:rPr>
            </w:pPr>
          </w:p>
        </w:tc>
      </w:tr>
      <w:tr w:rsidR="00AB21AD" w:rsidRPr="00C12E35" w:rsidTr="00636F8A">
        <w:tc>
          <w:tcPr>
            <w:tcW w:w="5572" w:type="dxa"/>
          </w:tcPr>
          <w:p w:rsidR="00AB21AD" w:rsidRPr="0056711C" w:rsidRDefault="00AB21AD" w:rsidP="00EB1ADC">
            <w:pPr>
              <w:jc w:val="left"/>
              <w:rPr>
                <w:rFonts w:ascii="Arial" w:hAnsi="Arial" w:cs="Arial"/>
              </w:rPr>
            </w:pPr>
          </w:p>
        </w:tc>
      </w:tr>
      <w:tr w:rsidR="00AB21AD" w:rsidRPr="00C12E35" w:rsidTr="00636F8A">
        <w:tc>
          <w:tcPr>
            <w:tcW w:w="5572" w:type="dxa"/>
          </w:tcPr>
          <w:p w:rsidR="00AB21AD" w:rsidRPr="0056711C" w:rsidRDefault="00AB21AD" w:rsidP="007541CB">
            <w:pPr>
              <w:pStyle w:val="NoSpacing"/>
              <w:rPr>
                <w:rFonts w:ascii="Arial" w:hAnsi="Arial"/>
                <w:b/>
                <w:bCs/>
                <w:lang w:val="en-GB"/>
              </w:rPr>
            </w:pPr>
          </w:p>
        </w:tc>
      </w:tr>
    </w:tbl>
    <w:p w:rsidR="00AB21AD" w:rsidRPr="0056711C" w:rsidRDefault="00AB21AD">
      <w:pPr>
        <w:rPr>
          <w:rFonts w:ascii="Arial" w:hAnsi="Arial" w:cs="Arial"/>
        </w:rPr>
      </w:pPr>
    </w:p>
    <w:tbl>
      <w:tblPr>
        <w:tblW w:w="9639" w:type="dxa"/>
        <w:tblInd w:w="8" w:type="dxa"/>
        <w:tblLayout w:type="fixed"/>
        <w:tblCellMar>
          <w:left w:w="0" w:type="dxa"/>
          <w:right w:w="0" w:type="dxa"/>
        </w:tblCellMar>
        <w:tblLook w:val="0000" w:firstRow="0" w:lastRow="0" w:firstColumn="0" w:lastColumn="0" w:noHBand="0" w:noVBand="0"/>
      </w:tblPr>
      <w:tblGrid>
        <w:gridCol w:w="5046"/>
        <w:gridCol w:w="4593"/>
      </w:tblGrid>
      <w:tr w:rsidR="00B45ABA" w:rsidRPr="00C12E35">
        <w:trPr>
          <w:trHeight w:val="1240"/>
        </w:trPr>
        <w:tc>
          <w:tcPr>
            <w:tcW w:w="5046" w:type="dxa"/>
          </w:tcPr>
          <w:p w:rsidR="00B45ABA" w:rsidRPr="0056711C" w:rsidRDefault="00B45ABA"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tc>
        <w:tc>
          <w:tcPr>
            <w:tcW w:w="4593" w:type="dxa"/>
          </w:tcPr>
          <w:p w:rsidR="00B45ABA" w:rsidRPr="00611557" w:rsidRDefault="00B45ABA" w:rsidP="00B45ABA">
            <w:pPr>
              <w:jc w:val="left"/>
              <w:rPr>
                <w:rFonts w:ascii="Arial" w:hAnsi="Arial" w:cs="Arial"/>
              </w:rPr>
            </w:pPr>
          </w:p>
        </w:tc>
      </w:tr>
    </w:tbl>
    <w:p w:rsidR="00AB21AD" w:rsidRPr="0056711C" w:rsidRDefault="00AB21AD" w:rsidP="003E2E3D">
      <w:pPr>
        <w:rPr>
          <w:rFonts w:ascii="Arial" w:hAnsi="Arial" w:cs="Arial"/>
          <w:b/>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211"/>
      </w:tblGrid>
      <w:tr w:rsidR="001C0C52" w:rsidRPr="00C12E35" w:rsidTr="004277B1">
        <w:tc>
          <w:tcPr>
            <w:tcW w:w="9211" w:type="dxa"/>
            <w:shd w:val="clear" w:color="auto" w:fill="auto"/>
          </w:tcPr>
          <w:p w:rsidR="002A5804" w:rsidRPr="00132010" w:rsidRDefault="002A5804" w:rsidP="00F5441B">
            <w:pPr>
              <w:pStyle w:val="StyleTITREDOCUMENT17ptGras"/>
              <w:keepNext/>
              <w:tabs>
                <w:tab w:val="num" w:pos="425"/>
              </w:tabs>
              <w:ind w:hanging="425"/>
              <w:rPr>
                <w:rFonts w:ascii="Arial" w:hAnsi="Arial" w:cs="Arial"/>
                <w:lang w:val="en-GB"/>
              </w:rPr>
            </w:pPr>
            <w:r w:rsidRPr="0056711C">
              <w:rPr>
                <w:rFonts w:ascii="Arial" w:hAnsi="Arial" w:cs="Arial"/>
                <w:lang w:val="en-GB"/>
              </w:rPr>
              <w:t>EU Roaming regulation III</w:t>
            </w:r>
          </w:p>
          <w:p w:rsidR="00F5441B" w:rsidRPr="00132010" w:rsidRDefault="00DA19B0" w:rsidP="00F5441B">
            <w:pPr>
              <w:pStyle w:val="StyleTITREDOCUMENT17ptGras"/>
              <w:keepNext/>
              <w:tabs>
                <w:tab w:val="num" w:pos="425"/>
              </w:tabs>
              <w:ind w:hanging="425"/>
              <w:rPr>
                <w:rFonts w:ascii="Arial" w:hAnsi="Arial" w:cs="Arial"/>
                <w:lang w:val="en-GB"/>
              </w:rPr>
            </w:pPr>
            <w:r w:rsidRPr="00611557">
              <w:rPr>
                <w:rFonts w:ascii="Arial" w:hAnsi="Arial" w:cs="Arial"/>
                <w:lang w:val="en-GB"/>
              </w:rPr>
              <w:t xml:space="preserve">Interface </w:t>
            </w:r>
            <w:r w:rsidR="00B04D42" w:rsidRPr="00611557">
              <w:rPr>
                <w:rFonts w:ascii="Arial" w:hAnsi="Arial" w:cs="Arial"/>
                <w:lang w:val="en-GB"/>
              </w:rPr>
              <w:t>&amp; Protocol</w:t>
            </w:r>
          </w:p>
          <w:p w:rsidR="00D765C0" w:rsidRPr="00611557" w:rsidRDefault="00B04D42" w:rsidP="00F5441B">
            <w:pPr>
              <w:pStyle w:val="StyleTITREDOCUMENT17ptGras"/>
              <w:rPr>
                <w:rFonts w:ascii="Arial" w:hAnsi="Arial" w:cs="Arial"/>
                <w:sz w:val="24"/>
                <w:szCs w:val="24"/>
                <w:lang w:val="en-GB"/>
              </w:rPr>
            </w:pPr>
            <w:r w:rsidRPr="00611557">
              <w:rPr>
                <w:rFonts w:ascii="Arial" w:hAnsi="Arial" w:cs="Arial"/>
                <w:lang w:val="en-GB"/>
              </w:rPr>
              <w:t xml:space="preserve">Detailed </w:t>
            </w:r>
            <w:r w:rsidR="00D765C0" w:rsidRPr="00611557">
              <w:rPr>
                <w:rFonts w:ascii="Arial" w:hAnsi="Arial" w:cs="Arial"/>
                <w:lang w:val="en-GB"/>
              </w:rPr>
              <w:t>Technical</w:t>
            </w:r>
            <w:r w:rsidR="005B31DF" w:rsidRPr="00611557">
              <w:rPr>
                <w:rFonts w:ascii="Arial" w:hAnsi="Arial" w:cs="Arial"/>
                <w:lang w:val="en-GB"/>
              </w:rPr>
              <w:t xml:space="preserve"> specifications</w:t>
            </w:r>
          </w:p>
          <w:p w:rsidR="00AA4B04" w:rsidRPr="00611557" w:rsidRDefault="00A91CD7" w:rsidP="00F5441B">
            <w:pPr>
              <w:pStyle w:val="StyleTITREDOCUMENT17ptGras"/>
              <w:rPr>
                <w:rFonts w:ascii="Arial" w:hAnsi="Arial" w:cs="Arial"/>
                <w:sz w:val="22"/>
                <w:lang w:val="en-GB"/>
              </w:rPr>
            </w:pPr>
            <w:r w:rsidRPr="00611557">
              <w:rPr>
                <w:rFonts w:ascii="Arial" w:hAnsi="Arial" w:cs="Arial"/>
                <w:sz w:val="22"/>
                <w:lang w:val="en-GB"/>
              </w:rPr>
              <w:t>Version</w:t>
            </w:r>
            <w:r w:rsidR="00476DCE" w:rsidRPr="00611557">
              <w:rPr>
                <w:rFonts w:ascii="Arial" w:hAnsi="Arial" w:cs="Arial"/>
                <w:sz w:val="22"/>
                <w:lang w:val="en-GB"/>
              </w:rPr>
              <w:t xml:space="preserve"> </w:t>
            </w:r>
            <w:r w:rsidR="00087D6B">
              <w:rPr>
                <w:rFonts w:ascii="Arial" w:hAnsi="Arial" w:cs="Arial"/>
                <w:sz w:val="22"/>
                <w:lang w:val="en-GB"/>
              </w:rPr>
              <w:t>1.0</w:t>
            </w:r>
          </w:p>
          <w:p w:rsidR="006C3CA2" w:rsidRPr="00611557" w:rsidRDefault="00A91CD7" w:rsidP="00087D6B">
            <w:pPr>
              <w:pStyle w:val="StyleTITREDOCUMENT17ptGras"/>
              <w:rPr>
                <w:rFonts w:ascii="Arial" w:hAnsi="Arial" w:cs="Arial"/>
                <w:lang w:val="en-GB"/>
              </w:rPr>
            </w:pPr>
            <w:r w:rsidRPr="00611557">
              <w:rPr>
                <w:rFonts w:ascii="Arial" w:hAnsi="Arial" w:cs="Arial"/>
                <w:sz w:val="22"/>
                <w:lang w:val="en-GB"/>
              </w:rPr>
              <w:t>Last Update</w:t>
            </w:r>
            <w:r w:rsidR="00476DCE" w:rsidRPr="00611557">
              <w:rPr>
                <w:rFonts w:ascii="Arial" w:hAnsi="Arial" w:cs="Arial"/>
                <w:sz w:val="22"/>
                <w:lang w:val="en-GB"/>
              </w:rPr>
              <w:t xml:space="preserve"> </w:t>
            </w:r>
            <w:r w:rsidR="00087D6B">
              <w:rPr>
                <w:rFonts w:ascii="Arial" w:hAnsi="Arial" w:cs="Arial"/>
                <w:sz w:val="22"/>
                <w:lang w:val="en-GB"/>
              </w:rPr>
              <w:t>24</w:t>
            </w:r>
            <w:r w:rsidR="009C1A5A" w:rsidRPr="00611557">
              <w:rPr>
                <w:rFonts w:ascii="Arial" w:hAnsi="Arial" w:cs="Arial"/>
                <w:sz w:val="22"/>
                <w:lang w:val="en-GB"/>
              </w:rPr>
              <w:t>/</w:t>
            </w:r>
            <w:r w:rsidR="00EE4D8E" w:rsidRPr="00611557">
              <w:rPr>
                <w:rFonts w:ascii="Arial" w:hAnsi="Arial" w:cs="Arial"/>
                <w:sz w:val="22"/>
                <w:lang w:val="en-GB"/>
              </w:rPr>
              <w:t>0</w:t>
            </w:r>
            <w:r w:rsidR="00330C95">
              <w:rPr>
                <w:rFonts w:ascii="Arial" w:hAnsi="Arial" w:cs="Arial"/>
                <w:sz w:val="22"/>
                <w:lang w:val="en-GB"/>
              </w:rPr>
              <w:t>7</w:t>
            </w:r>
            <w:r w:rsidR="009C1A5A" w:rsidRPr="00611557">
              <w:rPr>
                <w:rFonts w:ascii="Arial" w:hAnsi="Arial" w:cs="Arial"/>
                <w:sz w:val="22"/>
                <w:lang w:val="en-GB"/>
              </w:rPr>
              <w:t>/201</w:t>
            </w:r>
            <w:r w:rsidR="00EE4D8E" w:rsidRPr="00611557">
              <w:rPr>
                <w:rFonts w:ascii="Arial" w:hAnsi="Arial" w:cs="Arial"/>
                <w:sz w:val="22"/>
                <w:lang w:val="en-GB"/>
              </w:rPr>
              <w:t>3</w:t>
            </w:r>
          </w:p>
        </w:tc>
      </w:tr>
    </w:tbl>
    <w:p w:rsidR="001C0C52" w:rsidRPr="0056711C" w:rsidRDefault="001C0C52" w:rsidP="003E2E3D">
      <w:pPr>
        <w:rPr>
          <w:rFonts w:ascii="Arial" w:hAnsi="Arial" w:cs="Arial"/>
          <w:b/>
        </w:rPr>
      </w:pPr>
    </w:p>
    <w:p w:rsidR="001C0C52" w:rsidRPr="0056711C" w:rsidRDefault="001C0C52" w:rsidP="003E2E3D">
      <w:pPr>
        <w:rPr>
          <w:rFonts w:ascii="Arial" w:hAnsi="Arial" w:cs="Arial"/>
          <w:b/>
        </w:rPr>
      </w:pPr>
    </w:p>
    <w:p w:rsidR="001C0C52" w:rsidRPr="00611557" w:rsidRDefault="001C0C52" w:rsidP="003E2E3D">
      <w:pPr>
        <w:rPr>
          <w:rFonts w:ascii="Arial" w:hAnsi="Arial" w:cs="Arial"/>
          <w:b/>
        </w:rPr>
      </w:pPr>
    </w:p>
    <w:p w:rsidR="001C0C52" w:rsidRPr="00611557" w:rsidRDefault="001C0C52" w:rsidP="003E2E3D">
      <w:pPr>
        <w:rPr>
          <w:rFonts w:ascii="Arial" w:hAnsi="Arial" w:cs="Arial"/>
          <w:b/>
        </w:rPr>
      </w:pPr>
    </w:p>
    <w:p w:rsidR="00AB21AD" w:rsidRPr="00611557" w:rsidRDefault="00AB21AD" w:rsidP="003E2E3D">
      <w:pPr>
        <w:rPr>
          <w:rFonts w:ascii="Arial" w:hAnsi="Arial" w:cs="Arial"/>
        </w:rPr>
      </w:pPr>
    </w:p>
    <w:p w:rsidR="00AB21AD" w:rsidRPr="00611557" w:rsidRDefault="00AB21AD" w:rsidP="003E2E3D">
      <w:pPr>
        <w:rPr>
          <w:rFonts w:ascii="Arial" w:hAnsi="Arial" w:cs="Arial"/>
        </w:rPr>
      </w:pPr>
    </w:p>
    <w:p w:rsidR="001C0C52" w:rsidRPr="00611557" w:rsidRDefault="00A91CD7" w:rsidP="00A91CD7">
      <w:pPr>
        <w:jc w:val="center"/>
        <w:rPr>
          <w:rFonts w:ascii="Arial" w:hAnsi="Arial" w:cs="Arial"/>
        </w:rPr>
      </w:pPr>
      <w:r w:rsidRPr="00611557">
        <w:rPr>
          <w:rFonts w:ascii="Arial" w:hAnsi="Arial" w:cs="Arial"/>
        </w:rPr>
        <w:t>Document History</w:t>
      </w:r>
    </w:p>
    <w:p w:rsidR="00A91CD7" w:rsidRPr="00611557" w:rsidRDefault="00A91CD7" w:rsidP="00A91CD7">
      <w:pPr>
        <w:jc w:val="cente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85"/>
      </w:tblGrid>
      <w:tr w:rsidR="00A91CD7" w:rsidRPr="00C12E35" w:rsidTr="00132010">
        <w:tc>
          <w:tcPr>
            <w:tcW w:w="9069" w:type="dxa"/>
            <w:gridSpan w:val="2"/>
            <w:shd w:val="clear" w:color="auto" w:fill="auto"/>
          </w:tcPr>
          <w:p w:rsidR="00A91CD7" w:rsidRPr="00132010" w:rsidRDefault="00A91CD7" w:rsidP="004277B1">
            <w:pPr>
              <w:jc w:val="left"/>
              <w:rPr>
                <w:rFonts w:ascii="Arial" w:hAnsi="Arial" w:cs="Arial"/>
                <w:sz w:val="18"/>
              </w:rPr>
            </w:pPr>
            <w:r w:rsidRPr="00132010">
              <w:rPr>
                <w:rFonts w:ascii="Arial" w:hAnsi="Arial" w:cs="Arial"/>
                <w:sz w:val="18"/>
              </w:rPr>
              <w:t>History</w:t>
            </w:r>
          </w:p>
        </w:tc>
      </w:tr>
      <w:tr w:rsidR="005D7F06" w:rsidRPr="00C12E35" w:rsidTr="00132010">
        <w:tc>
          <w:tcPr>
            <w:tcW w:w="1384" w:type="dxa"/>
            <w:shd w:val="clear" w:color="auto" w:fill="auto"/>
          </w:tcPr>
          <w:p w:rsidR="005D7F06" w:rsidRPr="00132010" w:rsidRDefault="005D7F06" w:rsidP="00132010">
            <w:pPr>
              <w:ind w:left="-284" w:firstLine="284"/>
              <w:jc w:val="left"/>
              <w:rPr>
                <w:rFonts w:ascii="Arial" w:hAnsi="Arial" w:cs="Arial"/>
                <w:sz w:val="18"/>
              </w:rPr>
            </w:pPr>
            <w:r w:rsidRPr="00132010">
              <w:rPr>
                <w:rFonts w:ascii="Arial" w:hAnsi="Arial" w:cs="Arial"/>
                <w:sz w:val="18"/>
              </w:rPr>
              <w:t>V 0.0</w:t>
            </w:r>
          </w:p>
        </w:tc>
        <w:tc>
          <w:tcPr>
            <w:tcW w:w="7685" w:type="dxa"/>
            <w:shd w:val="clear" w:color="auto" w:fill="auto"/>
          </w:tcPr>
          <w:p w:rsidR="005D7F06" w:rsidRPr="00132010" w:rsidRDefault="005D7F06"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29/01/2013: Initial version with “empty” chapters</w:t>
            </w:r>
          </w:p>
        </w:tc>
      </w:tr>
      <w:tr w:rsidR="00A91CD7" w:rsidRPr="00C12E35" w:rsidTr="00132010">
        <w:tc>
          <w:tcPr>
            <w:tcW w:w="1384" w:type="dxa"/>
            <w:shd w:val="clear" w:color="auto" w:fill="auto"/>
          </w:tcPr>
          <w:p w:rsidR="00A91CD7" w:rsidRPr="00132010" w:rsidRDefault="00EC6074" w:rsidP="00132010">
            <w:pPr>
              <w:keepNext/>
              <w:tabs>
                <w:tab w:val="num" w:pos="425"/>
              </w:tabs>
              <w:autoSpaceDE w:val="0"/>
              <w:autoSpaceDN w:val="0"/>
              <w:adjustRightInd w:val="0"/>
              <w:ind w:left="-284" w:firstLine="284"/>
              <w:jc w:val="left"/>
              <w:rPr>
                <w:rFonts w:ascii="Arial" w:hAnsi="Arial" w:cs="Arial"/>
                <w:sz w:val="18"/>
              </w:rPr>
            </w:pPr>
            <w:r w:rsidRPr="00132010">
              <w:rPr>
                <w:rFonts w:ascii="Arial" w:hAnsi="Arial" w:cs="Arial"/>
                <w:sz w:val="18"/>
              </w:rPr>
              <w:t xml:space="preserve">V </w:t>
            </w:r>
            <w:r w:rsidR="00D765C0" w:rsidRPr="00132010">
              <w:rPr>
                <w:rFonts w:ascii="Arial" w:hAnsi="Arial" w:cs="Arial"/>
                <w:sz w:val="18"/>
              </w:rPr>
              <w:t>0</w:t>
            </w:r>
            <w:r w:rsidR="00084673" w:rsidRPr="00132010">
              <w:rPr>
                <w:rFonts w:ascii="Arial" w:hAnsi="Arial" w:cs="Arial"/>
                <w:sz w:val="18"/>
              </w:rPr>
              <w:t>.1</w:t>
            </w:r>
          </w:p>
        </w:tc>
        <w:tc>
          <w:tcPr>
            <w:tcW w:w="7685" w:type="dxa"/>
            <w:shd w:val="clear" w:color="auto" w:fill="auto"/>
          </w:tcPr>
          <w:p w:rsidR="00EC6074" w:rsidRPr="00132010" w:rsidRDefault="004934EF"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10/03/2013: 1</w:t>
            </w:r>
            <w:r w:rsidRPr="00132010">
              <w:rPr>
                <w:rFonts w:ascii="Arial" w:hAnsi="Arial" w:cs="Arial"/>
                <w:sz w:val="18"/>
                <w:vertAlign w:val="superscript"/>
              </w:rPr>
              <w:t>st</w:t>
            </w:r>
            <w:r w:rsidRPr="00132010">
              <w:rPr>
                <w:rFonts w:ascii="Arial" w:hAnsi="Arial" w:cs="Arial"/>
                <w:sz w:val="18"/>
              </w:rPr>
              <w:t xml:space="preserve"> draft version with CR already discussed (but not final)</w:t>
            </w:r>
          </w:p>
        </w:tc>
      </w:tr>
      <w:tr w:rsidR="00D765C0" w:rsidRPr="00C12E35" w:rsidTr="00132010">
        <w:tc>
          <w:tcPr>
            <w:tcW w:w="1384" w:type="dxa"/>
            <w:shd w:val="clear" w:color="auto" w:fill="auto"/>
          </w:tcPr>
          <w:p w:rsidR="00D765C0" w:rsidRPr="00132010" w:rsidRDefault="00D07A0D"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w:t>
            </w:r>
            <w:r w:rsidR="00BF1498" w:rsidRPr="00132010">
              <w:rPr>
                <w:rFonts w:ascii="Arial" w:hAnsi="Arial" w:cs="Arial"/>
                <w:sz w:val="18"/>
              </w:rPr>
              <w:t xml:space="preserve"> </w:t>
            </w:r>
            <w:r w:rsidRPr="00132010">
              <w:rPr>
                <w:rFonts w:ascii="Arial" w:hAnsi="Arial" w:cs="Arial"/>
                <w:sz w:val="18"/>
              </w:rPr>
              <w:t>0.2</w:t>
            </w:r>
          </w:p>
        </w:tc>
        <w:tc>
          <w:tcPr>
            <w:tcW w:w="7685" w:type="dxa"/>
            <w:shd w:val="clear" w:color="auto" w:fill="auto"/>
          </w:tcPr>
          <w:p w:rsidR="00D765C0" w:rsidRPr="00132010" w:rsidRDefault="00D278D8"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19/04/2013: 2</w:t>
            </w:r>
            <w:r w:rsidRPr="00132010">
              <w:rPr>
                <w:rFonts w:ascii="Arial" w:hAnsi="Arial" w:cs="Arial"/>
                <w:sz w:val="18"/>
                <w:vertAlign w:val="superscript"/>
              </w:rPr>
              <w:t>nd</w:t>
            </w:r>
            <w:r w:rsidRPr="00132010">
              <w:rPr>
                <w:rFonts w:ascii="Arial" w:hAnsi="Arial" w:cs="Arial"/>
                <w:sz w:val="18"/>
              </w:rPr>
              <w:t xml:space="preserve"> draft including all CR to date</w:t>
            </w:r>
          </w:p>
        </w:tc>
      </w:tr>
      <w:tr w:rsidR="00D765C0" w:rsidRPr="00C12E35" w:rsidTr="00132010">
        <w:tc>
          <w:tcPr>
            <w:tcW w:w="1384" w:type="dxa"/>
            <w:shd w:val="clear" w:color="auto" w:fill="auto"/>
          </w:tcPr>
          <w:p w:rsidR="00D765C0" w:rsidRPr="00132010" w:rsidRDefault="004E1C17"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 0.</w:t>
            </w:r>
            <w:r w:rsidR="00D278D8" w:rsidRPr="00132010">
              <w:rPr>
                <w:rFonts w:ascii="Arial" w:hAnsi="Arial" w:cs="Arial"/>
                <w:sz w:val="18"/>
              </w:rPr>
              <w:t>2.1</w:t>
            </w:r>
          </w:p>
        </w:tc>
        <w:tc>
          <w:tcPr>
            <w:tcW w:w="7685" w:type="dxa"/>
            <w:shd w:val="clear" w:color="auto" w:fill="auto"/>
          </w:tcPr>
          <w:p w:rsidR="00D765C0" w:rsidRPr="00132010" w:rsidRDefault="00D278D8"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19/04/2013: Adding ‘</w:t>
            </w:r>
            <w:proofErr w:type="spellStart"/>
            <w:r w:rsidRPr="00132010">
              <w:rPr>
                <w:rFonts w:ascii="Arial" w:hAnsi="Arial" w:cs="Arial"/>
                <w:sz w:val="18"/>
              </w:rPr>
              <w:t>Telefonica</w:t>
            </w:r>
            <w:proofErr w:type="spellEnd"/>
            <w:r w:rsidRPr="00132010">
              <w:rPr>
                <w:rFonts w:ascii="Arial" w:hAnsi="Arial" w:cs="Arial"/>
                <w:sz w:val="18"/>
              </w:rPr>
              <w:t xml:space="preserve"> CR for Diameter (IF1)’ and Annex for </w:t>
            </w:r>
            <w:proofErr w:type="spellStart"/>
            <w:r w:rsidRPr="00132010">
              <w:rPr>
                <w:rFonts w:ascii="Arial" w:hAnsi="Arial" w:cs="Arial"/>
                <w:sz w:val="18"/>
              </w:rPr>
              <w:t>homerouting</w:t>
            </w:r>
            <w:proofErr w:type="spellEnd"/>
          </w:p>
        </w:tc>
      </w:tr>
      <w:tr w:rsidR="00EE4D8E" w:rsidRPr="00C12E35" w:rsidTr="00132010">
        <w:tc>
          <w:tcPr>
            <w:tcW w:w="1384" w:type="dxa"/>
            <w:shd w:val="clear" w:color="auto" w:fill="auto"/>
          </w:tcPr>
          <w:p w:rsidR="00EE4D8E" w:rsidRPr="00132010" w:rsidRDefault="00EE4D8E"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 0.</w:t>
            </w:r>
            <w:r w:rsidR="00F87E1E" w:rsidRPr="00132010">
              <w:rPr>
                <w:rFonts w:ascii="Arial" w:hAnsi="Arial" w:cs="Arial"/>
                <w:sz w:val="18"/>
              </w:rPr>
              <w:t>3</w:t>
            </w:r>
          </w:p>
        </w:tc>
        <w:tc>
          <w:tcPr>
            <w:tcW w:w="7685" w:type="dxa"/>
            <w:shd w:val="clear" w:color="auto" w:fill="auto"/>
          </w:tcPr>
          <w:p w:rsidR="00EE4D8E" w:rsidRPr="00132010" w:rsidRDefault="008474E4"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21</w:t>
            </w:r>
            <w:r w:rsidR="00F87E1E" w:rsidRPr="00132010">
              <w:rPr>
                <w:rFonts w:ascii="Arial" w:hAnsi="Arial" w:cs="Arial"/>
                <w:sz w:val="18"/>
              </w:rPr>
              <w:t>/05/2013: integration of adjusted sections (IF1, IF2, IF3</w:t>
            </w:r>
            <w:proofErr w:type="gramStart"/>
            <w:r w:rsidR="00F87E1E" w:rsidRPr="00132010">
              <w:rPr>
                <w:rFonts w:ascii="Arial" w:hAnsi="Arial" w:cs="Arial"/>
                <w:sz w:val="18"/>
              </w:rPr>
              <w:t>,IF4</w:t>
            </w:r>
            <w:proofErr w:type="gramEnd"/>
            <w:r w:rsidR="00F87E1E" w:rsidRPr="00132010">
              <w:rPr>
                <w:rFonts w:ascii="Arial" w:hAnsi="Arial" w:cs="Arial"/>
                <w:sz w:val="18"/>
              </w:rPr>
              <w:t xml:space="preserve"> and IF5). The section will be subject to additional </w:t>
            </w:r>
            <w:proofErr w:type="spellStart"/>
            <w:r w:rsidR="00F87E1E" w:rsidRPr="00132010">
              <w:rPr>
                <w:rFonts w:ascii="Arial" w:hAnsi="Arial" w:cs="Arial"/>
                <w:sz w:val="18"/>
              </w:rPr>
              <w:t>adjustement</w:t>
            </w:r>
            <w:proofErr w:type="spellEnd"/>
            <w:r w:rsidR="00F87E1E" w:rsidRPr="00132010">
              <w:rPr>
                <w:rFonts w:ascii="Arial" w:hAnsi="Arial" w:cs="Arial"/>
                <w:sz w:val="18"/>
              </w:rPr>
              <w:t xml:space="preserve"> as agreed to F2F Meeting on May 13-14</w:t>
            </w:r>
          </w:p>
        </w:tc>
      </w:tr>
      <w:tr w:rsidR="00563A52" w:rsidRPr="00C12E35" w:rsidTr="00132010">
        <w:tc>
          <w:tcPr>
            <w:tcW w:w="1384" w:type="dxa"/>
            <w:shd w:val="clear" w:color="auto" w:fill="auto"/>
          </w:tcPr>
          <w:p w:rsidR="00563A52" w:rsidRPr="00132010" w:rsidRDefault="00563A52" w:rsidP="00330C95">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 xml:space="preserve">V 0.4 </w:t>
            </w:r>
          </w:p>
        </w:tc>
        <w:tc>
          <w:tcPr>
            <w:tcW w:w="7685" w:type="dxa"/>
            <w:shd w:val="clear" w:color="auto" w:fill="auto"/>
          </w:tcPr>
          <w:p w:rsidR="00563A52" w:rsidRDefault="00563A52"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18/06/2013: integration of working assumptions, revised IF1 and IF3.</w:t>
            </w:r>
          </w:p>
        </w:tc>
      </w:tr>
      <w:tr w:rsidR="00330C95" w:rsidRPr="00A62DA8" w:rsidTr="00132010">
        <w:tc>
          <w:tcPr>
            <w:tcW w:w="1384" w:type="dxa"/>
            <w:shd w:val="clear" w:color="auto" w:fill="auto"/>
          </w:tcPr>
          <w:p w:rsidR="00330C95" w:rsidRDefault="00330C95" w:rsidP="008D6C9F">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V 0.5</w:t>
            </w:r>
          </w:p>
        </w:tc>
        <w:tc>
          <w:tcPr>
            <w:tcW w:w="7685" w:type="dxa"/>
            <w:shd w:val="clear" w:color="auto" w:fill="auto"/>
          </w:tcPr>
          <w:p w:rsidR="00330C95" w:rsidRDefault="00330C95"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 xml:space="preserve">11/07/2013: integration of comments received from Christian (E+), </w:t>
            </w:r>
            <w:proofErr w:type="spellStart"/>
            <w:r>
              <w:rPr>
                <w:rFonts w:ascii="Arial" w:hAnsi="Arial" w:cs="Arial"/>
                <w:sz w:val="18"/>
              </w:rPr>
              <w:t>Normunds</w:t>
            </w:r>
            <w:proofErr w:type="spellEnd"/>
            <w:r>
              <w:rPr>
                <w:rFonts w:ascii="Arial" w:hAnsi="Arial" w:cs="Arial"/>
                <w:sz w:val="18"/>
              </w:rPr>
              <w:t xml:space="preserve"> (TSG), Ignacio (TEF), Fredrik (Tele2) and David (RW).</w:t>
            </w:r>
          </w:p>
          <w:p w:rsidR="00A62DA8" w:rsidRDefault="00A62DA8"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17/07/2013: includes complete document review adaptation (David)</w:t>
            </w:r>
          </w:p>
          <w:p w:rsidR="00330C95" w:rsidRPr="00AF0F07" w:rsidRDefault="00A62DA8" w:rsidP="00CA6AED">
            <w:pPr>
              <w:keepNext/>
              <w:tabs>
                <w:tab w:val="num" w:pos="425"/>
              </w:tabs>
              <w:autoSpaceDE w:val="0"/>
              <w:autoSpaceDN w:val="0"/>
              <w:adjustRightInd w:val="0"/>
              <w:spacing w:before="80" w:after="80"/>
              <w:ind w:left="34"/>
              <w:jc w:val="left"/>
              <w:rPr>
                <w:rFonts w:ascii="Arial" w:hAnsi="Arial" w:cs="Arial"/>
                <w:sz w:val="18"/>
              </w:rPr>
            </w:pPr>
            <w:r w:rsidRPr="00AF0F07">
              <w:rPr>
                <w:rFonts w:ascii="Arial" w:hAnsi="Arial" w:cs="Arial"/>
                <w:sz w:val="18"/>
              </w:rPr>
              <w:t>I</w:t>
            </w:r>
            <w:r w:rsidR="00330C95" w:rsidRPr="00AF0F07">
              <w:rPr>
                <w:rFonts w:ascii="Arial" w:hAnsi="Arial" w:cs="Arial"/>
                <w:sz w:val="18"/>
              </w:rPr>
              <w:t xml:space="preserve">ncludes editorial (font, alignment, </w:t>
            </w:r>
            <w:proofErr w:type="spellStart"/>
            <w:r w:rsidR="00330C95" w:rsidRPr="00AF0F07">
              <w:rPr>
                <w:rFonts w:ascii="Arial" w:hAnsi="Arial" w:cs="Arial"/>
                <w:sz w:val="18"/>
              </w:rPr>
              <w:t>etc</w:t>
            </w:r>
            <w:proofErr w:type="spellEnd"/>
            <w:r w:rsidR="00330C95" w:rsidRPr="00AF0F07">
              <w:rPr>
                <w:rFonts w:ascii="Arial" w:hAnsi="Arial" w:cs="Arial"/>
                <w:sz w:val="18"/>
              </w:rPr>
              <w:t>) adaptations.</w:t>
            </w:r>
          </w:p>
          <w:p w:rsidR="008D6C9F" w:rsidRPr="00AF0F07" w:rsidRDefault="008D6C9F" w:rsidP="00087D6B">
            <w:pPr>
              <w:keepNext/>
              <w:tabs>
                <w:tab w:val="num" w:pos="425"/>
              </w:tabs>
              <w:autoSpaceDE w:val="0"/>
              <w:autoSpaceDN w:val="0"/>
              <w:adjustRightInd w:val="0"/>
              <w:spacing w:before="80" w:after="80"/>
              <w:ind w:left="34"/>
              <w:jc w:val="left"/>
              <w:rPr>
                <w:rFonts w:ascii="Arial" w:hAnsi="Arial" w:cs="Arial"/>
                <w:sz w:val="18"/>
                <w:lang w:val="en-US"/>
              </w:rPr>
            </w:pPr>
            <w:r w:rsidRPr="00AF0F07">
              <w:rPr>
                <w:rFonts w:ascii="Arial" w:hAnsi="Arial" w:cs="Arial"/>
                <w:sz w:val="18"/>
                <w:lang w:val="en-US"/>
              </w:rPr>
              <w:t>22/07/2013:</w:t>
            </w:r>
            <w:r w:rsidR="00087D6B">
              <w:rPr>
                <w:rFonts w:ascii="Arial" w:hAnsi="Arial" w:cs="Arial"/>
                <w:sz w:val="18"/>
                <w:lang w:val="en-US"/>
              </w:rPr>
              <w:t xml:space="preserve"> </w:t>
            </w:r>
            <w:r w:rsidRPr="00AF0F07">
              <w:rPr>
                <w:rFonts w:ascii="Arial" w:hAnsi="Arial" w:cs="Arial"/>
                <w:sz w:val="18"/>
                <w:lang w:val="en-US"/>
              </w:rPr>
              <w:t>includes adjustments for short codes, CAMEL operation, LBO scope</w:t>
            </w:r>
          </w:p>
        </w:tc>
      </w:tr>
      <w:tr w:rsidR="00396CEF" w:rsidRPr="00A62DA8" w:rsidTr="00132010">
        <w:tc>
          <w:tcPr>
            <w:tcW w:w="1384" w:type="dxa"/>
            <w:shd w:val="clear" w:color="auto" w:fill="auto"/>
          </w:tcPr>
          <w:p w:rsidR="00396CEF" w:rsidRDefault="00396CEF" w:rsidP="008D6C9F">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V 1.0</w:t>
            </w:r>
          </w:p>
        </w:tc>
        <w:tc>
          <w:tcPr>
            <w:tcW w:w="7685" w:type="dxa"/>
            <w:shd w:val="clear" w:color="auto" w:fill="auto"/>
          </w:tcPr>
          <w:p w:rsidR="00396CEF" w:rsidRDefault="00087D6B"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 xml:space="preserve">27/07/2013: </w:t>
            </w:r>
            <w:r w:rsidR="00396CEF">
              <w:rPr>
                <w:rFonts w:ascii="Arial" w:hAnsi="Arial" w:cs="Arial"/>
                <w:sz w:val="18"/>
              </w:rPr>
              <w:t>Agreement on all latest changes</w:t>
            </w:r>
          </w:p>
          <w:p w:rsidR="00396CEF" w:rsidRDefault="00396CEF" w:rsidP="00396CEF">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Minor change on SMS ECUR flow: added Used Service Unit AVP in Termination Request</w:t>
            </w:r>
          </w:p>
        </w:tc>
      </w:tr>
    </w:tbl>
    <w:p w:rsidR="001C0C52" w:rsidRPr="00AF0F07" w:rsidRDefault="001C0C52" w:rsidP="003E2E3D">
      <w:pPr>
        <w:rPr>
          <w:rFonts w:ascii="Arial" w:hAnsi="Arial" w:cs="Arial"/>
          <w:lang w:val="en-US"/>
        </w:rPr>
      </w:pPr>
    </w:p>
    <w:p w:rsidR="007520D0" w:rsidRPr="00AF0F07" w:rsidRDefault="007520D0" w:rsidP="0090691B">
      <w:pPr>
        <w:jc w:val="center"/>
        <w:rPr>
          <w:rFonts w:ascii="Arial" w:hAnsi="Arial" w:cs="Arial"/>
          <w:lang w:val="en-US"/>
        </w:rPr>
      </w:pPr>
    </w:p>
    <w:p w:rsidR="00AA4B04" w:rsidRDefault="00AA4B04" w:rsidP="00AA4B04">
      <w:pPr>
        <w:pStyle w:val="P1"/>
        <w:spacing w:before="0"/>
        <w:ind w:left="0"/>
        <w:rPr>
          <w:rFonts w:ascii="Arial" w:hAnsi="Arial" w:cs="Arial"/>
          <w:lang w:val="en-US"/>
        </w:rPr>
      </w:pPr>
    </w:p>
    <w:p w:rsidR="009B06B1" w:rsidRPr="00AF0F07" w:rsidRDefault="009B06B1" w:rsidP="00AA4B04">
      <w:pPr>
        <w:pStyle w:val="P1"/>
        <w:spacing w:before="0"/>
        <w:ind w:left="0"/>
        <w:rPr>
          <w:rFonts w:ascii="Arial" w:hAnsi="Arial" w:cs="Arial"/>
          <w:lang w:val="en-US"/>
        </w:rPr>
      </w:pPr>
      <w:bookmarkStart w:id="0" w:name="_GoBack"/>
      <w:bookmarkEnd w:id="0"/>
    </w:p>
    <w:p w:rsidR="00F5441B" w:rsidRPr="00611557" w:rsidRDefault="00B61329" w:rsidP="005D7243">
      <w:pPr>
        <w:pBdr>
          <w:bottom w:val="single" w:sz="4" w:space="1" w:color="F79646"/>
        </w:pBdr>
        <w:spacing w:after="240"/>
        <w:jc w:val="left"/>
        <w:rPr>
          <w:rFonts w:ascii="Arial" w:hAnsi="Arial" w:cs="Arial"/>
          <w:b/>
          <w:sz w:val="32"/>
          <w:szCs w:val="32"/>
        </w:rPr>
      </w:pPr>
      <w:r w:rsidRPr="00611557">
        <w:rPr>
          <w:rFonts w:ascii="Arial" w:hAnsi="Arial" w:cs="Arial"/>
          <w:b/>
          <w:sz w:val="32"/>
          <w:szCs w:val="32"/>
        </w:rPr>
        <w:t>Summary</w:t>
      </w:r>
    </w:p>
    <w:p w:rsidR="008A5CD4" w:rsidRDefault="002F57AB">
      <w:pPr>
        <w:pStyle w:val="TOC2"/>
        <w:tabs>
          <w:tab w:val="right" w:leader="dot" w:pos="9061"/>
        </w:tabs>
        <w:rPr>
          <w:rFonts w:asciiTheme="minorHAnsi" w:eastAsiaTheme="minorEastAsia" w:hAnsiTheme="minorHAnsi" w:cstheme="minorBidi"/>
          <w:smallCaps w:val="0"/>
          <w:noProof/>
          <w:sz w:val="22"/>
          <w:szCs w:val="22"/>
          <w:lang w:val="en-US"/>
        </w:rPr>
      </w:pPr>
      <w:r w:rsidRPr="00132010">
        <w:rPr>
          <w:rFonts w:ascii="Arial" w:hAnsi="Arial" w:cs="Arial"/>
        </w:rPr>
        <w:fldChar w:fldCharType="begin"/>
      </w:r>
      <w:r w:rsidR="00F5441B" w:rsidRPr="00611557">
        <w:rPr>
          <w:rFonts w:ascii="Arial" w:hAnsi="Arial" w:cs="Arial"/>
        </w:rPr>
        <w:instrText xml:space="preserve"> TOC \o "1-5" \h \z \u </w:instrText>
      </w:r>
      <w:r w:rsidRPr="00132010">
        <w:rPr>
          <w:rFonts w:ascii="Arial" w:hAnsi="Arial" w:cs="Arial"/>
        </w:rPr>
        <w:fldChar w:fldCharType="separate"/>
      </w:r>
      <w:hyperlink w:anchor="_Toc362451496" w:history="1">
        <w:r w:rsidR="008A5CD4" w:rsidRPr="00421664">
          <w:rPr>
            <w:rStyle w:val="Hyperlink"/>
            <w:noProof/>
          </w:rPr>
          <w:t>References</w:t>
        </w:r>
        <w:r w:rsidR="008A5CD4">
          <w:rPr>
            <w:noProof/>
            <w:webHidden/>
          </w:rPr>
          <w:tab/>
        </w:r>
        <w:r w:rsidR="008A5CD4">
          <w:rPr>
            <w:noProof/>
            <w:webHidden/>
          </w:rPr>
          <w:fldChar w:fldCharType="begin"/>
        </w:r>
        <w:r w:rsidR="008A5CD4">
          <w:rPr>
            <w:noProof/>
            <w:webHidden/>
          </w:rPr>
          <w:instrText xml:space="preserve"> PAGEREF _Toc362451496 \h </w:instrText>
        </w:r>
        <w:r w:rsidR="008A5CD4">
          <w:rPr>
            <w:noProof/>
            <w:webHidden/>
          </w:rPr>
        </w:r>
        <w:r w:rsidR="008A5CD4">
          <w:rPr>
            <w:noProof/>
            <w:webHidden/>
          </w:rPr>
          <w:fldChar w:fldCharType="separate"/>
        </w:r>
        <w:r w:rsidR="008A5CD4">
          <w:rPr>
            <w:noProof/>
            <w:webHidden/>
          </w:rPr>
          <w:t>6</w:t>
        </w:r>
        <w:r w:rsidR="008A5CD4">
          <w:rPr>
            <w:noProof/>
            <w:webHidden/>
          </w:rPr>
          <w:fldChar w:fldCharType="end"/>
        </w:r>
      </w:hyperlink>
    </w:p>
    <w:p w:rsidR="008A5CD4" w:rsidRDefault="008A5CD4">
      <w:pPr>
        <w:pStyle w:val="TOC2"/>
        <w:tabs>
          <w:tab w:val="right" w:leader="dot" w:pos="9061"/>
        </w:tabs>
        <w:rPr>
          <w:rFonts w:asciiTheme="minorHAnsi" w:eastAsiaTheme="minorEastAsia" w:hAnsiTheme="minorHAnsi" w:cstheme="minorBidi"/>
          <w:smallCaps w:val="0"/>
          <w:noProof/>
          <w:sz w:val="22"/>
          <w:szCs w:val="22"/>
          <w:lang w:val="en-US"/>
        </w:rPr>
      </w:pPr>
      <w:hyperlink w:anchor="_Toc362451497" w:history="1">
        <w:r w:rsidRPr="00421664">
          <w:rPr>
            <w:rStyle w:val="Hyperlink"/>
            <w:noProof/>
          </w:rPr>
          <w:t>Definitions</w:t>
        </w:r>
        <w:r>
          <w:rPr>
            <w:noProof/>
            <w:webHidden/>
          </w:rPr>
          <w:tab/>
        </w:r>
        <w:r>
          <w:rPr>
            <w:noProof/>
            <w:webHidden/>
          </w:rPr>
          <w:fldChar w:fldCharType="begin"/>
        </w:r>
        <w:r>
          <w:rPr>
            <w:noProof/>
            <w:webHidden/>
          </w:rPr>
          <w:instrText xml:space="preserve"> PAGEREF _Toc362451497 \h </w:instrText>
        </w:r>
        <w:r>
          <w:rPr>
            <w:noProof/>
            <w:webHidden/>
          </w:rPr>
        </w:r>
        <w:r>
          <w:rPr>
            <w:noProof/>
            <w:webHidden/>
          </w:rPr>
          <w:fldChar w:fldCharType="separate"/>
        </w:r>
        <w:r>
          <w:rPr>
            <w:noProof/>
            <w:webHidden/>
          </w:rPr>
          <w:t>7</w:t>
        </w:r>
        <w:r>
          <w:rPr>
            <w:noProof/>
            <w:webHidden/>
          </w:rPr>
          <w:fldChar w:fldCharType="end"/>
        </w:r>
      </w:hyperlink>
    </w:p>
    <w:p w:rsidR="008A5CD4" w:rsidRDefault="008A5CD4">
      <w:pPr>
        <w:pStyle w:val="TOC2"/>
        <w:tabs>
          <w:tab w:val="right" w:leader="dot" w:pos="9061"/>
        </w:tabs>
        <w:rPr>
          <w:rFonts w:asciiTheme="minorHAnsi" w:eastAsiaTheme="minorEastAsia" w:hAnsiTheme="minorHAnsi" w:cstheme="minorBidi"/>
          <w:smallCaps w:val="0"/>
          <w:noProof/>
          <w:sz w:val="22"/>
          <w:szCs w:val="22"/>
          <w:lang w:val="en-US"/>
        </w:rPr>
      </w:pPr>
      <w:hyperlink w:anchor="_Toc362451498" w:history="1">
        <w:r w:rsidRPr="00421664">
          <w:rPr>
            <w:rStyle w:val="Hyperlink"/>
            <w:noProof/>
          </w:rPr>
          <w:t>Abbreviations</w:t>
        </w:r>
        <w:r>
          <w:rPr>
            <w:noProof/>
            <w:webHidden/>
          </w:rPr>
          <w:tab/>
        </w:r>
        <w:r>
          <w:rPr>
            <w:noProof/>
            <w:webHidden/>
          </w:rPr>
          <w:fldChar w:fldCharType="begin"/>
        </w:r>
        <w:r>
          <w:rPr>
            <w:noProof/>
            <w:webHidden/>
          </w:rPr>
          <w:instrText xml:space="preserve"> PAGEREF _Toc362451498 \h </w:instrText>
        </w:r>
        <w:r>
          <w:rPr>
            <w:noProof/>
            <w:webHidden/>
          </w:rPr>
        </w:r>
        <w:r>
          <w:rPr>
            <w:noProof/>
            <w:webHidden/>
          </w:rPr>
          <w:fldChar w:fldCharType="separate"/>
        </w:r>
        <w:r>
          <w:rPr>
            <w:noProof/>
            <w:webHidden/>
          </w:rPr>
          <w:t>10</w:t>
        </w:r>
        <w:r>
          <w:rPr>
            <w:noProof/>
            <w:webHidden/>
          </w:rPr>
          <w:fldChar w:fldCharType="end"/>
        </w:r>
      </w:hyperlink>
    </w:p>
    <w:p w:rsidR="008A5CD4" w:rsidRDefault="008A5CD4">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62451499" w:history="1">
        <w:r w:rsidRPr="00421664">
          <w:rPr>
            <w:rStyle w:val="Hyperlink"/>
            <w:rFonts w:ascii="Arial" w:hAnsi="Arial" w:cs="Arial"/>
            <w:noProof/>
          </w:rPr>
          <w:t>1</w:t>
        </w:r>
        <w:r>
          <w:rPr>
            <w:rFonts w:asciiTheme="minorHAnsi" w:eastAsiaTheme="minorEastAsia" w:hAnsiTheme="minorHAnsi" w:cstheme="minorBidi"/>
            <w:b w:val="0"/>
            <w:caps w:val="0"/>
            <w:noProof/>
            <w:sz w:val="22"/>
            <w:szCs w:val="22"/>
            <w:lang w:val="en-US"/>
          </w:rPr>
          <w:tab/>
        </w:r>
        <w:r w:rsidRPr="00421664">
          <w:rPr>
            <w:rStyle w:val="Hyperlink"/>
            <w:rFonts w:ascii="Arial" w:hAnsi="Arial" w:cs="Arial"/>
            <w:noProof/>
          </w:rPr>
          <w:t>Scope</w:t>
        </w:r>
        <w:r>
          <w:rPr>
            <w:noProof/>
            <w:webHidden/>
          </w:rPr>
          <w:tab/>
        </w:r>
        <w:r>
          <w:rPr>
            <w:noProof/>
            <w:webHidden/>
          </w:rPr>
          <w:fldChar w:fldCharType="begin"/>
        </w:r>
        <w:r>
          <w:rPr>
            <w:noProof/>
            <w:webHidden/>
          </w:rPr>
          <w:instrText xml:space="preserve"> PAGEREF _Toc362451499 \h </w:instrText>
        </w:r>
        <w:r>
          <w:rPr>
            <w:noProof/>
            <w:webHidden/>
          </w:rPr>
        </w:r>
        <w:r>
          <w:rPr>
            <w:noProof/>
            <w:webHidden/>
          </w:rPr>
          <w:fldChar w:fldCharType="separate"/>
        </w:r>
        <w:r>
          <w:rPr>
            <w:noProof/>
            <w:webHidden/>
          </w:rPr>
          <w:t>11</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00" w:history="1">
        <w:r w:rsidRPr="00421664">
          <w:rPr>
            <w:rStyle w:val="Hyperlink"/>
            <w:noProof/>
          </w:rPr>
          <w:t>1.1</w:t>
        </w:r>
        <w:r>
          <w:rPr>
            <w:rFonts w:asciiTheme="minorHAnsi" w:eastAsiaTheme="minorEastAsia" w:hAnsiTheme="minorHAnsi" w:cstheme="minorBidi"/>
            <w:smallCaps w:val="0"/>
            <w:noProof/>
            <w:sz w:val="22"/>
            <w:szCs w:val="22"/>
            <w:lang w:val="en-US"/>
          </w:rPr>
          <w:tab/>
        </w:r>
        <w:r w:rsidRPr="00421664">
          <w:rPr>
            <w:rStyle w:val="Hyperlink"/>
            <w:noProof/>
          </w:rPr>
          <w:t>Document structure</w:t>
        </w:r>
        <w:r>
          <w:rPr>
            <w:noProof/>
            <w:webHidden/>
          </w:rPr>
          <w:tab/>
        </w:r>
        <w:r>
          <w:rPr>
            <w:noProof/>
            <w:webHidden/>
          </w:rPr>
          <w:fldChar w:fldCharType="begin"/>
        </w:r>
        <w:r>
          <w:rPr>
            <w:noProof/>
            <w:webHidden/>
          </w:rPr>
          <w:instrText xml:space="preserve"> PAGEREF _Toc362451500 \h </w:instrText>
        </w:r>
        <w:r>
          <w:rPr>
            <w:noProof/>
            <w:webHidden/>
          </w:rPr>
        </w:r>
        <w:r>
          <w:rPr>
            <w:noProof/>
            <w:webHidden/>
          </w:rPr>
          <w:fldChar w:fldCharType="separate"/>
        </w:r>
        <w:r>
          <w:rPr>
            <w:noProof/>
            <w:webHidden/>
          </w:rPr>
          <w:t>11</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01" w:history="1">
        <w:r w:rsidRPr="00421664">
          <w:rPr>
            <w:rStyle w:val="Hyperlink"/>
            <w:noProof/>
          </w:rPr>
          <w:t>1.2</w:t>
        </w:r>
        <w:r>
          <w:rPr>
            <w:rFonts w:asciiTheme="minorHAnsi" w:eastAsiaTheme="minorEastAsia" w:hAnsiTheme="minorHAnsi" w:cstheme="minorBidi"/>
            <w:smallCaps w:val="0"/>
            <w:noProof/>
            <w:sz w:val="22"/>
            <w:szCs w:val="22"/>
            <w:lang w:val="en-US"/>
          </w:rPr>
          <w:tab/>
        </w:r>
        <w:r w:rsidRPr="00421664">
          <w:rPr>
            <w:rStyle w:val="Hyperlink"/>
            <w:noProof/>
          </w:rPr>
          <w:t>Working Assumptions</w:t>
        </w:r>
        <w:r>
          <w:rPr>
            <w:noProof/>
            <w:webHidden/>
          </w:rPr>
          <w:tab/>
        </w:r>
        <w:r>
          <w:rPr>
            <w:noProof/>
            <w:webHidden/>
          </w:rPr>
          <w:fldChar w:fldCharType="begin"/>
        </w:r>
        <w:r>
          <w:rPr>
            <w:noProof/>
            <w:webHidden/>
          </w:rPr>
          <w:instrText xml:space="preserve"> PAGEREF _Toc362451501 \h </w:instrText>
        </w:r>
        <w:r>
          <w:rPr>
            <w:noProof/>
            <w:webHidden/>
          </w:rPr>
        </w:r>
        <w:r>
          <w:rPr>
            <w:noProof/>
            <w:webHidden/>
          </w:rPr>
          <w:fldChar w:fldCharType="separate"/>
        </w:r>
        <w:r>
          <w:rPr>
            <w:noProof/>
            <w:webHidden/>
          </w:rPr>
          <w:t>13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02" w:history="1">
        <w:r w:rsidRPr="00421664">
          <w:rPr>
            <w:rStyle w:val="Hyperlink"/>
            <w:noProof/>
          </w:rPr>
          <w:t>1.2.1</w:t>
        </w:r>
        <w:r>
          <w:rPr>
            <w:rFonts w:asciiTheme="minorHAnsi" w:eastAsiaTheme="minorEastAsia" w:hAnsiTheme="minorHAnsi" w:cstheme="minorBidi"/>
            <w:smallCaps w:val="0"/>
            <w:noProof/>
            <w:sz w:val="22"/>
            <w:szCs w:val="22"/>
            <w:lang w:val="en-US"/>
          </w:rPr>
          <w:tab/>
        </w:r>
        <w:r w:rsidRPr="00421664">
          <w:rPr>
            <w:rStyle w:val="Hyperlink"/>
            <w:noProof/>
          </w:rPr>
          <w:t>Generic Requirements</w:t>
        </w:r>
        <w:r>
          <w:rPr>
            <w:noProof/>
            <w:webHidden/>
          </w:rPr>
          <w:tab/>
        </w:r>
        <w:r>
          <w:rPr>
            <w:noProof/>
            <w:webHidden/>
          </w:rPr>
          <w:fldChar w:fldCharType="begin"/>
        </w:r>
        <w:r>
          <w:rPr>
            <w:noProof/>
            <w:webHidden/>
          </w:rPr>
          <w:instrText xml:space="preserve"> PAGEREF _Toc362451502 \h </w:instrText>
        </w:r>
        <w:r>
          <w:rPr>
            <w:noProof/>
            <w:webHidden/>
          </w:rPr>
        </w:r>
        <w:r>
          <w:rPr>
            <w:noProof/>
            <w:webHidden/>
          </w:rPr>
          <w:fldChar w:fldCharType="separate"/>
        </w:r>
        <w:r>
          <w:rPr>
            <w:noProof/>
            <w:webHidden/>
          </w:rPr>
          <w:t>13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03" w:history="1">
        <w:r w:rsidRPr="00421664">
          <w:rPr>
            <w:rStyle w:val="Hyperlink"/>
            <w:noProof/>
          </w:rPr>
          <w:t>1.2.2</w:t>
        </w:r>
        <w:r>
          <w:rPr>
            <w:rFonts w:asciiTheme="minorHAnsi" w:eastAsiaTheme="minorEastAsia" w:hAnsiTheme="minorHAnsi" w:cstheme="minorBidi"/>
            <w:smallCaps w:val="0"/>
            <w:noProof/>
            <w:sz w:val="22"/>
            <w:szCs w:val="22"/>
            <w:lang w:val="en-US"/>
          </w:rPr>
          <w:tab/>
        </w:r>
        <w:r w:rsidRPr="00421664">
          <w:rPr>
            <w:rStyle w:val="Hyperlink"/>
            <w:noProof/>
          </w:rPr>
          <w:t>Single IMSI implementation</w:t>
        </w:r>
        <w:r>
          <w:rPr>
            <w:noProof/>
            <w:webHidden/>
          </w:rPr>
          <w:tab/>
        </w:r>
        <w:r>
          <w:rPr>
            <w:noProof/>
            <w:webHidden/>
          </w:rPr>
          <w:fldChar w:fldCharType="begin"/>
        </w:r>
        <w:r>
          <w:rPr>
            <w:noProof/>
            <w:webHidden/>
          </w:rPr>
          <w:instrText xml:space="preserve"> PAGEREF _Toc362451503 \h </w:instrText>
        </w:r>
        <w:r>
          <w:rPr>
            <w:noProof/>
            <w:webHidden/>
          </w:rPr>
        </w:r>
        <w:r>
          <w:rPr>
            <w:noProof/>
            <w:webHidden/>
          </w:rPr>
          <w:fldChar w:fldCharType="separate"/>
        </w:r>
        <w:r>
          <w:rPr>
            <w:noProof/>
            <w:webHidden/>
          </w:rPr>
          <w:t>14</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04" w:history="1">
        <w:r w:rsidRPr="00421664">
          <w:rPr>
            <w:rStyle w:val="Hyperlink"/>
            <w:noProof/>
          </w:rPr>
          <w:t>1.2.3</w:t>
        </w:r>
        <w:r>
          <w:rPr>
            <w:rFonts w:asciiTheme="minorHAnsi" w:eastAsiaTheme="minorEastAsia" w:hAnsiTheme="minorHAnsi" w:cstheme="minorBidi"/>
            <w:smallCaps w:val="0"/>
            <w:noProof/>
            <w:sz w:val="22"/>
            <w:szCs w:val="22"/>
            <w:lang w:val="en-US"/>
          </w:rPr>
          <w:tab/>
        </w:r>
        <w:r w:rsidRPr="00421664">
          <w:rPr>
            <w:rStyle w:val="Hyperlink"/>
            <w:noProof/>
          </w:rPr>
          <w:t>LBO implementation</w:t>
        </w:r>
        <w:r>
          <w:rPr>
            <w:noProof/>
            <w:webHidden/>
          </w:rPr>
          <w:tab/>
        </w:r>
        <w:r>
          <w:rPr>
            <w:noProof/>
            <w:webHidden/>
          </w:rPr>
          <w:fldChar w:fldCharType="begin"/>
        </w:r>
        <w:r>
          <w:rPr>
            <w:noProof/>
            <w:webHidden/>
          </w:rPr>
          <w:instrText xml:space="preserve"> PAGEREF _Toc362451504 \h </w:instrText>
        </w:r>
        <w:r>
          <w:rPr>
            <w:noProof/>
            <w:webHidden/>
          </w:rPr>
        </w:r>
        <w:r>
          <w:rPr>
            <w:noProof/>
            <w:webHidden/>
          </w:rPr>
          <w:fldChar w:fldCharType="separate"/>
        </w:r>
        <w:r>
          <w:rPr>
            <w:noProof/>
            <w:webHidden/>
          </w:rPr>
          <w:t>17</w:t>
        </w:r>
        <w:r>
          <w:rPr>
            <w:noProof/>
            <w:webHidden/>
          </w:rPr>
          <w:fldChar w:fldCharType="end"/>
        </w:r>
      </w:hyperlink>
    </w:p>
    <w:p w:rsidR="008A5CD4" w:rsidRDefault="008A5CD4">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62451505" w:history="1">
        <w:r w:rsidRPr="00421664">
          <w:rPr>
            <w:rStyle w:val="Hyperlink"/>
            <w:rFonts w:ascii="Arial" w:hAnsi="Arial" w:cs="Arial"/>
            <w:noProof/>
          </w:rPr>
          <w:t>2</w:t>
        </w:r>
        <w:r>
          <w:rPr>
            <w:rFonts w:asciiTheme="minorHAnsi" w:eastAsiaTheme="minorEastAsia" w:hAnsiTheme="minorHAnsi" w:cstheme="minorBidi"/>
            <w:b w:val="0"/>
            <w:caps w:val="0"/>
            <w:noProof/>
            <w:sz w:val="22"/>
            <w:szCs w:val="22"/>
            <w:lang w:val="en-US"/>
          </w:rPr>
          <w:tab/>
        </w:r>
        <w:r w:rsidRPr="00421664">
          <w:rPr>
            <w:rStyle w:val="Hyperlink"/>
            <w:rFonts w:ascii="Arial" w:hAnsi="Arial" w:cs="Arial"/>
            <w:noProof/>
          </w:rPr>
          <w:t>Interface definition for single imsi</w:t>
        </w:r>
        <w:r>
          <w:rPr>
            <w:noProof/>
            <w:webHidden/>
          </w:rPr>
          <w:tab/>
        </w:r>
        <w:r>
          <w:rPr>
            <w:noProof/>
            <w:webHidden/>
          </w:rPr>
          <w:fldChar w:fldCharType="begin"/>
        </w:r>
        <w:r>
          <w:rPr>
            <w:noProof/>
            <w:webHidden/>
          </w:rPr>
          <w:instrText xml:space="preserve"> PAGEREF _Toc362451505 \h </w:instrText>
        </w:r>
        <w:r>
          <w:rPr>
            <w:noProof/>
            <w:webHidden/>
          </w:rPr>
        </w:r>
        <w:r>
          <w:rPr>
            <w:noProof/>
            <w:webHidden/>
          </w:rPr>
          <w:fldChar w:fldCharType="separate"/>
        </w:r>
        <w:r>
          <w:rPr>
            <w:noProof/>
            <w:webHidden/>
          </w:rPr>
          <w:t>18</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06" w:history="1">
        <w:r w:rsidRPr="00421664">
          <w:rPr>
            <w:rStyle w:val="Hyperlink"/>
            <w:noProof/>
          </w:rPr>
          <w:t>2.1</w:t>
        </w:r>
        <w:r>
          <w:rPr>
            <w:rFonts w:asciiTheme="minorHAnsi" w:eastAsiaTheme="minorEastAsia" w:hAnsiTheme="minorHAnsi" w:cstheme="minorBidi"/>
            <w:smallCaps w:val="0"/>
            <w:noProof/>
            <w:sz w:val="22"/>
            <w:szCs w:val="22"/>
            <w:lang w:val="en-US"/>
          </w:rPr>
          <w:tab/>
        </w:r>
        <w:r w:rsidRPr="00421664">
          <w:rPr>
            <w:rStyle w:val="Hyperlink"/>
            <w:noProof/>
          </w:rPr>
          <w:t>ARP – DSP Connectivity</w:t>
        </w:r>
        <w:r>
          <w:rPr>
            <w:noProof/>
            <w:webHidden/>
          </w:rPr>
          <w:tab/>
        </w:r>
        <w:r>
          <w:rPr>
            <w:noProof/>
            <w:webHidden/>
          </w:rPr>
          <w:fldChar w:fldCharType="begin"/>
        </w:r>
        <w:r>
          <w:rPr>
            <w:noProof/>
            <w:webHidden/>
          </w:rPr>
          <w:instrText xml:space="preserve"> PAGEREF _Toc362451506 \h </w:instrText>
        </w:r>
        <w:r>
          <w:rPr>
            <w:noProof/>
            <w:webHidden/>
          </w:rPr>
        </w:r>
        <w:r>
          <w:rPr>
            <w:noProof/>
            <w:webHidden/>
          </w:rPr>
          <w:fldChar w:fldCharType="separate"/>
        </w:r>
        <w:r>
          <w:rPr>
            <w:noProof/>
            <w:webHidden/>
          </w:rPr>
          <w:t>18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07" w:history="1">
        <w:r w:rsidRPr="00421664">
          <w:rPr>
            <w:rStyle w:val="Hyperlink"/>
            <w:noProof/>
          </w:rPr>
          <w:t>2.1.1</w:t>
        </w:r>
        <w:r>
          <w:rPr>
            <w:rFonts w:asciiTheme="minorHAnsi" w:eastAsiaTheme="minorEastAsia" w:hAnsiTheme="minorHAnsi" w:cstheme="minorBidi"/>
            <w:smallCaps w:val="0"/>
            <w:noProof/>
            <w:sz w:val="22"/>
            <w:szCs w:val="22"/>
            <w:lang w:val="en-US"/>
          </w:rPr>
          <w:tab/>
        </w:r>
        <w:r w:rsidRPr="00421664">
          <w:rPr>
            <w:rStyle w:val="Hyperlink"/>
            <w:noProof/>
          </w:rPr>
          <w:t>SIGTRAN</w:t>
        </w:r>
        <w:r>
          <w:rPr>
            <w:noProof/>
            <w:webHidden/>
          </w:rPr>
          <w:tab/>
        </w:r>
        <w:r>
          <w:rPr>
            <w:noProof/>
            <w:webHidden/>
          </w:rPr>
          <w:fldChar w:fldCharType="begin"/>
        </w:r>
        <w:r>
          <w:rPr>
            <w:noProof/>
            <w:webHidden/>
          </w:rPr>
          <w:instrText xml:space="preserve"> PAGEREF _Toc362451507 \h </w:instrText>
        </w:r>
        <w:r>
          <w:rPr>
            <w:noProof/>
            <w:webHidden/>
          </w:rPr>
        </w:r>
        <w:r>
          <w:rPr>
            <w:noProof/>
            <w:webHidden/>
          </w:rPr>
          <w:fldChar w:fldCharType="separate"/>
        </w:r>
        <w:r>
          <w:rPr>
            <w:noProof/>
            <w:webHidden/>
          </w:rPr>
          <w:t>18</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08" w:history="1">
        <w:r w:rsidRPr="00421664">
          <w:rPr>
            <w:rStyle w:val="Hyperlink"/>
            <w:noProof/>
          </w:rPr>
          <w:t>2.2</w:t>
        </w:r>
        <w:r>
          <w:rPr>
            <w:rFonts w:asciiTheme="minorHAnsi" w:eastAsiaTheme="minorEastAsia" w:hAnsiTheme="minorHAnsi" w:cstheme="minorBidi"/>
            <w:smallCaps w:val="0"/>
            <w:noProof/>
            <w:sz w:val="22"/>
            <w:szCs w:val="22"/>
            <w:lang w:val="en-US"/>
          </w:rPr>
          <w:tab/>
        </w:r>
        <w:r w:rsidRPr="00421664">
          <w:rPr>
            <w:rStyle w:val="Hyperlink"/>
            <w:noProof/>
          </w:rPr>
          <w:t>Interface overview</w:t>
        </w:r>
        <w:r>
          <w:rPr>
            <w:noProof/>
            <w:webHidden/>
          </w:rPr>
          <w:tab/>
        </w:r>
        <w:r>
          <w:rPr>
            <w:noProof/>
            <w:webHidden/>
          </w:rPr>
          <w:fldChar w:fldCharType="begin"/>
        </w:r>
        <w:r>
          <w:rPr>
            <w:noProof/>
            <w:webHidden/>
          </w:rPr>
          <w:instrText xml:space="preserve"> PAGEREF _Toc362451508 \h </w:instrText>
        </w:r>
        <w:r>
          <w:rPr>
            <w:noProof/>
            <w:webHidden/>
          </w:rPr>
        </w:r>
        <w:r>
          <w:rPr>
            <w:noProof/>
            <w:webHidden/>
          </w:rPr>
          <w:fldChar w:fldCharType="separate"/>
        </w:r>
        <w:r>
          <w:rPr>
            <w:noProof/>
            <w:webHidden/>
          </w:rPr>
          <w:t>24</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09" w:history="1">
        <w:r w:rsidRPr="00421664">
          <w:rPr>
            <w:rStyle w:val="Hyperlink"/>
            <w:noProof/>
          </w:rPr>
          <w:t>2.2.1</w:t>
        </w:r>
        <w:r>
          <w:rPr>
            <w:rFonts w:asciiTheme="minorHAnsi" w:eastAsiaTheme="minorEastAsia" w:hAnsiTheme="minorHAnsi" w:cstheme="minorBidi"/>
            <w:smallCaps w:val="0"/>
            <w:noProof/>
            <w:sz w:val="22"/>
            <w:szCs w:val="22"/>
            <w:lang w:val="en-US"/>
          </w:rPr>
          <w:tab/>
        </w:r>
        <w:r w:rsidRPr="00421664">
          <w:rPr>
            <w:rStyle w:val="Hyperlink"/>
            <w:noProof/>
          </w:rPr>
          <w:t>Generic rules for interface definition</w:t>
        </w:r>
        <w:r>
          <w:rPr>
            <w:noProof/>
            <w:webHidden/>
          </w:rPr>
          <w:tab/>
        </w:r>
        <w:r>
          <w:rPr>
            <w:noProof/>
            <w:webHidden/>
          </w:rPr>
          <w:fldChar w:fldCharType="begin"/>
        </w:r>
        <w:r>
          <w:rPr>
            <w:noProof/>
            <w:webHidden/>
          </w:rPr>
          <w:instrText xml:space="preserve"> PAGEREF _Toc362451509 \h </w:instrText>
        </w:r>
        <w:r>
          <w:rPr>
            <w:noProof/>
            <w:webHidden/>
          </w:rPr>
        </w:r>
        <w:r>
          <w:rPr>
            <w:noProof/>
            <w:webHidden/>
          </w:rPr>
          <w:fldChar w:fldCharType="separate"/>
        </w:r>
        <w:r>
          <w:rPr>
            <w:noProof/>
            <w:webHidden/>
          </w:rPr>
          <w:t>25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0" w:history="1">
        <w:r w:rsidRPr="00421664">
          <w:rPr>
            <w:rStyle w:val="Hyperlink"/>
            <w:noProof/>
          </w:rPr>
          <w:t>2.2.2</w:t>
        </w:r>
        <w:r>
          <w:rPr>
            <w:rFonts w:asciiTheme="minorHAnsi" w:eastAsiaTheme="minorEastAsia" w:hAnsiTheme="minorHAnsi" w:cstheme="minorBidi"/>
            <w:smallCaps w:val="0"/>
            <w:noProof/>
            <w:sz w:val="22"/>
            <w:szCs w:val="22"/>
            <w:lang w:val="en-US"/>
          </w:rPr>
          <w:tab/>
        </w:r>
        <w:r w:rsidRPr="00421664">
          <w:rPr>
            <w:rStyle w:val="Hyperlink"/>
            <w:noProof/>
          </w:rPr>
          <w:t>Preliminary Note</w:t>
        </w:r>
        <w:r>
          <w:rPr>
            <w:noProof/>
            <w:webHidden/>
          </w:rPr>
          <w:tab/>
        </w:r>
        <w:r>
          <w:rPr>
            <w:noProof/>
            <w:webHidden/>
          </w:rPr>
          <w:fldChar w:fldCharType="begin"/>
        </w:r>
        <w:r>
          <w:rPr>
            <w:noProof/>
            <w:webHidden/>
          </w:rPr>
          <w:instrText xml:space="preserve"> PAGEREF _Toc362451510 \h </w:instrText>
        </w:r>
        <w:r>
          <w:rPr>
            <w:noProof/>
            <w:webHidden/>
          </w:rPr>
        </w:r>
        <w:r>
          <w:rPr>
            <w:noProof/>
            <w:webHidden/>
          </w:rPr>
          <w:fldChar w:fldCharType="separate"/>
        </w:r>
        <w:r>
          <w:rPr>
            <w:noProof/>
            <w:webHidden/>
          </w:rPr>
          <w:t>25</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11" w:history="1">
        <w:r w:rsidRPr="00421664">
          <w:rPr>
            <w:rStyle w:val="Hyperlink"/>
            <w:noProof/>
          </w:rPr>
          <w:t>2.3</w:t>
        </w:r>
        <w:r>
          <w:rPr>
            <w:rFonts w:asciiTheme="minorHAnsi" w:eastAsiaTheme="minorEastAsia" w:hAnsiTheme="minorHAnsi" w:cstheme="minorBidi"/>
            <w:smallCaps w:val="0"/>
            <w:noProof/>
            <w:sz w:val="22"/>
            <w:szCs w:val="22"/>
            <w:lang w:val="en-US"/>
          </w:rPr>
          <w:tab/>
        </w:r>
        <w:r w:rsidRPr="00421664">
          <w:rPr>
            <w:rStyle w:val="Hyperlink"/>
            <w:noProof/>
          </w:rPr>
          <w:t>SI-IF1 : Voice Control</w:t>
        </w:r>
        <w:r>
          <w:rPr>
            <w:noProof/>
            <w:webHidden/>
          </w:rPr>
          <w:tab/>
        </w:r>
        <w:r>
          <w:rPr>
            <w:noProof/>
            <w:webHidden/>
          </w:rPr>
          <w:fldChar w:fldCharType="begin"/>
        </w:r>
        <w:r>
          <w:rPr>
            <w:noProof/>
            <w:webHidden/>
          </w:rPr>
          <w:instrText xml:space="preserve"> PAGEREF _Toc362451511 \h </w:instrText>
        </w:r>
        <w:r>
          <w:rPr>
            <w:noProof/>
            <w:webHidden/>
          </w:rPr>
        </w:r>
        <w:r>
          <w:rPr>
            <w:noProof/>
            <w:webHidden/>
          </w:rPr>
          <w:fldChar w:fldCharType="separate"/>
        </w:r>
        <w:r>
          <w:rPr>
            <w:noProof/>
            <w:webHidden/>
          </w:rPr>
          <w:t>26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2" w:history="1">
        <w:r w:rsidRPr="00421664">
          <w:rPr>
            <w:rStyle w:val="Hyperlink"/>
            <w:noProof/>
          </w:rPr>
          <w:t>2.3.1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_Toc362451512 \h </w:instrText>
        </w:r>
        <w:r>
          <w:rPr>
            <w:noProof/>
            <w:webHidden/>
          </w:rPr>
        </w:r>
        <w:r>
          <w:rPr>
            <w:noProof/>
            <w:webHidden/>
          </w:rPr>
          <w:fldChar w:fldCharType="separate"/>
        </w:r>
        <w:r>
          <w:rPr>
            <w:noProof/>
            <w:webHidden/>
          </w:rPr>
          <w:t>26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3" w:history="1">
        <w:r w:rsidRPr="00421664">
          <w:rPr>
            <w:rStyle w:val="Hyperlink"/>
            <w:noProof/>
          </w:rPr>
          <w:t>2.3.2</w:t>
        </w:r>
        <w:r>
          <w:rPr>
            <w:rFonts w:asciiTheme="minorHAnsi" w:eastAsiaTheme="minorEastAsia" w:hAnsiTheme="minorHAnsi" w:cstheme="minorBidi"/>
            <w:smallCaps w:val="0"/>
            <w:noProof/>
            <w:sz w:val="22"/>
            <w:szCs w:val="22"/>
            <w:lang w:val="en-US"/>
          </w:rPr>
          <w:tab/>
        </w:r>
        <w:r w:rsidRPr="00421664">
          <w:rPr>
            <w:rStyle w:val="Hyperlink"/>
            <w:noProof/>
          </w:rPr>
          <w:t>Detailed Procedures for MO Calls</w:t>
        </w:r>
        <w:r>
          <w:rPr>
            <w:noProof/>
            <w:webHidden/>
          </w:rPr>
          <w:tab/>
        </w:r>
        <w:r>
          <w:rPr>
            <w:noProof/>
            <w:webHidden/>
          </w:rPr>
          <w:fldChar w:fldCharType="begin"/>
        </w:r>
        <w:r>
          <w:rPr>
            <w:noProof/>
            <w:webHidden/>
          </w:rPr>
          <w:instrText xml:space="preserve"> PAGEREF _Toc362451513 \h </w:instrText>
        </w:r>
        <w:r>
          <w:rPr>
            <w:noProof/>
            <w:webHidden/>
          </w:rPr>
        </w:r>
        <w:r>
          <w:rPr>
            <w:noProof/>
            <w:webHidden/>
          </w:rPr>
          <w:fldChar w:fldCharType="separate"/>
        </w:r>
        <w:r>
          <w:rPr>
            <w:noProof/>
            <w:webHidden/>
          </w:rPr>
          <w:t>26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4" w:history="1">
        <w:r w:rsidRPr="00421664">
          <w:rPr>
            <w:rStyle w:val="Hyperlink"/>
            <w:noProof/>
          </w:rPr>
          <w:t>2.3.3</w:t>
        </w:r>
        <w:r>
          <w:rPr>
            <w:rFonts w:asciiTheme="minorHAnsi" w:eastAsiaTheme="minorEastAsia" w:hAnsiTheme="minorHAnsi" w:cstheme="minorBidi"/>
            <w:smallCaps w:val="0"/>
            <w:noProof/>
            <w:sz w:val="22"/>
            <w:szCs w:val="22"/>
            <w:lang w:val="en-US"/>
          </w:rPr>
          <w:tab/>
        </w:r>
        <w:r w:rsidRPr="00421664">
          <w:rPr>
            <w:rStyle w:val="Hyperlink"/>
            <w:noProof/>
          </w:rPr>
          <w:t>Detailed Procedures for MT Calls</w:t>
        </w:r>
        <w:r>
          <w:rPr>
            <w:noProof/>
            <w:webHidden/>
          </w:rPr>
          <w:tab/>
        </w:r>
        <w:r>
          <w:rPr>
            <w:noProof/>
            <w:webHidden/>
          </w:rPr>
          <w:fldChar w:fldCharType="begin"/>
        </w:r>
        <w:r>
          <w:rPr>
            <w:noProof/>
            <w:webHidden/>
          </w:rPr>
          <w:instrText xml:space="preserve"> PAGEREF _Toc362451514 \h </w:instrText>
        </w:r>
        <w:r>
          <w:rPr>
            <w:noProof/>
            <w:webHidden/>
          </w:rPr>
        </w:r>
        <w:r>
          <w:rPr>
            <w:noProof/>
            <w:webHidden/>
          </w:rPr>
          <w:fldChar w:fldCharType="separate"/>
        </w:r>
        <w:r>
          <w:rPr>
            <w:noProof/>
            <w:webHidden/>
          </w:rPr>
          <w:t>30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5" w:history="1">
        <w:r w:rsidRPr="00421664">
          <w:rPr>
            <w:rStyle w:val="Hyperlink"/>
            <w:noProof/>
          </w:rPr>
          <w:t>2.3.4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_Toc362451515 \h </w:instrText>
        </w:r>
        <w:r>
          <w:rPr>
            <w:noProof/>
            <w:webHidden/>
          </w:rPr>
        </w:r>
        <w:r>
          <w:rPr>
            <w:noProof/>
            <w:webHidden/>
          </w:rPr>
          <w:fldChar w:fldCharType="separate"/>
        </w:r>
        <w:r>
          <w:rPr>
            <w:noProof/>
            <w:webHidden/>
          </w:rPr>
          <w:t>33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6" w:history="1">
        <w:r w:rsidRPr="00421664">
          <w:rPr>
            <w:rStyle w:val="Hyperlink"/>
            <w:noProof/>
          </w:rPr>
          <w:t>2.3.5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_Toc362451516 \h </w:instrText>
        </w:r>
        <w:r>
          <w:rPr>
            <w:noProof/>
            <w:webHidden/>
          </w:rPr>
        </w:r>
        <w:r>
          <w:rPr>
            <w:noProof/>
            <w:webHidden/>
          </w:rPr>
          <w:fldChar w:fldCharType="separate"/>
        </w:r>
        <w:r>
          <w:rPr>
            <w:noProof/>
            <w:webHidden/>
          </w:rPr>
          <w:t>33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7" w:history="1">
        <w:r w:rsidRPr="00421664">
          <w:rPr>
            <w:rStyle w:val="Hyperlink"/>
            <w:noProof/>
          </w:rPr>
          <w:t>2.3.6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_Toc362451517 \h </w:instrText>
        </w:r>
        <w:r>
          <w:rPr>
            <w:noProof/>
            <w:webHidden/>
          </w:rPr>
        </w:r>
        <w:r>
          <w:rPr>
            <w:noProof/>
            <w:webHidden/>
          </w:rPr>
          <w:fldChar w:fldCharType="separate"/>
        </w:r>
        <w:r>
          <w:rPr>
            <w:noProof/>
            <w:webHidden/>
          </w:rPr>
          <w:t>33</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18" w:history="1">
        <w:r w:rsidRPr="00421664">
          <w:rPr>
            <w:rStyle w:val="Hyperlink"/>
            <w:noProof/>
          </w:rPr>
          <w:t>2.4</w:t>
        </w:r>
        <w:r>
          <w:rPr>
            <w:rFonts w:asciiTheme="minorHAnsi" w:eastAsiaTheme="minorEastAsia" w:hAnsiTheme="minorHAnsi" w:cstheme="minorBidi"/>
            <w:smallCaps w:val="0"/>
            <w:noProof/>
            <w:sz w:val="22"/>
            <w:szCs w:val="22"/>
            <w:lang w:val="en-US"/>
          </w:rPr>
          <w:tab/>
        </w:r>
        <w:r w:rsidRPr="00421664">
          <w:rPr>
            <w:rStyle w:val="Hyperlink"/>
            <w:noProof/>
          </w:rPr>
          <w:t>SI-IF2 : SMS Control</w:t>
        </w:r>
        <w:r>
          <w:rPr>
            <w:noProof/>
            <w:webHidden/>
          </w:rPr>
          <w:tab/>
        </w:r>
        <w:r>
          <w:rPr>
            <w:noProof/>
            <w:webHidden/>
          </w:rPr>
          <w:fldChar w:fldCharType="begin"/>
        </w:r>
        <w:r>
          <w:rPr>
            <w:noProof/>
            <w:webHidden/>
          </w:rPr>
          <w:instrText xml:space="preserve"> PAGEREF _Toc362451518 \h </w:instrText>
        </w:r>
        <w:r>
          <w:rPr>
            <w:noProof/>
            <w:webHidden/>
          </w:rPr>
        </w:r>
        <w:r>
          <w:rPr>
            <w:noProof/>
            <w:webHidden/>
          </w:rPr>
          <w:fldChar w:fldCharType="separate"/>
        </w:r>
        <w:r>
          <w:rPr>
            <w:noProof/>
            <w:webHidden/>
          </w:rPr>
          <w:t>35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19" w:history="1">
        <w:r w:rsidRPr="00421664">
          <w:rPr>
            <w:rStyle w:val="Hyperlink"/>
            <w:noProof/>
          </w:rPr>
          <w:t>2.4.1</w:t>
        </w:r>
        <w:r>
          <w:rPr>
            <w:rFonts w:asciiTheme="minorHAnsi" w:eastAsiaTheme="minorEastAsia" w:hAnsiTheme="minorHAnsi" w:cstheme="minorBidi"/>
            <w:smallCaps w:val="0"/>
            <w:noProof/>
            <w:sz w:val="22"/>
            <w:szCs w:val="22"/>
            <w:lang w:val="en-US"/>
          </w:rPr>
          <w:tab/>
        </w:r>
        <w:r w:rsidRPr="00421664">
          <w:rPr>
            <w:rStyle w:val="Hyperlink"/>
            <w:noProof/>
          </w:rPr>
          <w:t>Context</w:t>
        </w:r>
        <w:r>
          <w:rPr>
            <w:noProof/>
            <w:webHidden/>
          </w:rPr>
          <w:tab/>
        </w:r>
        <w:r>
          <w:rPr>
            <w:noProof/>
            <w:webHidden/>
          </w:rPr>
          <w:fldChar w:fldCharType="begin"/>
        </w:r>
        <w:r>
          <w:rPr>
            <w:noProof/>
            <w:webHidden/>
          </w:rPr>
          <w:instrText xml:space="preserve"> PAGEREF _Toc362451519 \h </w:instrText>
        </w:r>
        <w:r>
          <w:rPr>
            <w:noProof/>
            <w:webHidden/>
          </w:rPr>
        </w:r>
        <w:r>
          <w:rPr>
            <w:noProof/>
            <w:webHidden/>
          </w:rPr>
          <w:fldChar w:fldCharType="separate"/>
        </w:r>
        <w:r>
          <w:rPr>
            <w:noProof/>
            <w:webHidden/>
          </w:rPr>
          <w:t>35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0" w:history="1">
        <w:r w:rsidRPr="00421664">
          <w:rPr>
            <w:rStyle w:val="Hyperlink"/>
            <w:noProof/>
          </w:rPr>
          <w:t>2.4.2</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_Toc362451520 \h </w:instrText>
        </w:r>
        <w:r>
          <w:rPr>
            <w:noProof/>
            <w:webHidden/>
          </w:rPr>
        </w:r>
        <w:r>
          <w:rPr>
            <w:noProof/>
            <w:webHidden/>
          </w:rPr>
          <w:fldChar w:fldCharType="separate"/>
        </w:r>
        <w:r>
          <w:rPr>
            <w:noProof/>
            <w:webHidden/>
          </w:rPr>
          <w:t>36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1" w:history="1">
        <w:r w:rsidRPr="00421664">
          <w:rPr>
            <w:rStyle w:val="Hyperlink"/>
            <w:noProof/>
          </w:rPr>
          <w:t>2.4.3</w:t>
        </w:r>
        <w:r>
          <w:rPr>
            <w:rFonts w:asciiTheme="minorHAnsi" w:eastAsiaTheme="minorEastAsia" w:hAnsiTheme="minorHAnsi" w:cstheme="minorBidi"/>
            <w:smallCaps w:val="0"/>
            <w:noProof/>
            <w:sz w:val="22"/>
            <w:szCs w:val="22"/>
            <w:lang w:val="en-US"/>
          </w:rPr>
          <w:tab/>
        </w:r>
        <w:r w:rsidRPr="00421664">
          <w:rPr>
            <w:rStyle w:val="Hyperlink"/>
            <w:noProof/>
          </w:rPr>
          <w:t>CAMEL for SMS Control</w:t>
        </w:r>
        <w:r>
          <w:rPr>
            <w:noProof/>
            <w:webHidden/>
          </w:rPr>
          <w:tab/>
        </w:r>
        <w:r>
          <w:rPr>
            <w:noProof/>
            <w:webHidden/>
          </w:rPr>
          <w:fldChar w:fldCharType="begin"/>
        </w:r>
        <w:r>
          <w:rPr>
            <w:noProof/>
            <w:webHidden/>
          </w:rPr>
          <w:instrText xml:space="preserve"> PAGEREF _Toc362451521 \h </w:instrText>
        </w:r>
        <w:r>
          <w:rPr>
            <w:noProof/>
            <w:webHidden/>
          </w:rPr>
        </w:r>
        <w:r>
          <w:rPr>
            <w:noProof/>
            <w:webHidden/>
          </w:rPr>
          <w:fldChar w:fldCharType="separate"/>
        </w:r>
        <w:r>
          <w:rPr>
            <w:noProof/>
            <w:webHidden/>
          </w:rPr>
          <w:t>37</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2" w:history="1">
        <w:r w:rsidRPr="00421664">
          <w:rPr>
            <w:rStyle w:val="Hyperlink"/>
            <w:noProof/>
          </w:rPr>
          <w:t>2.4.4</w:t>
        </w:r>
        <w:r>
          <w:rPr>
            <w:rFonts w:asciiTheme="minorHAnsi" w:eastAsiaTheme="minorEastAsia" w:hAnsiTheme="minorHAnsi" w:cstheme="minorBidi"/>
            <w:smallCaps w:val="0"/>
            <w:noProof/>
            <w:sz w:val="22"/>
            <w:szCs w:val="22"/>
            <w:lang w:val="en-US"/>
          </w:rPr>
          <w:tab/>
        </w:r>
        <w:r w:rsidRPr="00421664">
          <w:rPr>
            <w:rStyle w:val="Hyperlink"/>
            <w:noProof/>
          </w:rPr>
          <w:t>DIAMETER</w:t>
        </w:r>
        <w:r>
          <w:rPr>
            <w:noProof/>
            <w:webHidden/>
          </w:rPr>
          <w:tab/>
        </w:r>
        <w:r>
          <w:rPr>
            <w:noProof/>
            <w:webHidden/>
          </w:rPr>
          <w:fldChar w:fldCharType="begin"/>
        </w:r>
        <w:r>
          <w:rPr>
            <w:noProof/>
            <w:webHidden/>
          </w:rPr>
          <w:instrText xml:space="preserve"> PAGEREF _Toc362451522 \h </w:instrText>
        </w:r>
        <w:r>
          <w:rPr>
            <w:noProof/>
            <w:webHidden/>
          </w:rPr>
        </w:r>
        <w:r>
          <w:rPr>
            <w:noProof/>
            <w:webHidden/>
          </w:rPr>
          <w:fldChar w:fldCharType="separate"/>
        </w:r>
        <w:r>
          <w:rPr>
            <w:noProof/>
            <w:webHidden/>
          </w:rPr>
          <w:t>40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3" w:history="1">
        <w:r w:rsidRPr="00421664">
          <w:rPr>
            <w:rStyle w:val="Hyperlink"/>
            <w:noProof/>
          </w:rPr>
          <w:t>2.4.5</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_Toc362451523 \h </w:instrText>
        </w:r>
        <w:r>
          <w:rPr>
            <w:noProof/>
            <w:webHidden/>
          </w:rPr>
        </w:r>
        <w:r>
          <w:rPr>
            <w:noProof/>
            <w:webHidden/>
          </w:rPr>
          <w:fldChar w:fldCharType="separate"/>
        </w:r>
        <w:r>
          <w:rPr>
            <w:noProof/>
            <w:webHidden/>
          </w:rPr>
          <w:t>42</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4" w:history="1">
        <w:r w:rsidRPr="00421664">
          <w:rPr>
            <w:rStyle w:val="Hyperlink"/>
            <w:noProof/>
          </w:rPr>
          <w:t>2.4.6</w:t>
        </w:r>
        <w:r>
          <w:rPr>
            <w:rFonts w:asciiTheme="minorHAnsi" w:eastAsiaTheme="minorEastAsia" w:hAnsiTheme="minorHAnsi" w:cstheme="minorBidi"/>
            <w:smallCaps w:val="0"/>
            <w:noProof/>
            <w:sz w:val="22"/>
            <w:szCs w:val="22"/>
            <w:lang w:val="en-US"/>
          </w:rPr>
          <w:tab/>
        </w:r>
        <w:r w:rsidRPr="00421664">
          <w:rPr>
            <w:rStyle w:val="Hyperlink"/>
            <w:noProof/>
          </w:rPr>
          <w:t>Detailed Procedures at ARP</w:t>
        </w:r>
        <w:r>
          <w:rPr>
            <w:noProof/>
            <w:webHidden/>
          </w:rPr>
          <w:tab/>
        </w:r>
        <w:r>
          <w:rPr>
            <w:noProof/>
            <w:webHidden/>
          </w:rPr>
          <w:fldChar w:fldCharType="begin"/>
        </w:r>
        <w:r>
          <w:rPr>
            <w:noProof/>
            <w:webHidden/>
          </w:rPr>
          <w:instrText xml:space="preserve"> PAGEREF _Toc362451524 \h </w:instrText>
        </w:r>
        <w:r>
          <w:rPr>
            <w:noProof/>
            <w:webHidden/>
          </w:rPr>
        </w:r>
        <w:r>
          <w:rPr>
            <w:noProof/>
            <w:webHidden/>
          </w:rPr>
          <w:fldChar w:fldCharType="separate"/>
        </w:r>
        <w:r>
          <w:rPr>
            <w:noProof/>
            <w:webHidden/>
          </w:rPr>
          <w:t>43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5" w:history="1">
        <w:r w:rsidRPr="00421664">
          <w:rPr>
            <w:rStyle w:val="Hyperlink"/>
            <w:noProof/>
          </w:rPr>
          <w:t>2.4.7</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_Toc362451525 \h </w:instrText>
        </w:r>
        <w:r>
          <w:rPr>
            <w:noProof/>
            <w:webHidden/>
          </w:rPr>
        </w:r>
        <w:r>
          <w:rPr>
            <w:noProof/>
            <w:webHidden/>
          </w:rPr>
          <w:fldChar w:fldCharType="separate"/>
        </w:r>
        <w:r>
          <w:rPr>
            <w:noProof/>
            <w:webHidden/>
          </w:rPr>
          <w:t>43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6" w:history="1">
        <w:r w:rsidRPr="00421664">
          <w:rPr>
            <w:rStyle w:val="Hyperlink"/>
            <w:noProof/>
          </w:rPr>
          <w:t>2.4.8</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_Toc362451526 \h </w:instrText>
        </w:r>
        <w:r>
          <w:rPr>
            <w:noProof/>
            <w:webHidden/>
          </w:rPr>
        </w:r>
        <w:r>
          <w:rPr>
            <w:noProof/>
            <w:webHidden/>
          </w:rPr>
          <w:fldChar w:fldCharType="separate"/>
        </w:r>
        <w:r>
          <w:rPr>
            <w:noProof/>
            <w:webHidden/>
          </w:rPr>
          <w:t>45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7" w:history="1">
        <w:r w:rsidRPr="00421664">
          <w:rPr>
            <w:rStyle w:val="Hyperlink"/>
            <w:noProof/>
          </w:rPr>
          <w:t>2.4.9</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_Toc362451527 \h </w:instrText>
        </w:r>
        <w:r>
          <w:rPr>
            <w:noProof/>
            <w:webHidden/>
          </w:rPr>
        </w:r>
        <w:r>
          <w:rPr>
            <w:noProof/>
            <w:webHidden/>
          </w:rPr>
          <w:fldChar w:fldCharType="separate"/>
        </w:r>
        <w:r>
          <w:rPr>
            <w:noProof/>
            <w:webHidden/>
          </w:rPr>
          <w:t>47</w:t>
        </w:r>
        <w:r>
          <w:rPr>
            <w:noProof/>
            <w:webHidden/>
          </w:rPr>
          <w:fldChar w:fldCharType="end"/>
        </w:r>
      </w:hyperlink>
    </w:p>
    <w:p w:rsidR="008A5CD4" w:rsidRDefault="008A5CD4">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62451528" w:history="1">
        <w:r w:rsidRPr="00421664">
          <w:rPr>
            <w:rStyle w:val="Hyperlink"/>
            <w:noProof/>
          </w:rPr>
          <w:t>2.4.10</w:t>
        </w:r>
        <w:r>
          <w:rPr>
            <w:rFonts w:asciiTheme="minorHAnsi" w:eastAsiaTheme="minorEastAsia" w:hAnsiTheme="minorHAnsi" w:cstheme="minorBidi"/>
            <w:smallCaps w:val="0"/>
            <w:noProof/>
            <w:sz w:val="22"/>
            <w:szCs w:val="22"/>
            <w:lang w:val="en-US"/>
          </w:rPr>
          <w:tab/>
        </w:r>
        <w:r w:rsidRPr="00421664">
          <w:rPr>
            <w:rStyle w:val="Hyperlink"/>
            <w:noProof/>
          </w:rPr>
          <w:t>Limitations</w:t>
        </w:r>
        <w:r>
          <w:rPr>
            <w:noProof/>
            <w:webHidden/>
          </w:rPr>
          <w:tab/>
        </w:r>
        <w:r>
          <w:rPr>
            <w:noProof/>
            <w:webHidden/>
          </w:rPr>
          <w:fldChar w:fldCharType="begin"/>
        </w:r>
        <w:r>
          <w:rPr>
            <w:noProof/>
            <w:webHidden/>
          </w:rPr>
          <w:instrText xml:space="preserve"> PAGEREF _Toc362451528 \h </w:instrText>
        </w:r>
        <w:r>
          <w:rPr>
            <w:noProof/>
            <w:webHidden/>
          </w:rPr>
        </w:r>
        <w:r>
          <w:rPr>
            <w:noProof/>
            <w:webHidden/>
          </w:rPr>
          <w:fldChar w:fldCharType="separate"/>
        </w:r>
        <w:r>
          <w:rPr>
            <w:noProof/>
            <w:webHidden/>
          </w:rPr>
          <w:t>47</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29" w:history="1">
        <w:r w:rsidRPr="00421664">
          <w:rPr>
            <w:rStyle w:val="Hyperlink"/>
            <w:noProof/>
          </w:rPr>
          <w:t>2.4.11</w:t>
        </w:r>
        <w:r>
          <w:rPr>
            <w:rFonts w:asciiTheme="minorHAnsi" w:eastAsiaTheme="minorEastAsia" w:hAnsiTheme="minorHAnsi" w:cstheme="minorBidi"/>
            <w:smallCaps w:val="0"/>
            <w:noProof/>
            <w:sz w:val="22"/>
            <w:szCs w:val="22"/>
            <w:lang w:val="en-US"/>
          </w:rPr>
          <w:tab/>
        </w:r>
        <w:r w:rsidRPr="00421664">
          <w:rPr>
            <w:rStyle w:val="Hyperlink"/>
            <w:noProof/>
          </w:rPr>
          <w:t>Special Use Case: Short Code</w:t>
        </w:r>
        <w:r>
          <w:rPr>
            <w:noProof/>
            <w:webHidden/>
          </w:rPr>
          <w:tab/>
        </w:r>
        <w:r>
          <w:rPr>
            <w:noProof/>
            <w:webHidden/>
          </w:rPr>
          <w:fldChar w:fldCharType="begin"/>
        </w:r>
        <w:r>
          <w:rPr>
            <w:noProof/>
            <w:webHidden/>
          </w:rPr>
          <w:instrText xml:space="preserve"> PAGEREF _Toc362451529 \h </w:instrText>
        </w:r>
        <w:r>
          <w:rPr>
            <w:noProof/>
            <w:webHidden/>
          </w:rPr>
        </w:r>
        <w:r>
          <w:rPr>
            <w:noProof/>
            <w:webHidden/>
          </w:rPr>
          <w:fldChar w:fldCharType="separate"/>
        </w:r>
        <w:r>
          <w:rPr>
            <w:noProof/>
            <w:webHidden/>
          </w:rPr>
          <w:t>47</w:t>
        </w:r>
        <w:r>
          <w:rPr>
            <w:noProof/>
            <w:webHidden/>
          </w:rPr>
          <w:fldChar w:fldCharType="end"/>
        </w:r>
      </w:hyperlink>
    </w:p>
    <w:p w:rsidR="008A5CD4" w:rsidRDefault="008A5CD4">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62451530" w:history="1">
        <w:r w:rsidRPr="00421664">
          <w:rPr>
            <w:rStyle w:val="Hyperlink"/>
            <w:noProof/>
          </w:rPr>
          <w:t>2.4.12</w:t>
        </w:r>
        <w:r>
          <w:rPr>
            <w:rFonts w:asciiTheme="minorHAnsi" w:eastAsiaTheme="minorEastAsia" w:hAnsiTheme="minorHAnsi" w:cstheme="minorBidi"/>
            <w:smallCaps w:val="0"/>
            <w:noProof/>
            <w:sz w:val="22"/>
            <w:szCs w:val="22"/>
            <w:lang w:val="en-US"/>
          </w:rPr>
          <w:tab/>
        </w:r>
        <w:r w:rsidRPr="00421664">
          <w:rPr>
            <w:rStyle w:val="Hyperlink"/>
            <w:noProof/>
          </w:rPr>
          <w:t>Summary table</w:t>
        </w:r>
        <w:r>
          <w:rPr>
            <w:noProof/>
            <w:webHidden/>
          </w:rPr>
          <w:tab/>
        </w:r>
        <w:r>
          <w:rPr>
            <w:noProof/>
            <w:webHidden/>
          </w:rPr>
          <w:fldChar w:fldCharType="begin"/>
        </w:r>
        <w:r>
          <w:rPr>
            <w:noProof/>
            <w:webHidden/>
          </w:rPr>
          <w:instrText xml:space="preserve"> PAGEREF _Toc362451530 \h </w:instrText>
        </w:r>
        <w:r>
          <w:rPr>
            <w:noProof/>
            <w:webHidden/>
          </w:rPr>
        </w:r>
        <w:r>
          <w:rPr>
            <w:noProof/>
            <w:webHidden/>
          </w:rPr>
          <w:fldChar w:fldCharType="separate"/>
        </w:r>
        <w:r>
          <w:rPr>
            <w:noProof/>
            <w:webHidden/>
          </w:rPr>
          <w:t>48</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31" w:history="1">
        <w:r w:rsidRPr="00421664">
          <w:rPr>
            <w:rStyle w:val="Hyperlink"/>
            <w:noProof/>
          </w:rPr>
          <w:t>2.5</w:t>
        </w:r>
        <w:r>
          <w:rPr>
            <w:rFonts w:asciiTheme="minorHAnsi" w:eastAsiaTheme="minorEastAsia" w:hAnsiTheme="minorHAnsi" w:cstheme="minorBidi"/>
            <w:smallCaps w:val="0"/>
            <w:noProof/>
            <w:sz w:val="22"/>
            <w:szCs w:val="22"/>
            <w:lang w:val="en-US"/>
          </w:rPr>
          <w:tab/>
        </w:r>
        <w:r w:rsidRPr="00421664">
          <w:rPr>
            <w:rStyle w:val="Hyperlink"/>
            <w:noProof/>
          </w:rPr>
          <w:t>SI-IF3 : Data Control</w:t>
        </w:r>
        <w:r>
          <w:rPr>
            <w:noProof/>
            <w:webHidden/>
          </w:rPr>
          <w:tab/>
        </w:r>
        <w:r>
          <w:rPr>
            <w:noProof/>
            <w:webHidden/>
          </w:rPr>
          <w:fldChar w:fldCharType="begin"/>
        </w:r>
        <w:r>
          <w:rPr>
            <w:noProof/>
            <w:webHidden/>
          </w:rPr>
          <w:instrText xml:space="preserve"> PAGEREF _Toc362451531 \h </w:instrText>
        </w:r>
        <w:r>
          <w:rPr>
            <w:noProof/>
            <w:webHidden/>
          </w:rPr>
        </w:r>
        <w:r>
          <w:rPr>
            <w:noProof/>
            <w:webHidden/>
          </w:rPr>
          <w:fldChar w:fldCharType="separate"/>
        </w:r>
        <w:r>
          <w:rPr>
            <w:noProof/>
            <w:webHidden/>
          </w:rPr>
          <w:t>49</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2" w:history="1">
        <w:r w:rsidRPr="00421664">
          <w:rPr>
            <w:rStyle w:val="Hyperlink"/>
            <w:noProof/>
          </w:rPr>
          <w:t>2.5.1</w:t>
        </w:r>
        <w:r>
          <w:rPr>
            <w:rFonts w:asciiTheme="minorHAnsi" w:eastAsiaTheme="minorEastAsia" w:hAnsiTheme="minorHAnsi" w:cstheme="minorBidi"/>
            <w:smallCaps w:val="0"/>
            <w:noProof/>
            <w:sz w:val="22"/>
            <w:szCs w:val="22"/>
            <w:lang w:val="en-US"/>
          </w:rPr>
          <w:tab/>
        </w:r>
        <w:r w:rsidRPr="00421664">
          <w:rPr>
            <w:rStyle w:val="Hyperlink"/>
            <w:noProof/>
          </w:rPr>
          <w:t>Architecture, Description and Definitions</w:t>
        </w:r>
        <w:r>
          <w:rPr>
            <w:noProof/>
            <w:webHidden/>
          </w:rPr>
          <w:tab/>
        </w:r>
        <w:r>
          <w:rPr>
            <w:noProof/>
            <w:webHidden/>
          </w:rPr>
          <w:fldChar w:fldCharType="begin"/>
        </w:r>
        <w:r>
          <w:rPr>
            <w:noProof/>
            <w:webHidden/>
          </w:rPr>
          <w:instrText xml:space="preserve"> PAGEREF _Toc362451532 \h </w:instrText>
        </w:r>
        <w:r>
          <w:rPr>
            <w:noProof/>
            <w:webHidden/>
          </w:rPr>
        </w:r>
        <w:r>
          <w:rPr>
            <w:noProof/>
            <w:webHidden/>
          </w:rPr>
          <w:fldChar w:fldCharType="separate"/>
        </w:r>
        <w:r>
          <w:rPr>
            <w:noProof/>
            <w:webHidden/>
          </w:rPr>
          <w:t>49</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3" w:history="1">
        <w:r w:rsidRPr="00421664">
          <w:rPr>
            <w:rStyle w:val="Hyperlink"/>
            <w:noProof/>
          </w:rPr>
          <w:t>2.5.2</w:t>
        </w:r>
        <w:r>
          <w:rPr>
            <w:rFonts w:asciiTheme="minorHAnsi" w:eastAsiaTheme="minorEastAsia" w:hAnsiTheme="minorHAnsi" w:cstheme="minorBidi"/>
            <w:smallCaps w:val="0"/>
            <w:noProof/>
            <w:sz w:val="22"/>
            <w:szCs w:val="22"/>
            <w:lang w:val="en-US"/>
          </w:rPr>
          <w:tab/>
        </w:r>
        <w:r w:rsidRPr="00421664">
          <w:rPr>
            <w:rStyle w:val="Hyperlink"/>
            <w:noProof/>
          </w:rPr>
          <w:t>Definitions</w:t>
        </w:r>
        <w:r>
          <w:rPr>
            <w:noProof/>
            <w:webHidden/>
          </w:rPr>
          <w:tab/>
        </w:r>
        <w:r>
          <w:rPr>
            <w:noProof/>
            <w:webHidden/>
          </w:rPr>
          <w:fldChar w:fldCharType="begin"/>
        </w:r>
        <w:r>
          <w:rPr>
            <w:noProof/>
            <w:webHidden/>
          </w:rPr>
          <w:instrText xml:space="preserve"> PAGEREF _Toc362451533 \h </w:instrText>
        </w:r>
        <w:r>
          <w:rPr>
            <w:noProof/>
            <w:webHidden/>
          </w:rPr>
        </w:r>
        <w:r>
          <w:rPr>
            <w:noProof/>
            <w:webHidden/>
          </w:rPr>
          <w:fldChar w:fldCharType="separate"/>
        </w:r>
        <w:r>
          <w:rPr>
            <w:noProof/>
            <w:webHidden/>
          </w:rPr>
          <w:t>51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4" w:history="1">
        <w:r w:rsidRPr="00421664">
          <w:rPr>
            <w:rStyle w:val="Hyperlink"/>
            <w:noProof/>
          </w:rPr>
          <w:t>2.5.3</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_Toc362451534 \h </w:instrText>
        </w:r>
        <w:r>
          <w:rPr>
            <w:noProof/>
            <w:webHidden/>
          </w:rPr>
        </w:r>
        <w:r>
          <w:rPr>
            <w:noProof/>
            <w:webHidden/>
          </w:rPr>
          <w:fldChar w:fldCharType="separate"/>
        </w:r>
        <w:r>
          <w:rPr>
            <w:noProof/>
            <w:webHidden/>
          </w:rPr>
          <w:t>51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5" w:history="1">
        <w:r w:rsidRPr="00421664">
          <w:rPr>
            <w:rStyle w:val="Hyperlink"/>
            <w:noProof/>
          </w:rPr>
          <w:t>2.5.4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_Toc362451535 \h </w:instrText>
        </w:r>
        <w:r>
          <w:rPr>
            <w:noProof/>
            <w:webHidden/>
          </w:rPr>
        </w:r>
        <w:r>
          <w:rPr>
            <w:noProof/>
            <w:webHidden/>
          </w:rPr>
          <w:fldChar w:fldCharType="separate"/>
        </w:r>
        <w:r>
          <w:rPr>
            <w:noProof/>
            <w:webHidden/>
          </w:rPr>
          <w:t>52</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6" w:history="1">
        <w:r w:rsidRPr="00421664">
          <w:rPr>
            <w:rStyle w:val="Hyperlink"/>
            <w:noProof/>
          </w:rPr>
          <w:t>2.5.5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_Toc362451536 \h </w:instrText>
        </w:r>
        <w:r>
          <w:rPr>
            <w:noProof/>
            <w:webHidden/>
          </w:rPr>
        </w:r>
        <w:r>
          <w:rPr>
            <w:noProof/>
            <w:webHidden/>
          </w:rPr>
          <w:fldChar w:fldCharType="separate"/>
        </w:r>
        <w:r>
          <w:rPr>
            <w:noProof/>
            <w:webHidden/>
          </w:rPr>
          <w:t>66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7" w:history="1">
        <w:r w:rsidRPr="00421664">
          <w:rPr>
            <w:rStyle w:val="Hyperlink"/>
            <w:noProof/>
          </w:rPr>
          <w:t>2.5.6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_Toc362451537 \h </w:instrText>
        </w:r>
        <w:r>
          <w:rPr>
            <w:noProof/>
            <w:webHidden/>
          </w:rPr>
        </w:r>
        <w:r>
          <w:rPr>
            <w:noProof/>
            <w:webHidden/>
          </w:rPr>
          <w:fldChar w:fldCharType="separate"/>
        </w:r>
        <w:r>
          <w:rPr>
            <w:noProof/>
            <w:webHidden/>
          </w:rPr>
          <w:t>66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38" w:history="1">
        <w:r w:rsidRPr="00421664">
          <w:rPr>
            <w:rStyle w:val="Hyperlink"/>
            <w:noProof/>
          </w:rPr>
          <w:t>2.5.7</w:t>
        </w:r>
        <w:r>
          <w:rPr>
            <w:rFonts w:asciiTheme="minorHAnsi" w:eastAsiaTheme="minorEastAsia" w:hAnsiTheme="minorHAnsi" w:cstheme="minorBidi"/>
            <w:smallCaps w:val="0"/>
            <w:noProof/>
            <w:sz w:val="22"/>
            <w:szCs w:val="22"/>
            <w:lang w:val="en-US"/>
          </w:rPr>
          <w:tab/>
        </w:r>
        <w:r w:rsidRPr="00421664">
          <w:rPr>
            <w:rStyle w:val="Hyperlink"/>
            <w:noProof/>
          </w:rPr>
          <w:t>Summary table</w:t>
        </w:r>
        <w:r>
          <w:rPr>
            <w:noProof/>
            <w:webHidden/>
          </w:rPr>
          <w:tab/>
        </w:r>
        <w:r>
          <w:rPr>
            <w:noProof/>
            <w:webHidden/>
          </w:rPr>
          <w:fldChar w:fldCharType="begin"/>
        </w:r>
        <w:r>
          <w:rPr>
            <w:noProof/>
            <w:webHidden/>
          </w:rPr>
          <w:instrText xml:space="preserve"> PAGEREF _Toc362451538 \h </w:instrText>
        </w:r>
        <w:r>
          <w:rPr>
            <w:noProof/>
            <w:webHidden/>
          </w:rPr>
        </w:r>
        <w:r>
          <w:rPr>
            <w:noProof/>
            <w:webHidden/>
          </w:rPr>
          <w:fldChar w:fldCharType="separate"/>
        </w:r>
        <w:r>
          <w:rPr>
            <w:noProof/>
            <w:webHidden/>
          </w:rPr>
          <w:t>67</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39" w:history="1">
        <w:r w:rsidRPr="00421664">
          <w:rPr>
            <w:rStyle w:val="Hyperlink"/>
            <w:noProof/>
          </w:rPr>
          <w:t>2.6</w:t>
        </w:r>
        <w:r>
          <w:rPr>
            <w:rFonts w:asciiTheme="minorHAnsi" w:eastAsiaTheme="minorEastAsia" w:hAnsiTheme="minorHAnsi" w:cstheme="minorBidi"/>
            <w:smallCaps w:val="0"/>
            <w:noProof/>
            <w:sz w:val="22"/>
            <w:szCs w:val="22"/>
            <w:lang w:val="en-US"/>
          </w:rPr>
          <w:tab/>
        </w:r>
        <w:r w:rsidRPr="00421664">
          <w:rPr>
            <w:rStyle w:val="Hyperlink"/>
            <w:noProof/>
          </w:rPr>
          <w:t>SI-IF4 : Mobility Control</w:t>
        </w:r>
        <w:r>
          <w:rPr>
            <w:noProof/>
            <w:webHidden/>
          </w:rPr>
          <w:tab/>
        </w:r>
        <w:r>
          <w:rPr>
            <w:noProof/>
            <w:webHidden/>
          </w:rPr>
          <w:fldChar w:fldCharType="begin"/>
        </w:r>
        <w:r>
          <w:rPr>
            <w:noProof/>
            <w:webHidden/>
          </w:rPr>
          <w:instrText xml:space="preserve"> PAGEREF _Toc362451539 \h </w:instrText>
        </w:r>
        <w:r>
          <w:rPr>
            <w:noProof/>
            <w:webHidden/>
          </w:rPr>
        </w:r>
        <w:r>
          <w:rPr>
            <w:noProof/>
            <w:webHidden/>
          </w:rPr>
          <w:fldChar w:fldCharType="separate"/>
        </w:r>
        <w:r>
          <w:rPr>
            <w:noProof/>
            <w:webHidden/>
          </w:rPr>
          <w:t>68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0" w:history="1">
        <w:r w:rsidRPr="00421664">
          <w:rPr>
            <w:rStyle w:val="Hyperlink"/>
            <w:noProof/>
          </w:rPr>
          <w:t>2.6.1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_Toc362451540 \h </w:instrText>
        </w:r>
        <w:r>
          <w:rPr>
            <w:noProof/>
            <w:webHidden/>
          </w:rPr>
        </w:r>
        <w:r>
          <w:rPr>
            <w:noProof/>
            <w:webHidden/>
          </w:rPr>
          <w:fldChar w:fldCharType="separate"/>
        </w:r>
        <w:r>
          <w:rPr>
            <w:noProof/>
            <w:webHidden/>
          </w:rPr>
          <w:t>68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1" w:history="1">
        <w:r w:rsidRPr="00421664">
          <w:rPr>
            <w:rStyle w:val="Hyperlink"/>
            <w:noProof/>
          </w:rPr>
          <w:t>2.6.2</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_Toc362451541 \h </w:instrText>
        </w:r>
        <w:r>
          <w:rPr>
            <w:noProof/>
            <w:webHidden/>
          </w:rPr>
        </w:r>
        <w:r>
          <w:rPr>
            <w:noProof/>
            <w:webHidden/>
          </w:rPr>
          <w:fldChar w:fldCharType="separate"/>
        </w:r>
        <w:r>
          <w:rPr>
            <w:noProof/>
            <w:webHidden/>
          </w:rPr>
          <w:t>68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2" w:history="1">
        <w:r w:rsidRPr="00421664">
          <w:rPr>
            <w:rStyle w:val="Hyperlink"/>
            <w:noProof/>
          </w:rPr>
          <w:t>2.6.3</w:t>
        </w:r>
        <w:r>
          <w:rPr>
            <w:rFonts w:asciiTheme="minorHAnsi" w:eastAsiaTheme="minorEastAsia" w:hAnsiTheme="minorHAnsi" w:cstheme="minorBidi"/>
            <w:smallCaps w:val="0"/>
            <w:noProof/>
            <w:sz w:val="22"/>
            <w:szCs w:val="22"/>
            <w:lang w:val="en-US"/>
          </w:rPr>
          <w:tab/>
        </w:r>
        <w:r w:rsidRPr="00421664">
          <w:rPr>
            <w:rStyle w:val="Hyperlink"/>
            <w:noProof/>
          </w:rPr>
          <w:t>Detailed Procedures at ARP</w:t>
        </w:r>
        <w:r>
          <w:rPr>
            <w:noProof/>
            <w:webHidden/>
          </w:rPr>
          <w:tab/>
        </w:r>
        <w:r>
          <w:rPr>
            <w:noProof/>
            <w:webHidden/>
          </w:rPr>
          <w:fldChar w:fldCharType="begin"/>
        </w:r>
        <w:r>
          <w:rPr>
            <w:noProof/>
            <w:webHidden/>
          </w:rPr>
          <w:instrText xml:space="preserve"> PAGEREF _Toc362451542 \h </w:instrText>
        </w:r>
        <w:r>
          <w:rPr>
            <w:noProof/>
            <w:webHidden/>
          </w:rPr>
        </w:r>
        <w:r>
          <w:rPr>
            <w:noProof/>
            <w:webHidden/>
          </w:rPr>
          <w:fldChar w:fldCharType="separate"/>
        </w:r>
        <w:r>
          <w:rPr>
            <w:noProof/>
            <w:webHidden/>
          </w:rPr>
          <w:t>68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3" w:history="1">
        <w:r w:rsidRPr="00421664">
          <w:rPr>
            <w:rStyle w:val="Hyperlink"/>
            <w:noProof/>
          </w:rPr>
          <w:t>2.6.4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_Toc362451543 \h </w:instrText>
        </w:r>
        <w:r>
          <w:rPr>
            <w:noProof/>
            <w:webHidden/>
          </w:rPr>
        </w:r>
        <w:r>
          <w:rPr>
            <w:noProof/>
            <w:webHidden/>
          </w:rPr>
          <w:fldChar w:fldCharType="separate"/>
        </w:r>
        <w:r>
          <w:rPr>
            <w:noProof/>
            <w:webHidden/>
          </w:rPr>
          <w:t>68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4" w:history="1">
        <w:r w:rsidRPr="00421664">
          <w:rPr>
            <w:rStyle w:val="Hyperlink"/>
            <w:noProof/>
          </w:rPr>
          <w:t>2.6.5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_Toc362451544 \h </w:instrText>
        </w:r>
        <w:r>
          <w:rPr>
            <w:noProof/>
            <w:webHidden/>
          </w:rPr>
        </w:r>
        <w:r>
          <w:rPr>
            <w:noProof/>
            <w:webHidden/>
          </w:rPr>
          <w:fldChar w:fldCharType="separate"/>
        </w:r>
        <w:r>
          <w:rPr>
            <w:noProof/>
            <w:webHidden/>
          </w:rPr>
          <w:t>69</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45" w:history="1">
        <w:r w:rsidRPr="00421664">
          <w:rPr>
            <w:rStyle w:val="Hyperlink"/>
            <w:noProof/>
          </w:rPr>
          <w:t>2.7</w:t>
        </w:r>
        <w:r>
          <w:rPr>
            <w:rFonts w:asciiTheme="minorHAnsi" w:eastAsiaTheme="minorEastAsia" w:hAnsiTheme="minorHAnsi" w:cstheme="minorBidi"/>
            <w:smallCaps w:val="0"/>
            <w:noProof/>
            <w:sz w:val="22"/>
            <w:szCs w:val="22"/>
            <w:lang w:val="en-US"/>
          </w:rPr>
          <w:tab/>
        </w:r>
        <w:r w:rsidRPr="00421664">
          <w:rPr>
            <w:rStyle w:val="Hyperlink"/>
            <w:noProof/>
          </w:rPr>
          <w:t>SI-IF5 : USSD Control</w:t>
        </w:r>
        <w:r>
          <w:rPr>
            <w:noProof/>
            <w:webHidden/>
          </w:rPr>
          <w:tab/>
        </w:r>
        <w:r>
          <w:rPr>
            <w:noProof/>
            <w:webHidden/>
          </w:rPr>
          <w:fldChar w:fldCharType="begin"/>
        </w:r>
        <w:r>
          <w:rPr>
            <w:noProof/>
            <w:webHidden/>
          </w:rPr>
          <w:instrText xml:space="preserve"> PAGEREF _Toc362451545 \h </w:instrText>
        </w:r>
        <w:r>
          <w:rPr>
            <w:noProof/>
            <w:webHidden/>
          </w:rPr>
        </w:r>
        <w:r>
          <w:rPr>
            <w:noProof/>
            <w:webHidden/>
          </w:rPr>
          <w:fldChar w:fldCharType="separate"/>
        </w:r>
        <w:r>
          <w:rPr>
            <w:noProof/>
            <w:webHidden/>
          </w:rPr>
          <w:t>75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6" w:history="1">
        <w:r w:rsidRPr="00421664">
          <w:rPr>
            <w:rStyle w:val="Hyperlink"/>
            <w:noProof/>
          </w:rPr>
          <w:t>2.7.1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_Toc362451546 \h </w:instrText>
        </w:r>
        <w:r>
          <w:rPr>
            <w:noProof/>
            <w:webHidden/>
          </w:rPr>
        </w:r>
        <w:r>
          <w:rPr>
            <w:noProof/>
            <w:webHidden/>
          </w:rPr>
          <w:fldChar w:fldCharType="separate"/>
        </w:r>
        <w:r>
          <w:rPr>
            <w:noProof/>
            <w:webHidden/>
          </w:rPr>
          <w:t>75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7" w:history="1">
        <w:r w:rsidRPr="00421664">
          <w:rPr>
            <w:rStyle w:val="Hyperlink"/>
            <w:noProof/>
          </w:rPr>
          <w:t>2.7.2</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_Toc362451547 \h </w:instrText>
        </w:r>
        <w:r>
          <w:rPr>
            <w:noProof/>
            <w:webHidden/>
          </w:rPr>
        </w:r>
        <w:r>
          <w:rPr>
            <w:noProof/>
            <w:webHidden/>
          </w:rPr>
          <w:fldChar w:fldCharType="separate"/>
        </w:r>
        <w:r>
          <w:rPr>
            <w:noProof/>
            <w:webHidden/>
          </w:rPr>
          <w:t>76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8" w:history="1">
        <w:r w:rsidRPr="00421664">
          <w:rPr>
            <w:rStyle w:val="Hyperlink"/>
            <w:noProof/>
          </w:rPr>
          <w:t>2.7.3</w:t>
        </w:r>
        <w:r>
          <w:rPr>
            <w:rFonts w:asciiTheme="minorHAnsi" w:eastAsiaTheme="minorEastAsia" w:hAnsiTheme="minorHAnsi" w:cstheme="minorBidi"/>
            <w:smallCaps w:val="0"/>
            <w:noProof/>
            <w:sz w:val="22"/>
            <w:szCs w:val="22"/>
            <w:lang w:val="en-US"/>
          </w:rPr>
          <w:tab/>
        </w:r>
        <w:r w:rsidRPr="00421664">
          <w:rPr>
            <w:rStyle w:val="Hyperlink"/>
            <w:noProof/>
          </w:rPr>
          <w:t>Detailed Procedures at ARP</w:t>
        </w:r>
        <w:r>
          <w:rPr>
            <w:noProof/>
            <w:webHidden/>
          </w:rPr>
          <w:tab/>
        </w:r>
        <w:r>
          <w:rPr>
            <w:noProof/>
            <w:webHidden/>
          </w:rPr>
          <w:fldChar w:fldCharType="begin"/>
        </w:r>
        <w:r>
          <w:rPr>
            <w:noProof/>
            <w:webHidden/>
          </w:rPr>
          <w:instrText xml:space="preserve"> PAGEREF _Toc362451548 \h </w:instrText>
        </w:r>
        <w:r>
          <w:rPr>
            <w:noProof/>
            <w:webHidden/>
          </w:rPr>
        </w:r>
        <w:r>
          <w:rPr>
            <w:noProof/>
            <w:webHidden/>
          </w:rPr>
          <w:fldChar w:fldCharType="separate"/>
        </w:r>
        <w:r>
          <w:rPr>
            <w:noProof/>
            <w:webHidden/>
          </w:rPr>
          <w:t>77</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49" w:history="1">
        <w:r w:rsidRPr="00421664">
          <w:rPr>
            <w:rStyle w:val="Hyperlink"/>
            <w:noProof/>
          </w:rPr>
          <w:t>2.7.4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_Toc362451549 \h </w:instrText>
        </w:r>
        <w:r>
          <w:rPr>
            <w:noProof/>
            <w:webHidden/>
          </w:rPr>
        </w:r>
        <w:r>
          <w:rPr>
            <w:noProof/>
            <w:webHidden/>
          </w:rPr>
          <w:fldChar w:fldCharType="separate"/>
        </w:r>
        <w:r>
          <w:rPr>
            <w:noProof/>
            <w:webHidden/>
          </w:rPr>
          <w:t>77</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0" w:history="1">
        <w:r w:rsidRPr="00421664">
          <w:rPr>
            <w:rStyle w:val="Hyperlink"/>
            <w:noProof/>
          </w:rPr>
          <w:t>2.7.5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_Toc362451550 \h </w:instrText>
        </w:r>
        <w:r>
          <w:rPr>
            <w:noProof/>
            <w:webHidden/>
          </w:rPr>
        </w:r>
        <w:r>
          <w:rPr>
            <w:noProof/>
            <w:webHidden/>
          </w:rPr>
          <w:fldChar w:fldCharType="separate"/>
        </w:r>
        <w:r>
          <w:rPr>
            <w:noProof/>
            <w:webHidden/>
          </w:rPr>
          <w:t>78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1" w:history="1">
        <w:r w:rsidRPr="00421664">
          <w:rPr>
            <w:rStyle w:val="Hyperlink"/>
            <w:noProof/>
          </w:rPr>
          <w:t>2.7.6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_Toc362451551 \h </w:instrText>
        </w:r>
        <w:r>
          <w:rPr>
            <w:noProof/>
            <w:webHidden/>
          </w:rPr>
        </w:r>
        <w:r>
          <w:rPr>
            <w:noProof/>
            <w:webHidden/>
          </w:rPr>
          <w:fldChar w:fldCharType="separate"/>
        </w:r>
        <w:r>
          <w:rPr>
            <w:noProof/>
            <w:webHidden/>
          </w:rPr>
          <w:t>79</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52" w:history="1">
        <w:r w:rsidRPr="00421664">
          <w:rPr>
            <w:rStyle w:val="Hyperlink"/>
            <w:noProof/>
          </w:rPr>
          <w:t>2.8</w:t>
        </w:r>
        <w:r>
          <w:rPr>
            <w:rFonts w:asciiTheme="minorHAnsi" w:eastAsiaTheme="minorEastAsia" w:hAnsiTheme="minorHAnsi" w:cstheme="minorBidi"/>
            <w:smallCaps w:val="0"/>
            <w:noProof/>
            <w:sz w:val="22"/>
            <w:szCs w:val="22"/>
            <w:lang w:val="en-US"/>
          </w:rPr>
          <w:tab/>
        </w:r>
        <w:r w:rsidRPr="00421664">
          <w:rPr>
            <w:rStyle w:val="Hyperlink"/>
            <w:noProof/>
          </w:rPr>
          <w:t>SI-IF9 : SMS Wholesale Interface (MO+MT)</w:t>
        </w:r>
        <w:r>
          <w:rPr>
            <w:noProof/>
            <w:webHidden/>
          </w:rPr>
          <w:tab/>
        </w:r>
        <w:r>
          <w:rPr>
            <w:noProof/>
            <w:webHidden/>
          </w:rPr>
          <w:fldChar w:fldCharType="begin"/>
        </w:r>
        <w:r>
          <w:rPr>
            <w:noProof/>
            <w:webHidden/>
          </w:rPr>
          <w:instrText xml:space="preserve"> PAGEREF _Toc362451552 \h </w:instrText>
        </w:r>
        <w:r>
          <w:rPr>
            <w:noProof/>
            <w:webHidden/>
          </w:rPr>
        </w:r>
        <w:r>
          <w:rPr>
            <w:noProof/>
            <w:webHidden/>
          </w:rPr>
          <w:fldChar w:fldCharType="separate"/>
        </w:r>
        <w:r>
          <w:rPr>
            <w:noProof/>
            <w:webHidden/>
          </w:rPr>
          <w:t>80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3" w:history="1">
        <w:r w:rsidRPr="00421664">
          <w:rPr>
            <w:rStyle w:val="Hyperlink"/>
            <w:noProof/>
          </w:rPr>
          <w:t>2.8.1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_Toc362451553 \h </w:instrText>
        </w:r>
        <w:r>
          <w:rPr>
            <w:noProof/>
            <w:webHidden/>
          </w:rPr>
        </w:r>
        <w:r>
          <w:rPr>
            <w:noProof/>
            <w:webHidden/>
          </w:rPr>
          <w:fldChar w:fldCharType="separate"/>
        </w:r>
        <w:r>
          <w:rPr>
            <w:noProof/>
            <w:webHidden/>
          </w:rPr>
          <w:t>80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4" w:history="1">
        <w:r w:rsidRPr="00421664">
          <w:rPr>
            <w:rStyle w:val="Hyperlink"/>
            <w:noProof/>
          </w:rPr>
          <w:t>2.8.2</w:t>
        </w:r>
        <w:r>
          <w:rPr>
            <w:rFonts w:asciiTheme="minorHAnsi" w:eastAsiaTheme="minorEastAsia" w:hAnsiTheme="minorHAnsi" w:cstheme="minorBidi"/>
            <w:smallCaps w:val="0"/>
            <w:noProof/>
            <w:sz w:val="22"/>
            <w:szCs w:val="22"/>
            <w:lang w:val="en-US"/>
          </w:rPr>
          <w:tab/>
        </w:r>
        <w:r w:rsidRPr="00421664">
          <w:rPr>
            <w:rStyle w:val="Hyperlink"/>
            <w:noProof/>
          </w:rPr>
          <w:t>Detailed Procedures at ARP</w:t>
        </w:r>
        <w:r>
          <w:rPr>
            <w:noProof/>
            <w:webHidden/>
          </w:rPr>
          <w:tab/>
        </w:r>
        <w:r>
          <w:rPr>
            <w:noProof/>
            <w:webHidden/>
          </w:rPr>
          <w:fldChar w:fldCharType="begin"/>
        </w:r>
        <w:r>
          <w:rPr>
            <w:noProof/>
            <w:webHidden/>
          </w:rPr>
          <w:instrText xml:space="preserve"> PAGEREF _Toc362451554 \h </w:instrText>
        </w:r>
        <w:r>
          <w:rPr>
            <w:noProof/>
            <w:webHidden/>
          </w:rPr>
        </w:r>
        <w:r>
          <w:rPr>
            <w:noProof/>
            <w:webHidden/>
          </w:rPr>
          <w:fldChar w:fldCharType="separate"/>
        </w:r>
        <w:r>
          <w:rPr>
            <w:noProof/>
            <w:webHidden/>
          </w:rPr>
          <w:t>80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5" w:history="1">
        <w:r w:rsidRPr="00421664">
          <w:rPr>
            <w:rStyle w:val="Hyperlink"/>
            <w:noProof/>
          </w:rPr>
          <w:t>2.8.3</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_Toc362451555 \h </w:instrText>
        </w:r>
        <w:r>
          <w:rPr>
            <w:noProof/>
            <w:webHidden/>
          </w:rPr>
        </w:r>
        <w:r>
          <w:rPr>
            <w:noProof/>
            <w:webHidden/>
          </w:rPr>
          <w:fldChar w:fldCharType="separate"/>
        </w:r>
        <w:r>
          <w:rPr>
            <w:noProof/>
            <w:webHidden/>
          </w:rPr>
          <w:t>81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6" w:history="1">
        <w:r w:rsidRPr="00421664">
          <w:rPr>
            <w:rStyle w:val="Hyperlink"/>
            <w:noProof/>
          </w:rPr>
          <w:t>2.8.4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_Toc362451556 \h </w:instrText>
        </w:r>
        <w:r>
          <w:rPr>
            <w:noProof/>
            <w:webHidden/>
          </w:rPr>
        </w:r>
        <w:r>
          <w:rPr>
            <w:noProof/>
            <w:webHidden/>
          </w:rPr>
          <w:fldChar w:fldCharType="separate"/>
        </w:r>
        <w:r>
          <w:rPr>
            <w:noProof/>
            <w:webHidden/>
          </w:rPr>
          <w:t>81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7" w:history="1">
        <w:r w:rsidRPr="00421664">
          <w:rPr>
            <w:rStyle w:val="Hyperlink"/>
            <w:noProof/>
          </w:rPr>
          <w:t>2.8.5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_Toc362451557 \h </w:instrText>
        </w:r>
        <w:r>
          <w:rPr>
            <w:noProof/>
            <w:webHidden/>
          </w:rPr>
        </w:r>
        <w:r>
          <w:rPr>
            <w:noProof/>
            <w:webHidden/>
          </w:rPr>
          <w:fldChar w:fldCharType="separate"/>
        </w:r>
        <w:r>
          <w:rPr>
            <w:noProof/>
            <w:webHidden/>
          </w:rPr>
          <w:t>83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58" w:history="1">
        <w:r w:rsidRPr="00421664">
          <w:rPr>
            <w:rStyle w:val="Hyperlink"/>
            <w:noProof/>
          </w:rPr>
          <w:t>2.8.6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_Toc362451558 \h </w:instrText>
        </w:r>
        <w:r>
          <w:rPr>
            <w:noProof/>
            <w:webHidden/>
          </w:rPr>
        </w:r>
        <w:r>
          <w:rPr>
            <w:noProof/>
            <w:webHidden/>
          </w:rPr>
          <w:fldChar w:fldCharType="separate"/>
        </w:r>
        <w:r>
          <w:rPr>
            <w:noProof/>
            <w:webHidden/>
          </w:rPr>
          <w:t>83</w:t>
        </w:r>
        <w:r>
          <w:rPr>
            <w:noProof/>
            <w:webHidden/>
          </w:rPr>
          <w:fldChar w:fldCharType="end"/>
        </w:r>
      </w:hyperlink>
    </w:p>
    <w:p w:rsidR="008A5CD4" w:rsidRDefault="008A5CD4">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62451559" w:history="1">
        <w:r w:rsidRPr="00421664">
          <w:rPr>
            <w:rStyle w:val="Hyperlink"/>
            <w:rFonts w:ascii="Arial" w:hAnsi="Arial" w:cs="Arial"/>
            <w:noProof/>
          </w:rPr>
          <w:t>3</w:t>
        </w:r>
        <w:r>
          <w:rPr>
            <w:rFonts w:asciiTheme="minorHAnsi" w:eastAsiaTheme="minorEastAsia" w:hAnsiTheme="minorHAnsi" w:cstheme="minorBidi"/>
            <w:b w:val="0"/>
            <w:caps w:val="0"/>
            <w:noProof/>
            <w:sz w:val="22"/>
            <w:szCs w:val="22"/>
            <w:lang w:val="en-US"/>
          </w:rPr>
          <w:tab/>
        </w:r>
        <w:r w:rsidRPr="00421664">
          <w:rPr>
            <w:rStyle w:val="Hyperlink"/>
            <w:rFonts w:ascii="Arial" w:hAnsi="Arial" w:cs="Arial"/>
            <w:noProof/>
          </w:rPr>
          <w:t>Interface definition for LBO</w:t>
        </w:r>
        <w:r>
          <w:rPr>
            <w:noProof/>
            <w:webHidden/>
          </w:rPr>
          <w:tab/>
        </w:r>
        <w:r>
          <w:rPr>
            <w:noProof/>
            <w:webHidden/>
          </w:rPr>
          <w:fldChar w:fldCharType="begin"/>
        </w:r>
        <w:r>
          <w:rPr>
            <w:noProof/>
            <w:webHidden/>
          </w:rPr>
          <w:instrText xml:space="preserve"> PAGEREF _Toc362451559 \h </w:instrText>
        </w:r>
        <w:r>
          <w:rPr>
            <w:noProof/>
            <w:webHidden/>
          </w:rPr>
        </w:r>
        <w:r>
          <w:rPr>
            <w:noProof/>
            <w:webHidden/>
          </w:rPr>
          <w:fldChar w:fldCharType="separate"/>
        </w:r>
        <w:r>
          <w:rPr>
            <w:noProof/>
            <w:webHidden/>
          </w:rPr>
          <w:t>84</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60" w:history="1">
        <w:r w:rsidRPr="00421664">
          <w:rPr>
            <w:rStyle w:val="Hyperlink"/>
            <w:noProof/>
          </w:rPr>
          <w:t>3.1</w:t>
        </w:r>
        <w:r>
          <w:rPr>
            <w:rFonts w:asciiTheme="minorHAnsi" w:eastAsiaTheme="minorEastAsia" w:hAnsiTheme="minorHAnsi" w:cstheme="minorBidi"/>
            <w:smallCaps w:val="0"/>
            <w:noProof/>
            <w:sz w:val="22"/>
            <w:szCs w:val="22"/>
            <w:lang w:val="en-US"/>
          </w:rPr>
          <w:tab/>
        </w:r>
        <w:r w:rsidRPr="00421664">
          <w:rPr>
            <w:rStyle w:val="Hyperlink"/>
            <w:noProof/>
          </w:rPr>
          <w:t>Assumptions</w:t>
        </w:r>
        <w:r>
          <w:rPr>
            <w:noProof/>
            <w:webHidden/>
          </w:rPr>
          <w:tab/>
        </w:r>
        <w:r>
          <w:rPr>
            <w:noProof/>
            <w:webHidden/>
          </w:rPr>
          <w:fldChar w:fldCharType="begin"/>
        </w:r>
        <w:r>
          <w:rPr>
            <w:noProof/>
            <w:webHidden/>
          </w:rPr>
          <w:instrText xml:space="preserve"> PAGEREF _Toc362451560 \h </w:instrText>
        </w:r>
        <w:r>
          <w:rPr>
            <w:noProof/>
            <w:webHidden/>
          </w:rPr>
        </w:r>
        <w:r>
          <w:rPr>
            <w:noProof/>
            <w:webHidden/>
          </w:rPr>
          <w:fldChar w:fldCharType="separate"/>
        </w:r>
        <w:r>
          <w:rPr>
            <w:noProof/>
            <w:webHidden/>
          </w:rPr>
          <w:t>84</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61" w:history="1">
        <w:r w:rsidRPr="00421664">
          <w:rPr>
            <w:rStyle w:val="Hyperlink"/>
            <w:noProof/>
          </w:rPr>
          <w:t>3.2</w:t>
        </w:r>
        <w:r>
          <w:rPr>
            <w:rFonts w:asciiTheme="minorHAnsi" w:eastAsiaTheme="minorEastAsia" w:hAnsiTheme="minorHAnsi" w:cstheme="minorBidi"/>
            <w:smallCaps w:val="0"/>
            <w:noProof/>
            <w:sz w:val="22"/>
            <w:szCs w:val="22"/>
            <w:lang w:val="en-US"/>
          </w:rPr>
          <w:tab/>
        </w:r>
        <w:r w:rsidRPr="00421664">
          <w:rPr>
            <w:rStyle w:val="Hyperlink"/>
            <w:noProof/>
          </w:rPr>
          <w:t>Interface overview</w:t>
        </w:r>
        <w:r>
          <w:rPr>
            <w:noProof/>
            <w:webHidden/>
          </w:rPr>
          <w:tab/>
        </w:r>
        <w:r>
          <w:rPr>
            <w:noProof/>
            <w:webHidden/>
          </w:rPr>
          <w:fldChar w:fldCharType="begin"/>
        </w:r>
        <w:r>
          <w:rPr>
            <w:noProof/>
            <w:webHidden/>
          </w:rPr>
          <w:instrText xml:space="preserve"> PAGEREF _Toc362451561 \h </w:instrText>
        </w:r>
        <w:r>
          <w:rPr>
            <w:noProof/>
            <w:webHidden/>
          </w:rPr>
        </w:r>
        <w:r>
          <w:rPr>
            <w:noProof/>
            <w:webHidden/>
          </w:rPr>
          <w:fldChar w:fldCharType="separate"/>
        </w:r>
        <w:r>
          <w:rPr>
            <w:noProof/>
            <w:webHidden/>
          </w:rPr>
          <w:t>84</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62" w:history="1">
        <w:r w:rsidRPr="00421664">
          <w:rPr>
            <w:rStyle w:val="Hyperlink"/>
            <w:noProof/>
          </w:rPr>
          <w:t>3.3</w:t>
        </w:r>
        <w:r>
          <w:rPr>
            <w:rFonts w:asciiTheme="minorHAnsi" w:eastAsiaTheme="minorEastAsia" w:hAnsiTheme="minorHAnsi" w:cstheme="minorBidi"/>
            <w:smallCaps w:val="0"/>
            <w:noProof/>
            <w:sz w:val="22"/>
            <w:szCs w:val="22"/>
            <w:lang w:val="en-US"/>
          </w:rPr>
          <w:tab/>
        </w:r>
        <w:r w:rsidRPr="00421664">
          <w:rPr>
            <w:rStyle w:val="Hyperlink"/>
            <w:noProof/>
          </w:rPr>
          <w:t>LBO-IF1 : Mobility  / Profile Control</w:t>
        </w:r>
        <w:r>
          <w:rPr>
            <w:noProof/>
            <w:webHidden/>
          </w:rPr>
          <w:tab/>
        </w:r>
        <w:r>
          <w:rPr>
            <w:noProof/>
            <w:webHidden/>
          </w:rPr>
          <w:fldChar w:fldCharType="begin"/>
        </w:r>
        <w:r>
          <w:rPr>
            <w:noProof/>
            <w:webHidden/>
          </w:rPr>
          <w:instrText xml:space="preserve"> PAGEREF _Toc362451562 \h </w:instrText>
        </w:r>
        <w:r>
          <w:rPr>
            <w:noProof/>
            <w:webHidden/>
          </w:rPr>
        </w:r>
        <w:r>
          <w:rPr>
            <w:noProof/>
            <w:webHidden/>
          </w:rPr>
          <w:fldChar w:fldCharType="separate"/>
        </w:r>
        <w:r>
          <w:rPr>
            <w:noProof/>
            <w:webHidden/>
          </w:rPr>
          <w:t>85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3" w:history="1">
        <w:r w:rsidRPr="00421664">
          <w:rPr>
            <w:rStyle w:val="Hyperlink"/>
            <w:noProof/>
          </w:rPr>
          <w:t>3.3.1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_Toc362451563 \h </w:instrText>
        </w:r>
        <w:r>
          <w:rPr>
            <w:noProof/>
            <w:webHidden/>
          </w:rPr>
        </w:r>
        <w:r>
          <w:rPr>
            <w:noProof/>
            <w:webHidden/>
          </w:rPr>
          <w:fldChar w:fldCharType="separate"/>
        </w:r>
        <w:r>
          <w:rPr>
            <w:noProof/>
            <w:webHidden/>
          </w:rPr>
          <w:t>85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4" w:history="1">
        <w:r w:rsidRPr="00421664">
          <w:rPr>
            <w:rStyle w:val="Hyperlink"/>
            <w:noProof/>
          </w:rPr>
          <w:t>3.3.2</w:t>
        </w:r>
        <w:r>
          <w:rPr>
            <w:rFonts w:asciiTheme="minorHAnsi" w:eastAsiaTheme="minorEastAsia" w:hAnsiTheme="minorHAnsi" w:cstheme="minorBidi"/>
            <w:smallCaps w:val="0"/>
            <w:noProof/>
            <w:sz w:val="22"/>
            <w:szCs w:val="22"/>
            <w:lang w:val="en-US"/>
          </w:rPr>
          <w:tab/>
        </w:r>
        <w:r w:rsidRPr="00421664">
          <w:rPr>
            <w:rStyle w:val="Hyperlink"/>
            <w:noProof/>
          </w:rPr>
          <w:t>Detailed Procedures at HPMN</w:t>
        </w:r>
        <w:r>
          <w:rPr>
            <w:noProof/>
            <w:webHidden/>
          </w:rPr>
          <w:tab/>
        </w:r>
        <w:r>
          <w:rPr>
            <w:noProof/>
            <w:webHidden/>
          </w:rPr>
          <w:fldChar w:fldCharType="begin"/>
        </w:r>
        <w:r>
          <w:rPr>
            <w:noProof/>
            <w:webHidden/>
          </w:rPr>
          <w:instrText xml:space="preserve"> PAGEREF _Toc362451564 \h </w:instrText>
        </w:r>
        <w:r>
          <w:rPr>
            <w:noProof/>
            <w:webHidden/>
          </w:rPr>
        </w:r>
        <w:r>
          <w:rPr>
            <w:noProof/>
            <w:webHidden/>
          </w:rPr>
          <w:fldChar w:fldCharType="separate"/>
        </w:r>
        <w:r>
          <w:rPr>
            <w:noProof/>
            <w:webHidden/>
          </w:rPr>
          <w:t>85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5" w:history="1">
        <w:r w:rsidRPr="00421664">
          <w:rPr>
            <w:rStyle w:val="Hyperlink"/>
            <w:noProof/>
          </w:rPr>
          <w:t>3.3.3</w:t>
        </w:r>
        <w:r>
          <w:rPr>
            <w:rFonts w:asciiTheme="minorHAnsi" w:eastAsiaTheme="minorEastAsia" w:hAnsiTheme="minorHAnsi" w:cstheme="minorBidi"/>
            <w:smallCaps w:val="0"/>
            <w:noProof/>
            <w:sz w:val="22"/>
            <w:szCs w:val="22"/>
            <w:lang w:val="en-US"/>
          </w:rPr>
          <w:tab/>
        </w:r>
        <w:r w:rsidRPr="00421664">
          <w:rPr>
            <w:rStyle w:val="Hyperlink"/>
            <w:noProof/>
          </w:rPr>
          <w:t>Detailed Procedures at LBO</w:t>
        </w:r>
        <w:r>
          <w:rPr>
            <w:noProof/>
            <w:webHidden/>
          </w:rPr>
          <w:tab/>
        </w:r>
        <w:r>
          <w:rPr>
            <w:noProof/>
            <w:webHidden/>
          </w:rPr>
          <w:fldChar w:fldCharType="begin"/>
        </w:r>
        <w:r>
          <w:rPr>
            <w:noProof/>
            <w:webHidden/>
          </w:rPr>
          <w:instrText xml:space="preserve"> PAGEREF _Toc362451565 \h </w:instrText>
        </w:r>
        <w:r>
          <w:rPr>
            <w:noProof/>
            <w:webHidden/>
          </w:rPr>
        </w:r>
        <w:r>
          <w:rPr>
            <w:noProof/>
            <w:webHidden/>
          </w:rPr>
          <w:fldChar w:fldCharType="separate"/>
        </w:r>
        <w:r>
          <w:rPr>
            <w:noProof/>
            <w:webHidden/>
          </w:rPr>
          <w:t>86</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6" w:history="1">
        <w:r w:rsidRPr="00421664">
          <w:rPr>
            <w:rStyle w:val="Hyperlink"/>
            <w:noProof/>
          </w:rPr>
          <w:t>3.3.4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_Toc362451566 \h </w:instrText>
        </w:r>
        <w:r>
          <w:rPr>
            <w:noProof/>
            <w:webHidden/>
          </w:rPr>
        </w:r>
        <w:r>
          <w:rPr>
            <w:noProof/>
            <w:webHidden/>
          </w:rPr>
          <w:fldChar w:fldCharType="separate"/>
        </w:r>
        <w:r>
          <w:rPr>
            <w:noProof/>
            <w:webHidden/>
          </w:rPr>
          <w:t>87</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7" w:history="1">
        <w:r w:rsidRPr="00421664">
          <w:rPr>
            <w:rStyle w:val="Hyperlink"/>
            <w:noProof/>
          </w:rPr>
          <w:t>3.3.5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_Toc362451567 \h </w:instrText>
        </w:r>
        <w:r>
          <w:rPr>
            <w:noProof/>
            <w:webHidden/>
          </w:rPr>
        </w:r>
        <w:r>
          <w:rPr>
            <w:noProof/>
            <w:webHidden/>
          </w:rPr>
          <w:fldChar w:fldCharType="separate"/>
        </w:r>
        <w:r>
          <w:rPr>
            <w:noProof/>
            <w:webHidden/>
          </w:rPr>
          <w:t>88</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68" w:history="1">
        <w:r w:rsidRPr="00421664">
          <w:rPr>
            <w:rStyle w:val="Hyperlink"/>
            <w:noProof/>
          </w:rPr>
          <w:t>3.3.6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_Toc362451568 \h </w:instrText>
        </w:r>
        <w:r>
          <w:rPr>
            <w:noProof/>
            <w:webHidden/>
          </w:rPr>
        </w:r>
        <w:r>
          <w:rPr>
            <w:noProof/>
            <w:webHidden/>
          </w:rPr>
          <w:fldChar w:fldCharType="separate"/>
        </w:r>
        <w:r>
          <w:rPr>
            <w:noProof/>
            <w:webHidden/>
          </w:rPr>
          <w:t>89</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69" w:history="1">
        <w:r w:rsidRPr="00421664">
          <w:rPr>
            <w:rStyle w:val="Hyperlink"/>
            <w:noProof/>
          </w:rPr>
          <w:t>3.4</w:t>
        </w:r>
        <w:r>
          <w:rPr>
            <w:rFonts w:asciiTheme="minorHAnsi" w:eastAsiaTheme="minorEastAsia" w:hAnsiTheme="minorHAnsi" w:cstheme="minorBidi"/>
            <w:smallCaps w:val="0"/>
            <w:noProof/>
            <w:sz w:val="22"/>
            <w:szCs w:val="22"/>
            <w:lang w:val="en-US"/>
          </w:rPr>
          <w:tab/>
        </w:r>
        <w:r w:rsidRPr="00421664">
          <w:rPr>
            <w:rStyle w:val="Hyperlink"/>
            <w:noProof/>
          </w:rPr>
          <w:t>LBO-IF2 : LBO notification interface</w:t>
        </w:r>
        <w:r>
          <w:rPr>
            <w:noProof/>
            <w:webHidden/>
          </w:rPr>
          <w:tab/>
        </w:r>
        <w:r>
          <w:rPr>
            <w:noProof/>
            <w:webHidden/>
          </w:rPr>
          <w:fldChar w:fldCharType="begin"/>
        </w:r>
        <w:r>
          <w:rPr>
            <w:noProof/>
            <w:webHidden/>
          </w:rPr>
          <w:instrText xml:space="preserve"> PAGEREF _Toc362451569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0" w:history="1">
        <w:r w:rsidRPr="00421664">
          <w:rPr>
            <w:rStyle w:val="Hyperlink"/>
            <w:noProof/>
          </w:rPr>
          <w:t>3.4.1</w:t>
        </w:r>
        <w:r>
          <w:rPr>
            <w:rFonts w:asciiTheme="minorHAnsi" w:eastAsiaTheme="minorEastAsia" w:hAnsiTheme="minorHAnsi" w:cstheme="minorBidi"/>
            <w:smallCaps w:val="0"/>
            <w:noProof/>
            <w:sz w:val="22"/>
            <w:szCs w:val="22"/>
            <w:lang w:val="en-US"/>
          </w:rPr>
          <w:tab/>
        </w:r>
        <w:r w:rsidRPr="00421664">
          <w:rPr>
            <w:rStyle w:val="Hyperlink"/>
            <w:noProof/>
          </w:rPr>
          <w:t>Description</w:t>
        </w:r>
        <w:r>
          <w:rPr>
            <w:noProof/>
            <w:webHidden/>
          </w:rPr>
          <w:tab/>
        </w:r>
        <w:r>
          <w:rPr>
            <w:noProof/>
            <w:webHidden/>
          </w:rPr>
          <w:fldChar w:fldCharType="begin"/>
        </w:r>
        <w:r>
          <w:rPr>
            <w:noProof/>
            <w:webHidden/>
          </w:rPr>
          <w:instrText xml:space="preserve"> PAGEREF _Toc362451570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1" w:history="1">
        <w:r w:rsidRPr="00421664">
          <w:rPr>
            <w:rStyle w:val="Hyperlink"/>
            <w:noProof/>
          </w:rPr>
          <w:t>3.4.2</w:t>
        </w:r>
        <w:r>
          <w:rPr>
            <w:rFonts w:asciiTheme="minorHAnsi" w:eastAsiaTheme="minorEastAsia" w:hAnsiTheme="minorHAnsi" w:cstheme="minorBidi"/>
            <w:smallCaps w:val="0"/>
            <w:noProof/>
            <w:sz w:val="22"/>
            <w:szCs w:val="22"/>
            <w:lang w:val="en-US"/>
          </w:rPr>
          <w:tab/>
        </w:r>
        <w:r w:rsidRPr="00421664">
          <w:rPr>
            <w:rStyle w:val="Hyperlink"/>
            <w:noProof/>
          </w:rPr>
          <w:t>Detailed Procedures at DSP</w:t>
        </w:r>
        <w:r>
          <w:rPr>
            <w:noProof/>
            <w:webHidden/>
          </w:rPr>
          <w:tab/>
        </w:r>
        <w:r>
          <w:rPr>
            <w:noProof/>
            <w:webHidden/>
          </w:rPr>
          <w:fldChar w:fldCharType="begin"/>
        </w:r>
        <w:r>
          <w:rPr>
            <w:noProof/>
            <w:webHidden/>
          </w:rPr>
          <w:instrText xml:space="preserve"> PAGEREF _Toc362451571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2" w:history="1">
        <w:r w:rsidRPr="00421664">
          <w:rPr>
            <w:rStyle w:val="Hyperlink"/>
            <w:noProof/>
          </w:rPr>
          <w:t>3.4.3</w:t>
        </w:r>
        <w:r>
          <w:rPr>
            <w:rFonts w:asciiTheme="minorHAnsi" w:eastAsiaTheme="minorEastAsia" w:hAnsiTheme="minorHAnsi" w:cstheme="minorBidi"/>
            <w:smallCaps w:val="0"/>
            <w:noProof/>
            <w:sz w:val="22"/>
            <w:szCs w:val="22"/>
            <w:lang w:val="en-US"/>
          </w:rPr>
          <w:tab/>
        </w:r>
        <w:r w:rsidRPr="00421664">
          <w:rPr>
            <w:rStyle w:val="Hyperlink"/>
            <w:noProof/>
          </w:rPr>
          <w:t>Detailed Procedures at LBO</w:t>
        </w:r>
        <w:r>
          <w:rPr>
            <w:noProof/>
            <w:webHidden/>
          </w:rPr>
          <w:tab/>
        </w:r>
        <w:r>
          <w:rPr>
            <w:noProof/>
            <w:webHidden/>
          </w:rPr>
          <w:fldChar w:fldCharType="begin"/>
        </w:r>
        <w:r>
          <w:rPr>
            <w:noProof/>
            <w:webHidden/>
          </w:rPr>
          <w:instrText xml:space="preserve"> PAGEREF _Toc362451572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3" w:history="1">
        <w:r w:rsidRPr="00421664">
          <w:rPr>
            <w:rStyle w:val="Hyperlink"/>
            <w:noProof/>
          </w:rPr>
          <w:t>3.4.4</w:t>
        </w:r>
        <w:r>
          <w:rPr>
            <w:rFonts w:asciiTheme="minorHAnsi" w:eastAsiaTheme="minorEastAsia" w:hAnsiTheme="minorHAnsi" w:cstheme="minorBidi"/>
            <w:smallCaps w:val="0"/>
            <w:noProof/>
            <w:sz w:val="22"/>
            <w:szCs w:val="22"/>
            <w:lang w:val="en-US"/>
          </w:rPr>
          <w:tab/>
        </w:r>
        <w:r w:rsidRPr="00421664">
          <w:rPr>
            <w:rStyle w:val="Hyperlink"/>
            <w:noProof/>
          </w:rPr>
          <w:t>Interface primitives</w:t>
        </w:r>
        <w:r>
          <w:rPr>
            <w:noProof/>
            <w:webHidden/>
          </w:rPr>
          <w:tab/>
        </w:r>
        <w:r>
          <w:rPr>
            <w:noProof/>
            <w:webHidden/>
          </w:rPr>
          <w:fldChar w:fldCharType="begin"/>
        </w:r>
        <w:r>
          <w:rPr>
            <w:noProof/>
            <w:webHidden/>
          </w:rPr>
          <w:instrText xml:space="preserve"> PAGEREF _Toc362451573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4" w:history="1">
        <w:r w:rsidRPr="00421664">
          <w:rPr>
            <w:rStyle w:val="Hyperlink"/>
            <w:noProof/>
          </w:rPr>
          <w:t>3.4.5</w:t>
        </w:r>
        <w:r>
          <w:rPr>
            <w:rFonts w:asciiTheme="minorHAnsi" w:eastAsiaTheme="minorEastAsia" w:hAnsiTheme="minorHAnsi" w:cstheme="minorBidi"/>
            <w:smallCaps w:val="0"/>
            <w:noProof/>
            <w:sz w:val="22"/>
            <w:szCs w:val="22"/>
            <w:lang w:val="en-US"/>
          </w:rPr>
          <w:tab/>
        </w:r>
        <w:r w:rsidRPr="00421664">
          <w:rPr>
            <w:rStyle w:val="Hyperlink"/>
            <w:noProof/>
          </w:rPr>
          <w:t>Parameters Definitions and Use</w:t>
        </w:r>
        <w:r>
          <w:rPr>
            <w:noProof/>
            <w:webHidden/>
          </w:rPr>
          <w:tab/>
        </w:r>
        <w:r>
          <w:rPr>
            <w:noProof/>
            <w:webHidden/>
          </w:rPr>
          <w:fldChar w:fldCharType="begin"/>
        </w:r>
        <w:r>
          <w:rPr>
            <w:noProof/>
            <w:webHidden/>
          </w:rPr>
          <w:instrText xml:space="preserve"> PAGEREF _Toc362451574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5" w:history="1">
        <w:r w:rsidRPr="00421664">
          <w:rPr>
            <w:rStyle w:val="Hyperlink"/>
            <w:noProof/>
          </w:rPr>
          <w:t>3.4.6</w:t>
        </w:r>
        <w:r>
          <w:rPr>
            <w:rFonts w:asciiTheme="minorHAnsi" w:eastAsiaTheme="minorEastAsia" w:hAnsiTheme="minorHAnsi" w:cstheme="minorBidi"/>
            <w:smallCaps w:val="0"/>
            <w:noProof/>
            <w:sz w:val="22"/>
            <w:szCs w:val="22"/>
            <w:lang w:val="en-US"/>
          </w:rPr>
          <w:tab/>
        </w:r>
        <w:r w:rsidRPr="00421664">
          <w:rPr>
            <w:rStyle w:val="Hyperlink"/>
            <w:noProof/>
          </w:rPr>
          <w:t>Error Handling</w:t>
        </w:r>
        <w:r>
          <w:rPr>
            <w:noProof/>
            <w:webHidden/>
          </w:rPr>
          <w:tab/>
        </w:r>
        <w:r>
          <w:rPr>
            <w:noProof/>
            <w:webHidden/>
          </w:rPr>
          <w:fldChar w:fldCharType="begin"/>
        </w:r>
        <w:r>
          <w:rPr>
            <w:noProof/>
            <w:webHidden/>
          </w:rPr>
          <w:instrText xml:space="preserve"> PAGEREF _Toc362451575 \h </w:instrText>
        </w:r>
        <w:r>
          <w:rPr>
            <w:noProof/>
            <w:webHidden/>
          </w:rPr>
        </w:r>
        <w:r>
          <w:rPr>
            <w:noProof/>
            <w:webHidden/>
          </w:rPr>
          <w:fldChar w:fldCharType="separate"/>
        </w:r>
        <w:r>
          <w:rPr>
            <w:noProof/>
            <w:webHidden/>
          </w:rPr>
          <w:t>90</w:t>
        </w:r>
        <w:r>
          <w:rPr>
            <w:noProof/>
            <w:webHidden/>
          </w:rPr>
          <w:fldChar w:fldCharType="end"/>
        </w:r>
      </w:hyperlink>
    </w:p>
    <w:p w:rsidR="008A5CD4" w:rsidRDefault="008A5CD4">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62451576" w:history="1">
        <w:r w:rsidRPr="00421664">
          <w:rPr>
            <w:rStyle w:val="Hyperlink"/>
            <w:noProof/>
          </w:rPr>
          <w:t>3.5</w:t>
        </w:r>
        <w:r>
          <w:rPr>
            <w:rFonts w:asciiTheme="minorHAnsi" w:eastAsiaTheme="minorEastAsia" w:hAnsiTheme="minorHAnsi" w:cstheme="minorBidi"/>
            <w:smallCaps w:val="0"/>
            <w:noProof/>
            <w:sz w:val="22"/>
            <w:szCs w:val="22"/>
            <w:lang w:val="en-US"/>
          </w:rPr>
          <w:tab/>
        </w:r>
        <w:r w:rsidRPr="00421664">
          <w:rPr>
            <w:rStyle w:val="Hyperlink"/>
            <w:noProof/>
          </w:rPr>
          <w:t>ANNEX - Study on Home Routing and Legal interception cases</w:t>
        </w:r>
        <w:r>
          <w:rPr>
            <w:noProof/>
            <w:webHidden/>
          </w:rPr>
          <w:tab/>
        </w:r>
        <w:r>
          <w:rPr>
            <w:noProof/>
            <w:webHidden/>
          </w:rPr>
          <w:fldChar w:fldCharType="begin"/>
        </w:r>
        <w:r>
          <w:rPr>
            <w:noProof/>
            <w:webHidden/>
          </w:rPr>
          <w:instrText xml:space="preserve"> PAGEREF _Toc362451576 \h </w:instrText>
        </w:r>
        <w:r>
          <w:rPr>
            <w:noProof/>
            <w:webHidden/>
          </w:rPr>
        </w:r>
        <w:r>
          <w:rPr>
            <w:noProof/>
            <w:webHidden/>
          </w:rPr>
          <w:fldChar w:fldCharType="separate"/>
        </w:r>
        <w:r>
          <w:rPr>
            <w:noProof/>
            <w:webHidden/>
          </w:rPr>
          <w:t>91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7" w:history="1">
        <w:r w:rsidRPr="00421664">
          <w:rPr>
            <w:rStyle w:val="Hyperlink"/>
            <w:noProof/>
          </w:rPr>
          <w:t>3.5.1</w:t>
        </w:r>
        <w:r>
          <w:rPr>
            <w:rFonts w:asciiTheme="minorHAnsi" w:eastAsiaTheme="minorEastAsia" w:hAnsiTheme="minorHAnsi" w:cstheme="minorBidi"/>
            <w:smallCaps w:val="0"/>
            <w:noProof/>
            <w:sz w:val="22"/>
            <w:szCs w:val="22"/>
            <w:lang w:val="en-US"/>
          </w:rPr>
          <w:tab/>
        </w:r>
        <w:r w:rsidRPr="00421664">
          <w:rPr>
            <w:rStyle w:val="Hyperlink"/>
            <w:noProof/>
          </w:rPr>
          <w:t>DSP Home Routing – CAP v1</w:t>
        </w:r>
        <w:r>
          <w:rPr>
            <w:noProof/>
            <w:webHidden/>
          </w:rPr>
          <w:tab/>
        </w:r>
        <w:r>
          <w:rPr>
            <w:noProof/>
            <w:webHidden/>
          </w:rPr>
          <w:fldChar w:fldCharType="begin"/>
        </w:r>
        <w:r>
          <w:rPr>
            <w:noProof/>
            <w:webHidden/>
          </w:rPr>
          <w:instrText xml:space="preserve"> PAGEREF _Toc362451577 \h </w:instrText>
        </w:r>
        <w:r>
          <w:rPr>
            <w:noProof/>
            <w:webHidden/>
          </w:rPr>
        </w:r>
        <w:r>
          <w:rPr>
            <w:noProof/>
            <w:webHidden/>
          </w:rPr>
          <w:fldChar w:fldCharType="separate"/>
        </w:r>
        <w:r>
          <w:rPr>
            <w:noProof/>
            <w:webHidden/>
          </w:rPr>
          <w:t>91</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8" w:history="1">
        <w:r w:rsidRPr="00421664">
          <w:rPr>
            <w:rStyle w:val="Hyperlink"/>
            <w:noProof/>
          </w:rPr>
          <w:t>3.5.2</w:t>
        </w:r>
        <w:r>
          <w:rPr>
            <w:rFonts w:asciiTheme="minorHAnsi" w:eastAsiaTheme="minorEastAsia" w:hAnsiTheme="minorHAnsi" w:cstheme="minorBidi"/>
            <w:smallCaps w:val="0"/>
            <w:noProof/>
            <w:sz w:val="22"/>
            <w:szCs w:val="22"/>
            <w:lang w:val="en-US"/>
          </w:rPr>
          <w:tab/>
        </w:r>
        <w:r w:rsidRPr="00421664">
          <w:rPr>
            <w:rStyle w:val="Hyperlink"/>
            <w:noProof/>
          </w:rPr>
          <w:t>DSP Home Routing – CAP v2</w:t>
        </w:r>
        <w:r>
          <w:rPr>
            <w:noProof/>
            <w:webHidden/>
          </w:rPr>
          <w:tab/>
        </w:r>
        <w:r>
          <w:rPr>
            <w:noProof/>
            <w:webHidden/>
          </w:rPr>
          <w:fldChar w:fldCharType="begin"/>
        </w:r>
        <w:r>
          <w:rPr>
            <w:noProof/>
            <w:webHidden/>
          </w:rPr>
          <w:instrText xml:space="preserve"> PAGEREF _Toc362451578 \h </w:instrText>
        </w:r>
        <w:r>
          <w:rPr>
            <w:noProof/>
            <w:webHidden/>
          </w:rPr>
        </w:r>
        <w:r>
          <w:rPr>
            <w:noProof/>
            <w:webHidden/>
          </w:rPr>
          <w:fldChar w:fldCharType="separate"/>
        </w:r>
        <w:r>
          <w:rPr>
            <w:noProof/>
            <w:webHidden/>
          </w:rPr>
          <w:t>92</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79" w:history="1">
        <w:r w:rsidRPr="00421664">
          <w:rPr>
            <w:rStyle w:val="Hyperlink"/>
            <w:noProof/>
          </w:rPr>
          <w:t>3.5.3</w:t>
        </w:r>
        <w:r>
          <w:rPr>
            <w:rFonts w:asciiTheme="minorHAnsi" w:eastAsiaTheme="minorEastAsia" w:hAnsiTheme="minorHAnsi" w:cstheme="minorBidi"/>
            <w:smallCaps w:val="0"/>
            <w:noProof/>
            <w:sz w:val="22"/>
            <w:szCs w:val="22"/>
            <w:lang w:val="en-US"/>
          </w:rPr>
          <w:tab/>
        </w:r>
        <w:r w:rsidRPr="00421664">
          <w:rPr>
            <w:rStyle w:val="Hyperlink"/>
            <w:noProof/>
          </w:rPr>
          <w:t>ARP Home Routing – CAP v1</w:t>
        </w:r>
        <w:r>
          <w:rPr>
            <w:noProof/>
            <w:webHidden/>
          </w:rPr>
          <w:tab/>
        </w:r>
        <w:r>
          <w:rPr>
            <w:noProof/>
            <w:webHidden/>
          </w:rPr>
          <w:fldChar w:fldCharType="begin"/>
        </w:r>
        <w:r>
          <w:rPr>
            <w:noProof/>
            <w:webHidden/>
          </w:rPr>
          <w:instrText xml:space="preserve"> PAGEREF _Toc362451579 \h </w:instrText>
        </w:r>
        <w:r>
          <w:rPr>
            <w:noProof/>
            <w:webHidden/>
          </w:rPr>
        </w:r>
        <w:r>
          <w:rPr>
            <w:noProof/>
            <w:webHidden/>
          </w:rPr>
          <w:fldChar w:fldCharType="separate"/>
        </w:r>
        <w:r>
          <w:rPr>
            <w:noProof/>
            <w:webHidden/>
          </w:rPr>
          <w:t>93</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80" w:history="1">
        <w:r w:rsidRPr="00421664">
          <w:rPr>
            <w:rStyle w:val="Hyperlink"/>
            <w:noProof/>
          </w:rPr>
          <w:t>3.5.4</w:t>
        </w:r>
        <w:r>
          <w:rPr>
            <w:rFonts w:asciiTheme="minorHAnsi" w:eastAsiaTheme="minorEastAsia" w:hAnsiTheme="minorHAnsi" w:cstheme="minorBidi"/>
            <w:smallCaps w:val="0"/>
            <w:noProof/>
            <w:sz w:val="22"/>
            <w:szCs w:val="22"/>
            <w:lang w:val="en-US"/>
          </w:rPr>
          <w:tab/>
        </w:r>
        <w:r w:rsidRPr="00421664">
          <w:rPr>
            <w:rStyle w:val="Hyperlink"/>
            <w:noProof/>
          </w:rPr>
          <w:t>ARP Home Routing – CAP v2</w:t>
        </w:r>
        <w:r>
          <w:rPr>
            <w:noProof/>
            <w:webHidden/>
          </w:rPr>
          <w:tab/>
        </w:r>
        <w:r>
          <w:rPr>
            <w:noProof/>
            <w:webHidden/>
          </w:rPr>
          <w:fldChar w:fldCharType="begin"/>
        </w:r>
        <w:r>
          <w:rPr>
            <w:noProof/>
            <w:webHidden/>
          </w:rPr>
          <w:instrText xml:space="preserve"> PAGEREF _Toc362451580 \h </w:instrText>
        </w:r>
        <w:r>
          <w:rPr>
            <w:noProof/>
            <w:webHidden/>
          </w:rPr>
        </w:r>
        <w:r>
          <w:rPr>
            <w:noProof/>
            <w:webHidden/>
          </w:rPr>
          <w:fldChar w:fldCharType="separate"/>
        </w:r>
        <w:r>
          <w:rPr>
            <w:noProof/>
            <w:webHidden/>
          </w:rPr>
          <w:t>94</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81" w:history="1">
        <w:r w:rsidRPr="00421664">
          <w:rPr>
            <w:rStyle w:val="Hyperlink"/>
            <w:noProof/>
          </w:rPr>
          <w:t>3.5.5</w:t>
        </w:r>
        <w:r>
          <w:rPr>
            <w:rFonts w:asciiTheme="minorHAnsi" w:eastAsiaTheme="minorEastAsia" w:hAnsiTheme="minorHAnsi" w:cstheme="minorBidi"/>
            <w:smallCaps w:val="0"/>
            <w:noProof/>
            <w:sz w:val="22"/>
            <w:szCs w:val="22"/>
            <w:lang w:val="en-US"/>
          </w:rPr>
          <w:tab/>
        </w:r>
        <w:r w:rsidRPr="00421664">
          <w:rPr>
            <w:rStyle w:val="Hyperlink"/>
            <w:noProof/>
          </w:rPr>
          <w:t>Legal Interception</w:t>
        </w:r>
        <w:r>
          <w:rPr>
            <w:noProof/>
            <w:webHidden/>
          </w:rPr>
          <w:tab/>
        </w:r>
        <w:r>
          <w:rPr>
            <w:noProof/>
            <w:webHidden/>
          </w:rPr>
          <w:fldChar w:fldCharType="begin"/>
        </w:r>
        <w:r>
          <w:rPr>
            <w:noProof/>
            <w:webHidden/>
          </w:rPr>
          <w:instrText xml:space="preserve"> PAGEREF _Toc362451581 \h </w:instrText>
        </w:r>
        <w:r>
          <w:rPr>
            <w:noProof/>
            <w:webHidden/>
          </w:rPr>
        </w:r>
        <w:r>
          <w:rPr>
            <w:noProof/>
            <w:webHidden/>
          </w:rPr>
          <w:fldChar w:fldCharType="separate"/>
        </w:r>
        <w:r>
          <w:rPr>
            <w:noProof/>
            <w:webHidden/>
          </w:rPr>
          <w:t>95</w:t>
        </w:r>
        <w:r>
          <w:rPr>
            <w:noProof/>
            <w:webHidden/>
          </w:rPr>
          <w:fldChar w:fldCharType="end"/>
        </w:r>
      </w:hyperlink>
    </w:p>
    <w:p w:rsidR="008A5CD4" w:rsidRDefault="008A5CD4">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62451582" w:history="1">
        <w:r w:rsidRPr="00421664">
          <w:rPr>
            <w:rStyle w:val="Hyperlink"/>
            <w:noProof/>
          </w:rPr>
          <w:t>3.5.6</w:t>
        </w:r>
        <w:r>
          <w:rPr>
            <w:rFonts w:asciiTheme="minorHAnsi" w:eastAsiaTheme="minorEastAsia" w:hAnsiTheme="minorHAnsi" w:cstheme="minorBidi"/>
            <w:smallCaps w:val="0"/>
            <w:noProof/>
            <w:sz w:val="22"/>
            <w:szCs w:val="22"/>
            <w:lang w:val="en-US"/>
          </w:rPr>
          <w:tab/>
        </w:r>
        <w:r w:rsidRPr="00421664">
          <w:rPr>
            <w:rStyle w:val="Hyperlink"/>
            <w:noProof/>
          </w:rPr>
          <w:t>Summary of the solutions</w:t>
        </w:r>
        <w:r>
          <w:rPr>
            <w:noProof/>
            <w:webHidden/>
          </w:rPr>
          <w:tab/>
        </w:r>
        <w:r>
          <w:rPr>
            <w:noProof/>
            <w:webHidden/>
          </w:rPr>
          <w:fldChar w:fldCharType="begin"/>
        </w:r>
        <w:r>
          <w:rPr>
            <w:noProof/>
            <w:webHidden/>
          </w:rPr>
          <w:instrText xml:space="preserve"> PAGEREF _Toc362451582 \h </w:instrText>
        </w:r>
        <w:r>
          <w:rPr>
            <w:noProof/>
            <w:webHidden/>
          </w:rPr>
        </w:r>
        <w:r>
          <w:rPr>
            <w:noProof/>
            <w:webHidden/>
          </w:rPr>
          <w:fldChar w:fldCharType="separate"/>
        </w:r>
        <w:r>
          <w:rPr>
            <w:noProof/>
            <w:webHidden/>
          </w:rPr>
          <w:t>95</w:t>
        </w:r>
        <w:r>
          <w:rPr>
            <w:noProof/>
            <w:webHidden/>
          </w:rPr>
          <w:fldChar w:fldCharType="end"/>
        </w:r>
      </w:hyperlink>
    </w:p>
    <w:p w:rsidR="006429FA" w:rsidRPr="0056711C" w:rsidRDefault="002F57AB">
      <w:pPr>
        <w:jc w:val="left"/>
        <w:rPr>
          <w:rFonts w:ascii="Arial" w:hAnsi="Arial" w:cs="Arial"/>
          <w:bCs/>
          <w:caps/>
        </w:rPr>
      </w:pPr>
      <w:r w:rsidRPr="00132010">
        <w:rPr>
          <w:rFonts w:ascii="Arial" w:hAnsi="Arial" w:cs="Arial"/>
          <w:bCs/>
          <w:caps/>
        </w:rPr>
        <w:fldChar w:fldCharType="end"/>
      </w:r>
    </w:p>
    <w:p w:rsidR="005D7243" w:rsidRPr="0056711C" w:rsidRDefault="005D7243" w:rsidP="00F5441B">
      <w:pPr>
        <w:jc w:val="left"/>
        <w:rPr>
          <w:rFonts w:ascii="Arial" w:hAnsi="Arial" w:cs="Arial"/>
          <w:b/>
          <w:bCs/>
          <w:caps/>
        </w:rPr>
      </w:pPr>
    </w:p>
    <w:p w:rsidR="005D7243" w:rsidRPr="00611557" w:rsidRDefault="005D7243" w:rsidP="00F5441B">
      <w:pPr>
        <w:jc w:val="left"/>
        <w:rPr>
          <w:rFonts w:ascii="Arial" w:hAnsi="Arial" w:cs="Arial"/>
        </w:rPr>
      </w:pPr>
    </w:p>
    <w:p w:rsidR="008A5CD4" w:rsidRDefault="008A5CD4">
      <w:pPr>
        <w:jc w:val="left"/>
        <w:rPr>
          <w:rFonts w:ascii="Arial" w:hAnsi="Arial" w:cs="Arial"/>
          <w:b/>
          <w:sz w:val="32"/>
          <w:szCs w:val="32"/>
        </w:rPr>
      </w:pPr>
      <w:r>
        <w:rPr>
          <w:rFonts w:ascii="Arial" w:hAnsi="Arial" w:cs="Arial"/>
          <w:b/>
          <w:sz w:val="32"/>
          <w:szCs w:val="32"/>
        </w:rPr>
        <w:br w:type="page"/>
      </w:r>
    </w:p>
    <w:p w:rsidR="006B60A5" w:rsidRPr="00611557" w:rsidRDefault="006B60A5" w:rsidP="00636F8A">
      <w:pPr>
        <w:pBdr>
          <w:bottom w:val="single" w:sz="4" w:space="1" w:color="F79646"/>
        </w:pBdr>
        <w:spacing w:after="240"/>
        <w:jc w:val="left"/>
        <w:rPr>
          <w:rFonts w:ascii="Arial" w:hAnsi="Arial" w:cs="Arial"/>
          <w:b/>
          <w:sz w:val="32"/>
          <w:szCs w:val="32"/>
        </w:rPr>
      </w:pPr>
      <w:r w:rsidRPr="00611557">
        <w:rPr>
          <w:rFonts w:ascii="Arial" w:hAnsi="Arial" w:cs="Arial"/>
          <w:b/>
          <w:sz w:val="32"/>
          <w:szCs w:val="32"/>
        </w:rPr>
        <w:lastRenderedPageBreak/>
        <w:t>Figures</w:t>
      </w:r>
    </w:p>
    <w:p w:rsidR="001A09E8" w:rsidRPr="00AF0F07" w:rsidRDefault="002F57AB" w:rsidP="00AF0F07">
      <w:pPr>
        <w:pStyle w:val="TOC2"/>
        <w:tabs>
          <w:tab w:val="left" w:pos="960"/>
          <w:tab w:val="right" w:leader="dot" w:pos="9061"/>
        </w:tabs>
        <w:rPr>
          <w:rStyle w:val="Hyperlink"/>
          <w:noProof/>
        </w:rPr>
      </w:pPr>
      <w:r w:rsidRPr="00AF0F07">
        <w:rPr>
          <w:rStyle w:val="Hyperlink"/>
          <w:rFonts w:eastAsia="MS Mincho"/>
          <w:noProof/>
        </w:rPr>
        <w:fldChar w:fldCharType="begin"/>
      </w:r>
      <w:r w:rsidR="006B60A5" w:rsidRPr="00AF0F07">
        <w:rPr>
          <w:rStyle w:val="Hyperlink"/>
          <w:noProof/>
        </w:rPr>
        <w:instrText xml:space="preserve"> TOC \h \z \c "Figure" </w:instrText>
      </w:r>
      <w:r w:rsidRPr="00AF0F07">
        <w:rPr>
          <w:rStyle w:val="Hyperlink"/>
          <w:rFonts w:eastAsia="MS Mincho"/>
          <w:noProof/>
        </w:rPr>
        <w:fldChar w:fldCharType="separate"/>
      </w:r>
      <w:hyperlink w:anchor="_Toc362362037" w:history="1">
        <w:r w:rsidR="001A09E8" w:rsidRPr="00AF0F07">
          <w:rPr>
            <w:rStyle w:val="Hyperlink"/>
            <w:noProof/>
          </w:rPr>
          <w:t>Figure 1 – Requirement hierarchy &amp; classification</w:t>
        </w:r>
        <w:r w:rsidR="001A09E8" w:rsidRPr="00AF0F07">
          <w:rPr>
            <w:rStyle w:val="Hyperlink"/>
            <w:noProof/>
            <w:webHidden/>
          </w:rPr>
          <w:tab/>
        </w:r>
        <w:r w:rsidR="001A09E8" w:rsidRPr="00AF0F07">
          <w:rPr>
            <w:rStyle w:val="Hyperlink"/>
            <w:noProof/>
            <w:webHidden/>
          </w:rPr>
          <w:fldChar w:fldCharType="begin"/>
        </w:r>
        <w:r w:rsidR="001A09E8" w:rsidRPr="00AF0F07">
          <w:rPr>
            <w:rStyle w:val="Hyperlink"/>
            <w:noProof/>
            <w:webHidden/>
          </w:rPr>
          <w:instrText xml:space="preserve"> PAGEREF _Toc362362037 \h </w:instrText>
        </w:r>
        <w:r w:rsidR="001A09E8" w:rsidRPr="00AF0F07">
          <w:rPr>
            <w:rStyle w:val="Hyperlink"/>
            <w:noProof/>
            <w:webHidden/>
          </w:rPr>
        </w:r>
        <w:r w:rsidR="001A09E8" w:rsidRPr="00AF0F07">
          <w:rPr>
            <w:rStyle w:val="Hyperlink"/>
            <w:noProof/>
            <w:webHidden/>
          </w:rPr>
          <w:fldChar w:fldCharType="separate"/>
        </w:r>
        <w:r w:rsidR="008A5CD4">
          <w:rPr>
            <w:rStyle w:val="Hyperlink"/>
            <w:noProof/>
            <w:webHidden/>
          </w:rPr>
          <w:t>11</w:t>
        </w:r>
        <w:r w:rsidR="001A09E8"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38" w:history="1">
        <w:r w:rsidRPr="00AF0F07">
          <w:rPr>
            <w:rStyle w:val="Hyperlink"/>
            <w:noProof/>
          </w:rPr>
          <w:t>Figure 2 – Overview: IP transport for different protocols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_Toc362362038 \h </w:instrText>
        </w:r>
        <w:r w:rsidRPr="00AF0F07">
          <w:rPr>
            <w:rStyle w:val="Hyperlink"/>
            <w:noProof/>
            <w:webHidden/>
          </w:rPr>
        </w:r>
        <w:r w:rsidRPr="00AF0F07">
          <w:rPr>
            <w:rStyle w:val="Hyperlink"/>
            <w:noProof/>
            <w:webHidden/>
          </w:rPr>
          <w:fldChar w:fldCharType="separate"/>
        </w:r>
        <w:r w:rsidR="008A5CD4">
          <w:rPr>
            <w:rStyle w:val="Hyperlink"/>
            <w:noProof/>
            <w:webHidden/>
          </w:rPr>
          <w:t>18</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39" w:history="1">
        <w:r w:rsidRPr="00AF0F07">
          <w:rPr>
            <w:rStyle w:val="Hyperlink"/>
            <w:noProof/>
          </w:rPr>
          <w:t>Figure 3– M3UA stack overview</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_Toc362362039 \h </w:instrText>
        </w:r>
        <w:r w:rsidRPr="00AF0F07">
          <w:rPr>
            <w:rStyle w:val="Hyperlink"/>
            <w:noProof/>
            <w:webHidden/>
          </w:rPr>
        </w:r>
        <w:r w:rsidRPr="00AF0F07">
          <w:rPr>
            <w:rStyle w:val="Hyperlink"/>
            <w:noProof/>
            <w:webHidden/>
          </w:rPr>
          <w:fldChar w:fldCharType="separate"/>
        </w:r>
        <w:r w:rsidR="008A5CD4">
          <w:rPr>
            <w:rStyle w:val="Hyperlink"/>
            <w:noProof/>
            <w:webHidden/>
          </w:rPr>
          <w:t>19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0" w:history="1">
        <w:r w:rsidRPr="00AF0F07">
          <w:rPr>
            <w:rStyle w:val="Hyperlink"/>
            <w:noProof/>
          </w:rPr>
          <w:t>Figure 4 – the communication between two SIGTRAN M3UA nodes in the OSI layer model</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_Toc362362040 \h </w:instrText>
        </w:r>
        <w:r w:rsidRPr="00AF0F07">
          <w:rPr>
            <w:rStyle w:val="Hyperlink"/>
            <w:noProof/>
            <w:webHidden/>
          </w:rPr>
        </w:r>
        <w:r w:rsidRPr="00AF0F07">
          <w:rPr>
            <w:rStyle w:val="Hyperlink"/>
            <w:noProof/>
            <w:webHidden/>
          </w:rPr>
          <w:fldChar w:fldCharType="separate"/>
        </w:r>
        <w:r w:rsidR="008A5CD4">
          <w:rPr>
            <w:rStyle w:val="Hyperlink"/>
            <w:noProof/>
            <w:webHidden/>
          </w:rPr>
          <w:t>19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1" w:history="1">
        <w:r w:rsidRPr="00AF0F07">
          <w:rPr>
            <w:rStyle w:val="Hyperlink"/>
            <w:noProof/>
          </w:rPr>
          <w:t>Figure 5 – M2PA stack overview</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_Toc362362041 \h </w:instrText>
        </w:r>
        <w:r w:rsidRPr="00AF0F07">
          <w:rPr>
            <w:rStyle w:val="Hyperlink"/>
            <w:noProof/>
            <w:webHidden/>
          </w:rPr>
        </w:r>
        <w:r w:rsidRPr="00AF0F07">
          <w:rPr>
            <w:rStyle w:val="Hyperlink"/>
            <w:noProof/>
            <w:webHidden/>
          </w:rPr>
          <w:fldChar w:fldCharType="separate"/>
        </w:r>
        <w:r w:rsidR="008A5CD4">
          <w:rPr>
            <w:rStyle w:val="Hyperlink"/>
            <w:noProof/>
            <w:webHidden/>
          </w:rPr>
          <w:t>20</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2" w:history="1">
        <w:r w:rsidRPr="00AF0F07">
          <w:rPr>
            <w:rStyle w:val="Hyperlink"/>
            <w:noProof/>
          </w:rPr>
          <w:t>Figure 6 – The Communication between two SIGTRAN / M2PA nodes in the OSI layer model</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_Toc362362042 \h </w:instrText>
        </w:r>
        <w:r w:rsidRPr="00AF0F07">
          <w:rPr>
            <w:rStyle w:val="Hyperlink"/>
            <w:noProof/>
            <w:webHidden/>
          </w:rPr>
        </w:r>
        <w:r w:rsidRPr="00AF0F07">
          <w:rPr>
            <w:rStyle w:val="Hyperlink"/>
            <w:noProof/>
            <w:webHidden/>
          </w:rPr>
          <w:fldChar w:fldCharType="separate"/>
        </w:r>
        <w:r w:rsidR="008A5CD4">
          <w:rPr>
            <w:rStyle w:val="Hyperlink"/>
            <w:noProof/>
            <w:webHidden/>
          </w:rPr>
          <w:t>20</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3" w:history="1">
        <w:r w:rsidRPr="00AF0F07">
          <w:rPr>
            <w:rStyle w:val="Hyperlink"/>
            <w:noProof/>
          </w:rPr>
          <w:t>Figure 7 – SCTP Multihoming (IP) – option 1</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_Toc362362043 \h </w:instrText>
        </w:r>
        <w:r w:rsidRPr="00AF0F07">
          <w:rPr>
            <w:rStyle w:val="Hyperlink"/>
            <w:noProof/>
            <w:webHidden/>
          </w:rPr>
        </w:r>
        <w:r w:rsidRPr="00AF0F07">
          <w:rPr>
            <w:rStyle w:val="Hyperlink"/>
            <w:noProof/>
            <w:webHidden/>
          </w:rPr>
          <w:fldChar w:fldCharType="separate"/>
        </w:r>
        <w:r w:rsidR="008A5CD4">
          <w:rPr>
            <w:rStyle w:val="Hyperlink"/>
            <w:noProof/>
            <w:webHidden/>
          </w:rPr>
          <w:t>21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4" w:history="1">
        <w:r w:rsidRPr="00AF0F07">
          <w:rPr>
            <w:rStyle w:val="Hyperlink"/>
            <w:noProof/>
          </w:rPr>
          <w:t>Figure 8 – SCTP Multihoming (SPC) – option 1</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_Toc362362044 \h </w:instrText>
        </w:r>
        <w:r w:rsidRPr="00AF0F07">
          <w:rPr>
            <w:rStyle w:val="Hyperlink"/>
            <w:noProof/>
            <w:webHidden/>
          </w:rPr>
        </w:r>
        <w:r w:rsidRPr="00AF0F07">
          <w:rPr>
            <w:rStyle w:val="Hyperlink"/>
            <w:noProof/>
            <w:webHidden/>
          </w:rPr>
          <w:fldChar w:fldCharType="separate"/>
        </w:r>
        <w:r w:rsidR="008A5CD4">
          <w:rPr>
            <w:rStyle w:val="Hyperlink"/>
            <w:noProof/>
            <w:webHidden/>
          </w:rPr>
          <w:t>21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5" w:history="1">
        <w:r w:rsidRPr="00AF0F07">
          <w:rPr>
            <w:rStyle w:val="Hyperlink"/>
            <w:noProof/>
          </w:rPr>
          <w:t>Figure 9 – SCTP Multihoming (IP) – option 2</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_Toc362362045 \h </w:instrText>
        </w:r>
        <w:r w:rsidRPr="00AF0F07">
          <w:rPr>
            <w:rStyle w:val="Hyperlink"/>
            <w:noProof/>
            <w:webHidden/>
          </w:rPr>
        </w:r>
        <w:r w:rsidRPr="00AF0F07">
          <w:rPr>
            <w:rStyle w:val="Hyperlink"/>
            <w:noProof/>
            <w:webHidden/>
          </w:rPr>
          <w:fldChar w:fldCharType="separate"/>
        </w:r>
        <w:r w:rsidR="008A5CD4">
          <w:rPr>
            <w:rStyle w:val="Hyperlink"/>
            <w:noProof/>
            <w:webHidden/>
          </w:rPr>
          <w:t>22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6" w:history="1">
        <w:r w:rsidRPr="00AF0F07">
          <w:rPr>
            <w:rStyle w:val="Hyperlink"/>
            <w:noProof/>
          </w:rPr>
          <w:t>Figure 10 – SCTP Multihoming (SPC) – option 2</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_Toc362362046 \h </w:instrText>
        </w:r>
        <w:r w:rsidRPr="00AF0F07">
          <w:rPr>
            <w:rStyle w:val="Hyperlink"/>
            <w:noProof/>
            <w:webHidden/>
          </w:rPr>
        </w:r>
        <w:r w:rsidRPr="00AF0F07">
          <w:rPr>
            <w:rStyle w:val="Hyperlink"/>
            <w:noProof/>
            <w:webHidden/>
          </w:rPr>
          <w:fldChar w:fldCharType="separate"/>
        </w:r>
        <w:r w:rsidR="008A5CD4">
          <w:rPr>
            <w:rStyle w:val="Hyperlink"/>
            <w:noProof/>
            <w:webHidden/>
          </w:rPr>
          <w:t>22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7" w:history="1">
        <w:r w:rsidRPr="00AF0F07">
          <w:rPr>
            <w:rStyle w:val="Hyperlink"/>
            <w:noProof/>
          </w:rPr>
          <w:t>Figure 11 – SCTP Multihoming (IP) – option 3</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_Toc362362047 \h </w:instrText>
        </w:r>
        <w:r w:rsidRPr="00AF0F07">
          <w:rPr>
            <w:rStyle w:val="Hyperlink"/>
            <w:noProof/>
            <w:webHidden/>
          </w:rPr>
        </w:r>
        <w:r w:rsidRPr="00AF0F07">
          <w:rPr>
            <w:rStyle w:val="Hyperlink"/>
            <w:noProof/>
            <w:webHidden/>
          </w:rPr>
          <w:fldChar w:fldCharType="separate"/>
        </w:r>
        <w:r w:rsidR="008A5CD4">
          <w:rPr>
            <w:rStyle w:val="Hyperlink"/>
            <w:noProof/>
            <w:webHidden/>
          </w:rPr>
          <w:t>22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8" w:history="1">
        <w:r w:rsidRPr="00AF0F07">
          <w:rPr>
            <w:rStyle w:val="Hyperlink"/>
            <w:noProof/>
          </w:rPr>
          <w:t>Figure 12 – SCTP Multihoming (SPC) – option 3</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_Toc362362048 \h </w:instrText>
        </w:r>
        <w:r w:rsidRPr="00AF0F07">
          <w:rPr>
            <w:rStyle w:val="Hyperlink"/>
            <w:noProof/>
            <w:webHidden/>
          </w:rPr>
        </w:r>
        <w:r w:rsidRPr="00AF0F07">
          <w:rPr>
            <w:rStyle w:val="Hyperlink"/>
            <w:noProof/>
            <w:webHidden/>
          </w:rPr>
          <w:fldChar w:fldCharType="separate"/>
        </w:r>
        <w:r w:rsidR="008A5CD4">
          <w:rPr>
            <w:rStyle w:val="Hyperlink"/>
            <w:noProof/>
            <w:webHidden/>
          </w:rPr>
          <w:t>23</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49" w:history="1">
        <w:r w:rsidRPr="00AF0F07">
          <w:rPr>
            <w:rStyle w:val="Hyperlink"/>
            <w:noProof/>
          </w:rPr>
          <w:t>Figure 13 – Single IMSI interface definition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_Toc362362049 \h </w:instrText>
        </w:r>
        <w:r w:rsidRPr="00AF0F07">
          <w:rPr>
            <w:rStyle w:val="Hyperlink"/>
            <w:noProof/>
            <w:webHidden/>
          </w:rPr>
        </w:r>
        <w:r w:rsidRPr="00AF0F07">
          <w:rPr>
            <w:rStyle w:val="Hyperlink"/>
            <w:noProof/>
            <w:webHidden/>
          </w:rPr>
          <w:fldChar w:fldCharType="separate"/>
        </w:r>
        <w:r w:rsidR="008A5CD4">
          <w:rPr>
            <w:rStyle w:val="Hyperlink"/>
            <w:noProof/>
            <w:webHidden/>
          </w:rPr>
          <w:t>24</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0" w:history="1">
        <w:r w:rsidRPr="00AF0F07">
          <w:rPr>
            <w:rStyle w:val="Hyperlink"/>
            <w:noProof/>
          </w:rPr>
          <w:t>Figure 14 – Generic rules for function mapping</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_Toc362362050 \h </w:instrText>
        </w:r>
        <w:r w:rsidRPr="00AF0F07">
          <w:rPr>
            <w:rStyle w:val="Hyperlink"/>
            <w:noProof/>
            <w:webHidden/>
          </w:rPr>
        </w:r>
        <w:r w:rsidRPr="00AF0F07">
          <w:rPr>
            <w:rStyle w:val="Hyperlink"/>
            <w:noProof/>
            <w:webHidden/>
          </w:rPr>
          <w:fldChar w:fldCharType="separate"/>
        </w:r>
        <w:r w:rsidR="008A5CD4">
          <w:rPr>
            <w:rStyle w:val="Hyperlink"/>
            <w:noProof/>
            <w:webHidden/>
          </w:rPr>
          <w:t>25</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1" w:history="1">
        <w:r w:rsidRPr="00AF0F07">
          <w:rPr>
            <w:rStyle w:val="Hyperlink"/>
            <w:noProof/>
          </w:rPr>
          <w:t>Figure 15 – Voice / CAMEL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_Toc362362051 \h </w:instrText>
        </w:r>
        <w:r w:rsidRPr="00AF0F07">
          <w:rPr>
            <w:rStyle w:val="Hyperlink"/>
            <w:noProof/>
            <w:webHidden/>
          </w:rPr>
        </w:r>
        <w:r w:rsidRPr="00AF0F07">
          <w:rPr>
            <w:rStyle w:val="Hyperlink"/>
            <w:noProof/>
            <w:webHidden/>
          </w:rPr>
          <w:fldChar w:fldCharType="separate"/>
        </w:r>
        <w:r w:rsidR="008A5CD4">
          <w:rPr>
            <w:rStyle w:val="Hyperlink"/>
            <w:noProof/>
            <w:webHidden/>
          </w:rPr>
          <w:t>26</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2" w:history="1">
        <w:r w:rsidRPr="00AF0F07">
          <w:rPr>
            <w:rStyle w:val="Hyperlink"/>
            <w:noProof/>
          </w:rPr>
          <w:t>Figure 16 – Sequence diagram for SCCP level relay of CAMEL operations (option 1)</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_Toc362362052 \h </w:instrText>
        </w:r>
        <w:r w:rsidRPr="00AF0F07">
          <w:rPr>
            <w:rStyle w:val="Hyperlink"/>
            <w:noProof/>
            <w:webHidden/>
          </w:rPr>
        </w:r>
        <w:r w:rsidRPr="00AF0F07">
          <w:rPr>
            <w:rStyle w:val="Hyperlink"/>
            <w:noProof/>
            <w:webHidden/>
          </w:rPr>
          <w:fldChar w:fldCharType="separate"/>
        </w:r>
        <w:r w:rsidR="008A5CD4">
          <w:rPr>
            <w:rStyle w:val="Hyperlink"/>
            <w:noProof/>
            <w:webHidden/>
          </w:rPr>
          <w:t>28</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3" w:history="1">
        <w:r w:rsidRPr="00AF0F07">
          <w:rPr>
            <w:rStyle w:val="Hyperlink"/>
            <w:noProof/>
          </w:rPr>
          <w:t>Figure 17 – Sequence diagram for MO call handling with separate CAMEL dialogues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_Toc362362053 \h </w:instrText>
        </w:r>
        <w:r w:rsidRPr="00AF0F07">
          <w:rPr>
            <w:rStyle w:val="Hyperlink"/>
            <w:noProof/>
            <w:webHidden/>
          </w:rPr>
        </w:r>
        <w:r w:rsidRPr="00AF0F07">
          <w:rPr>
            <w:rStyle w:val="Hyperlink"/>
            <w:noProof/>
            <w:webHidden/>
          </w:rPr>
          <w:fldChar w:fldCharType="separate"/>
        </w:r>
        <w:r w:rsidR="008A5CD4">
          <w:rPr>
            <w:rStyle w:val="Hyperlink"/>
            <w:noProof/>
            <w:webHidden/>
          </w:rPr>
          <w:t>29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4" w:history="1">
        <w:r w:rsidRPr="00AF0F07">
          <w:rPr>
            <w:rStyle w:val="Hyperlink"/>
            <w:noProof/>
          </w:rPr>
          <w:t>Figure 18 – Sequence diagram for MT call handling with separate CAMEL dialogues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_Toc362362054 \h </w:instrText>
        </w:r>
        <w:r w:rsidRPr="00AF0F07">
          <w:rPr>
            <w:rStyle w:val="Hyperlink"/>
            <w:noProof/>
            <w:webHidden/>
          </w:rPr>
        </w:r>
        <w:r w:rsidRPr="00AF0F07">
          <w:rPr>
            <w:rStyle w:val="Hyperlink"/>
            <w:noProof/>
            <w:webHidden/>
          </w:rPr>
          <w:fldChar w:fldCharType="separate"/>
        </w:r>
        <w:r w:rsidR="008A5CD4">
          <w:rPr>
            <w:rStyle w:val="Hyperlink"/>
            <w:noProof/>
            <w:webHidden/>
          </w:rPr>
          <w:t>31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5" w:history="1">
        <w:r w:rsidRPr="00AF0F07">
          <w:rPr>
            <w:rStyle w:val="Hyperlink"/>
            <w:noProof/>
          </w:rPr>
          <w:t>Figure 19 – Sequence diagram for Anti trombone solution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_Toc362362055 \h </w:instrText>
        </w:r>
        <w:r w:rsidRPr="00AF0F07">
          <w:rPr>
            <w:rStyle w:val="Hyperlink"/>
            <w:noProof/>
            <w:webHidden/>
          </w:rPr>
        </w:r>
        <w:r w:rsidRPr="00AF0F07">
          <w:rPr>
            <w:rStyle w:val="Hyperlink"/>
            <w:noProof/>
            <w:webHidden/>
          </w:rPr>
          <w:fldChar w:fldCharType="separate"/>
        </w:r>
        <w:r w:rsidR="008A5CD4">
          <w:rPr>
            <w:rStyle w:val="Hyperlink"/>
            <w:noProof/>
            <w:webHidden/>
          </w:rPr>
          <w:t>32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6" w:history="1">
        <w:r w:rsidRPr="00AF0F07">
          <w:rPr>
            <w:rStyle w:val="Hyperlink"/>
            <w:noProof/>
          </w:rPr>
          <w:t>Figure 20 – SMS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_Toc362362056 \h </w:instrText>
        </w:r>
        <w:r w:rsidRPr="00AF0F07">
          <w:rPr>
            <w:rStyle w:val="Hyperlink"/>
            <w:noProof/>
            <w:webHidden/>
          </w:rPr>
        </w:r>
        <w:r w:rsidRPr="00AF0F07">
          <w:rPr>
            <w:rStyle w:val="Hyperlink"/>
            <w:noProof/>
            <w:webHidden/>
          </w:rPr>
          <w:fldChar w:fldCharType="separate"/>
        </w:r>
        <w:r w:rsidR="008A5CD4">
          <w:rPr>
            <w:rStyle w:val="Hyperlink"/>
            <w:noProof/>
            <w:webHidden/>
          </w:rPr>
          <w:t>36</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7" w:history="1">
        <w:r w:rsidRPr="00AF0F07">
          <w:rPr>
            <w:rStyle w:val="Hyperlink"/>
            <w:noProof/>
          </w:rPr>
          <w:t>Figure 21 – Generic SMS interception mechanism for online charging</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_Toc362362057 \h </w:instrText>
        </w:r>
        <w:r w:rsidRPr="00AF0F07">
          <w:rPr>
            <w:rStyle w:val="Hyperlink"/>
            <w:noProof/>
            <w:webHidden/>
          </w:rPr>
        </w:r>
        <w:r w:rsidRPr="00AF0F07">
          <w:rPr>
            <w:rStyle w:val="Hyperlink"/>
            <w:noProof/>
            <w:webHidden/>
          </w:rPr>
          <w:fldChar w:fldCharType="separate"/>
        </w:r>
        <w:r w:rsidR="008A5CD4">
          <w:rPr>
            <w:rStyle w:val="Hyperlink"/>
            <w:noProof/>
            <w:webHidden/>
          </w:rPr>
          <w:t>36</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8" w:history="1">
        <w:r w:rsidRPr="00AF0F07">
          <w:rPr>
            <w:rStyle w:val="Hyperlink"/>
            <w:noProof/>
          </w:rPr>
          <w:t>Figure 22 – SMS control over CAMEL (existing roaming agreement)</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_Toc362362058 \h </w:instrText>
        </w:r>
        <w:r w:rsidRPr="00AF0F07">
          <w:rPr>
            <w:rStyle w:val="Hyperlink"/>
            <w:noProof/>
            <w:webHidden/>
          </w:rPr>
        </w:r>
        <w:r w:rsidRPr="00AF0F07">
          <w:rPr>
            <w:rStyle w:val="Hyperlink"/>
            <w:noProof/>
            <w:webHidden/>
          </w:rPr>
          <w:fldChar w:fldCharType="separate"/>
        </w:r>
        <w:r w:rsidR="008A5CD4">
          <w:rPr>
            <w:rStyle w:val="Hyperlink"/>
            <w:noProof/>
            <w:webHidden/>
          </w:rPr>
          <w:t>38</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59" w:history="1">
        <w:r w:rsidRPr="00AF0F07">
          <w:rPr>
            <w:rStyle w:val="Hyperlink"/>
            <w:noProof/>
          </w:rPr>
          <w:t>Figure 23 – SMS control over CAMEL (MAP intercept)</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_Toc362362059 \h </w:instrText>
        </w:r>
        <w:r w:rsidRPr="00AF0F07">
          <w:rPr>
            <w:rStyle w:val="Hyperlink"/>
            <w:noProof/>
            <w:webHidden/>
          </w:rPr>
        </w:r>
        <w:r w:rsidRPr="00AF0F07">
          <w:rPr>
            <w:rStyle w:val="Hyperlink"/>
            <w:noProof/>
            <w:webHidden/>
          </w:rPr>
          <w:fldChar w:fldCharType="separate"/>
        </w:r>
        <w:r w:rsidR="008A5CD4">
          <w:rPr>
            <w:rStyle w:val="Hyperlink"/>
            <w:noProof/>
            <w:webHidden/>
          </w:rPr>
          <w:t>39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0" w:history="1">
        <w:r w:rsidRPr="00AF0F07">
          <w:rPr>
            <w:rStyle w:val="Hyperlink"/>
            <w:noProof/>
          </w:rPr>
          <w:t>Figure 24 – SMS control over Diameter (MAP intercept and IEC mode)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_Toc362362060 \h </w:instrText>
        </w:r>
        <w:r w:rsidRPr="00AF0F07">
          <w:rPr>
            <w:rStyle w:val="Hyperlink"/>
            <w:noProof/>
            <w:webHidden/>
          </w:rPr>
        </w:r>
        <w:r w:rsidRPr="00AF0F07">
          <w:rPr>
            <w:rStyle w:val="Hyperlink"/>
            <w:noProof/>
            <w:webHidden/>
          </w:rPr>
          <w:fldChar w:fldCharType="separate"/>
        </w:r>
        <w:r w:rsidR="008A5CD4">
          <w:rPr>
            <w:rStyle w:val="Hyperlink"/>
            <w:noProof/>
            <w:webHidden/>
          </w:rPr>
          <w:t>41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1" w:history="1">
        <w:r w:rsidRPr="00AF0F07">
          <w:rPr>
            <w:rStyle w:val="Hyperlink"/>
            <w:noProof/>
          </w:rPr>
          <w:t>Figure 25 – SMS control over D</w:t>
        </w:r>
        <w:r w:rsidRPr="00AF0F07">
          <w:rPr>
            <w:rStyle w:val="Hyperlink"/>
            <w:noProof/>
          </w:rPr>
          <w:t>i</w:t>
        </w:r>
        <w:r w:rsidRPr="00AF0F07">
          <w:rPr>
            <w:rStyle w:val="Hyperlink"/>
            <w:noProof/>
          </w:rPr>
          <w:t>ameter (MAP intercept and ECUR mode)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_Toc362362061 \h </w:instrText>
        </w:r>
        <w:r w:rsidRPr="00AF0F07">
          <w:rPr>
            <w:rStyle w:val="Hyperlink"/>
            <w:noProof/>
            <w:webHidden/>
          </w:rPr>
        </w:r>
        <w:r w:rsidRPr="00AF0F07">
          <w:rPr>
            <w:rStyle w:val="Hyperlink"/>
            <w:noProof/>
            <w:webHidden/>
          </w:rPr>
          <w:fldChar w:fldCharType="separate"/>
        </w:r>
        <w:r w:rsidR="008A5CD4">
          <w:rPr>
            <w:rStyle w:val="Hyperlink"/>
            <w:noProof/>
            <w:webHidden/>
          </w:rPr>
          <w:t>42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2" w:history="1">
        <w:r w:rsidRPr="00AF0F07">
          <w:rPr>
            <w:rStyle w:val="Hyperlink"/>
            <w:noProof/>
          </w:rPr>
          <w:t>Figure 26 – Data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_Toc362362062 \h </w:instrText>
        </w:r>
        <w:r w:rsidRPr="00AF0F07">
          <w:rPr>
            <w:rStyle w:val="Hyperlink"/>
            <w:noProof/>
            <w:webHidden/>
          </w:rPr>
        </w:r>
        <w:r w:rsidRPr="00AF0F07">
          <w:rPr>
            <w:rStyle w:val="Hyperlink"/>
            <w:noProof/>
            <w:webHidden/>
          </w:rPr>
          <w:fldChar w:fldCharType="separate"/>
        </w:r>
        <w:r w:rsidR="008A5CD4">
          <w:rPr>
            <w:rStyle w:val="Hyperlink"/>
            <w:noProof/>
            <w:webHidden/>
          </w:rPr>
          <w:t>49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3" w:history="1">
        <w:r w:rsidRPr="00AF0F07">
          <w:rPr>
            <w:rStyle w:val="Hyperlink"/>
            <w:noProof/>
          </w:rPr>
          <w:t>Figure 27 – MMS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_Toc362362063 \h </w:instrText>
        </w:r>
        <w:r w:rsidRPr="00AF0F07">
          <w:rPr>
            <w:rStyle w:val="Hyperlink"/>
            <w:noProof/>
            <w:webHidden/>
          </w:rPr>
        </w:r>
        <w:r w:rsidRPr="00AF0F07">
          <w:rPr>
            <w:rStyle w:val="Hyperlink"/>
            <w:noProof/>
            <w:webHidden/>
          </w:rPr>
          <w:fldChar w:fldCharType="separate"/>
        </w:r>
        <w:r w:rsidR="008A5CD4">
          <w:rPr>
            <w:rStyle w:val="Hyperlink"/>
            <w:noProof/>
            <w:webHidden/>
          </w:rPr>
          <w:t>50</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4" w:history="1">
        <w:r w:rsidRPr="00AF0F07">
          <w:rPr>
            <w:rStyle w:val="Hyperlink"/>
            <w:noProof/>
          </w:rPr>
          <w:t>Figure 28 – Start of Data Session call flow: control at PDP context creation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_Toc362362064 \h </w:instrText>
        </w:r>
        <w:r w:rsidRPr="00AF0F07">
          <w:rPr>
            <w:rStyle w:val="Hyperlink"/>
            <w:noProof/>
            <w:webHidden/>
          </w:rPr>
        </w:r>
        <w:r w:rsidRPr="00AF0F07">
          <w:rPr>
            <w:rStyle w:val="Hyperlink"/>
            <w:noProof/>
            <w:webHidden/>
          </w:rPr>
          <w:fldChar w:fldCharType="separate"/>
        </w:r>
        <w:r w:rsidR="008A5CD4">
          <w:rPr>
            <w:rStyle w:val="Hyperlink"/>
            <w:noProof/>
            <w:webHidden/>
          </w:rPr>
          <w:t>53</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5" w:history="1">
        <w:r w:rsidRPr="00AF0F07">
          <w:rPr>
            <w:rStyle w:val="Hyperlink"/>
            <w:noProof/>
          </w:rPr>
          <w:t>Figure 29 – Start of Data Session call flow: control at first packet received</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_Toc362362065 \h </w:instrText>
        </w:r>
        <w:r w:rsidRPr="00AF0F07">
          <w:rPr>
            <w:rStyle w:val="Hyperlink"/>
            <w:noProof/>
            <w:webHidden/>
          </w:rPr>
        </w:r>
        <w:r w:rsidRPr="00AF0F07">
          <w:rPr>
            <w:rStyle w:val="Hyperlink"/>
            <w:noProof/>
            <w:webHidden/>
          </w:rPr>
          <w:fldChar w:fldCharType="separate"/>
        </w:r>
        <w:r w:rsidR="008A5CD4">
          <w:rPr>
            <w:rStyle w:val="Hyperlink"/>
            <w:noProof/>
            <w:webHidden/>
          </w:rPr>
          <w:t>54</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6" w:history="1">
        <w:r w:rsidRPr="00AF0F07">
          <w:rPr>
            <w:rStyle w:val="Hyperlink"/>
            <w:noProof/>
          </w:rPr>
          <w:t>Figure 30 – Start of Data Session call flow: split authentication and quota management</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_Toc362362066 \h </w:instrText>
        </w:r>
        <w:r w:rsidRPr="00AF0F07">
          <w:rPr>
            <w:rStyle w:val="Hyperlink"/>
            <w:noProof/>
            <w:webHidden/>
          </w:rPr>
        </w:r>
        <w:r w:rsidRPr="00AF0F07">
          <w:rPr>
            <w:rStyle w:val="Hyperlink"/>
            <w:noProof/>
            <w:webHidden/>
          </w:rPr>
          <w:fldChar w:fldCharType="separate"/>
        </w:r>
        <w:r w:rsidR="008A5CD4">
          <w:rPr>
            <w:rStyle w:val="Hyperlink"/>
            <w:noProof/>
            <w:webHidden/>
          </w:rPr>
          <w:t>55</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7" w:history="1">
        <w:r w:rsidRPr="00AF0F07">
          <w:rPr>
            <w:rStyle w:val="Hyperlink"/>
            <w:noProof/>
          </w:rPr>
          <w:t>Figure 31 – Middle of Data Session call flow</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_Toc362362067 \h </w:instrText>
        </w:r>
        <w:r w:rsidRPr="00AF0F07">
          <w:rPr>
            <w:rStyle w:val="Hyperlink"/>
            <w:noProof/>
            <w:webHidden/>
          </w:rPr>
        </w:r>
        <w:r w:rsidRPr="00AF0F07">
          <w:rPr>
            <w:rStyle w:val="Hyperlink"/>
            <w:noProof/>
            <w:webHidden/>
          </w:rPr>
          <w:fldChar w:fldCharType="separate"/>
        </w:r>
        <w:r w:rsidR="008A5CD4">
          <w:rPr>
            <w:rStyle w:val="Hyperlink"/>
            <w:noProof/>
            <w:webHidden/>
          </w:rPr>
          <w:t>56</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8" w:history="1">
        <w:r w:rsidRPr="00AF0F07">
          <w:rPr>
            <w:rStyle w:val="Hyperlink"/>
            <w:noProof/>
          </w:rPr>
          <w:t>Figure 32 – Termination of Data Session call flow (user-termination)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_Toc362362068 \h </w:instrText>
        </w:r>
        <w:r w:rsidRPr="00AF0F07">
          <w:rPr>
            <w:rStyle w:val="Hyperlink"/>
            <w:noProof/>
            <w:webHidden/>
          </w:rPr>
        </w:r>
        <w:r w:rsidRPr="00AF0F07">
          <w:rPr>
            <w:rStyle w:val="Hyperlink"/>
            <w:noProof/>
            <w:webHidden/>
          </w:rPr>
          <w:fldChar w:fldCharType="separate"/>
        </w:r>
        <w:r w:rsidR="008A5CD4">
          <w:rPr>
            <w:rStyle w:val="Hyperlink"/>
            <w:noProof/>
            <w:webHidden/>
          </w:rPr>
          <w:t>57</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69" w:history="1">
        <w:r w:rsidRPr="00AF0F07">
          <w:rPr>
            <w:rStyle w:val="Hyperlink"/>
            <w:noProof/>
          </w:rPr>
          <w:t>Figure 33 – Termination of Data Session call flow (ARP-termination)- case 1</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_Toc362362069 \h </w:instrText>
        </w:r>
        <w:r w:rsidRPr="00AF0F07">
          <w:rPr>
            <w:rStyle w:val="Hyperlink"/>
            <w:noProof/>
            <w:webHidden/>
          </w:rPr>
        </w:r>
        <w:r w:rsidRPr="00AF0F07">
          <w:rPr>
            <w:rStyle w:val="Hyperlink"/>
            <w:noProof/>
            <w:webHidden/>
          </w:rPr>
          <w:fldChar w:fldCharType="separate"/>
        </w:r>
        <w:r w:rsidR="008A5CD4">
          <w:rPr>
            <w:rStyle w:val="Hyperlink"/>
            <w:noProof/>
            <w:webHidden/>
          </w:rPr>
          <w:t>58</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0" w:history="1">
        <w:r w:rsidRPr="00AF0F07">
          <w:rPr>
            <w:rStyle w:val="Hyperlink"/>
            <w:noProof/>
          </w:rPr>
          <w:t>Figure 34 – Termination of Data Session call flow (ARP-termination) - case 2</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_Toc362362070 \h </w:instrText>
        </w:r>
        <w:r w:rsidRPr="00AF0F07">
          <w:rPr>
            <w:rStyle w:val="Hyperlink"/>
            <w:noProof/>
            <w:webHidden/>
          </w:rPr>
        </w:r>
        <w:r w:rsidRPr="00AF0F07">
          <w:rPr>
            <w:rStyle w:val="Hyperlink"/>
            <w:noProof/>
            <w:webHidden/>
          </w:rPr>
          <w:fldChar w:fldCharType="separate"/>
        </w:r>
        <w:r w:rsidR="008A5CD4">
          <w:rPr>
            <w:rStyle w:val="Hyperlink"/>
            <w:noProof/>
            <w:webHidden/>
          </w:rPr>
          <w:t>59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1" w:history="1">
        <w:r w:rsidRPr="00AF0F07">
          <w:rPr>
            <w:rStyle w:val="Hyperlink"/>
            <w:noProof/>
          </w:rPr>
          <w:t>Figure 35 – MMS MO using IEC without quota management for data volume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_Toc362362071 \h </w:instrText>
        </w:r>
        <w:r w:rsidRPr="00AF0F07">
          <w:rPr>
            <w:rStyle w:val="Hyperlink"/>
            <w:noProof/>
            <w:webHidden/>
          </w:rPr>
        </w:r>
        <w:r w:rsidRPr="00AF0F07">
          <w:rPr>
            <w:rStyle w:val="Hyperlink"/>
            <w:noProof/>
            <w:webHidden/>
          </w:rPr>
          <w:fldChar w:fldCharType="separate"/>
        </w:r>
        <w:r w:rsidR="008A5CD4">
          <w:rPr>
            <w:rStyle w:val="Hyperlink"/>
            <w:noProof/>
            <w:webHidden/>
          </w:rPr>
          <w:t>60</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2" w:history="1">
        <w:r w:rsidRPr="00AF0F07">
          <w:rPr>
            <w:rStyle w:val="Hyperlink"/>
            <w:noProof/>
          </w:rPr>
          <w:t>Figure 36 – MMS MO using IEC with quota management for data volume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_Toc362362072 \h </w:instrText>
        </w:r>
        <w:r w:rsidRPr="00AF0F07">
          <w:rPr>
            <w:rStyle w:val="Hyperlink"/>
            <w:noProof/>
            <w:webHidden/>
          </w:rPr>
        </w:r>
        <w:r w:rsidRPr="00AF0F07">
          <w:rPr>
            <w:rStyle w:val="Hyperlink"/>
            <w:noProof/>
            <w:webHidden/>
          </w:rPr>
          <w:fldChar w:fldCharType="separate"/>
        </w:r>
        <w:r w:rsidR="008A5CD4">
          <w:rPr>
            <w:rStyle w:val="Hyperlink"/>
            <w:noProof/>
            <w:webHidden/>
          </w:rPr>
          <w:t>61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3" w:history="1">
        <w:r w:rsidRPr="00AF0F07">
          <w:rPr>
            <w:rStyle w:val="Hyperlink"/>
            <w:noProof/>
          </w:rPr>
          <w:t>Figure 37 – MMS MT using IEC</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_Toc362362073 \h </w:instrText>
        </w:r>
        <w:r w:rsidRPr="00AF0F07">
          <w:rPr>
            <w:rStyle w:val="Hyperlink"/>
            <w:noProof/>
            <w:webHidden/>
          </w:rPr>
        </w:r>
        <w:r w:rsidRPr="00AF0F07">
          <w:rPr>
            <w:rStyle w:val="Hyperlink"/>
            <w:noProof/>
            <w:webHidden/>
          </w:rPr>
          <w:fldChar w:fldCharType="separate"/>
        </w:r>
        <w:r w:rsidR="008A5CD4">
          <w:rPr>
            <w:rStyle w:val="Hyperlink"/>
            <w:noProof/>
            <w:webHidden/>
          </w:rPr>
          <w:t>63</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4" w:history="1">
        <w:r w:rsidRPr="00AF0F07">
          <w:rPr>
            <w:rStyle w:val="Hyperlink"/>
            <w:noProof/>
          </w:rPr>
          <w:t>Figure 38 – MMS MT using ECUR</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_Toc362362074 \h </w:instrText>
        </w:r>
        <w:r w:rsidRPr="00AF0F07">
          <w:rPr>
            <w:rStyle w:val="Hyperlink"/>
            <w:noProof/>
            <w:webHidden/>
          </w:rPr>
        </w:r>
        <w:r w:rsidRPr="00AF0F07">
          <w:rPr>
            <w:rStyle w:val="Hyperlink"/>
            <w:noProof/>
            <w:webHidden/>
          </w:rPr>
          <w:fldChar w:fldCharType="separate"/>
        </w:r>
        <w:r w:rsidR="008A5CD4">
          <w:rPr>
            <w:rStyle w:val="Hyperlink"/>
            <w:noProof/>
            <w:webHidden/>
          </w:rPr>
          <w:t>65</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5" w:history="1">
        <w:r w:rsidRPr="00AF0F07">
          <w:rPr>
            <w:rStyle w:val="Hyperlink"/>
            <w:noProof/>
          </w:rPr>
          <w:t>Figure 39 – Mobility management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_Toc362362075 \h </w:instrText>
        </w:r>
        <w:r w:rsidRPr="00AF0F07">
          <w:rPr>
            <w:rStyle w:val="Hyperlink"/>
            <w:noProof/>
            <w:webHidden/>
          </w:rPr>
        </w:r>
        <w:r w:rsidRPr="00AF0F07">
          <w:rPr>
            <w:rStyle w:val="Hyperlink"/>
            <w:noProof/>
            <w:webHidden/>
          </w:rPr>
          <w:fldChar w:fldCharType="separate"/>
        </w:r>
        <w:r w:rsidR="008A5CD4">
          <w:rPr>
            <w:rStyle w:val="Hyperlink"/>
            <w:noProof/>
            <w:webHidden/>
          </w:rPr>
          <w:t>68</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6" w:history="1">
        <w:r w:rsidRPr="00AF0F07">
          <w:rPr>
            <w:rStyle w:val="Hyperlink"/>
            <w:noProof/>
          </w:rPr>
          <w:t>Figure 40 - Roaming status change notification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_Toc362362076 \h </w:instrText>
        </w:r>
        <w:r w:rsidRPr="00AF0F07">
          <w:rPr>
            <w:rStyle w:val="Hyperlink"/>
            <w:noProof/>
            <w:webHidden/>
          </w:rPr>
        </w:r>
        <w:r w:rsidRPr="00AF0F07">
          <w:rPr>
            <w:rStyle w:val="Hyperlink"/>
            <w:noProof/>
            <w:webHidden/>
          </w:rPr>
          <w:fldChar w:fldCharType="separate"/>
        </w:r>
        <w:r w:rsidR="008A5CD4">
          <w:rPr>
            <w:rStyle w:val="Hyperlink"/>
            <w:noProof/>
            <w:webHidden/>
          </w:rPr>
          <w:t>69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7" w:history="1">
        <w:r w:rsidRPr="00AF0F07">
          <w:rPr>
            <w:rStyle w:val="Hyperlink"/>
            <w:noProof/>
          </w:rPr>
          <w:t>Figure 41 – Architecture of USSD Services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_Toc362362077 \h </w:instrText>
        </w:r>
        <w:r w:rsidRPr="00AF0F07">
          <w:rPr>
            <w:rStyle w:val="Hyperlink"/>
            <w:noProof/>
            <w:webHidden/>
          </w:rPr>
        </w:r>
        <w:r w:rsidRPr="00AF0F07">
          <w:rPr>
            <w:rStyle w:val="Hyperlink"/>
            <w:noProof/>
            <w:webHidden/>
          </w:rPr>
          <w:fldChar w:fldCharType="separate"/>
        </w:r>
        <w:r w:rsidR="008A5CD4">
          <w:rPr>
            <w:rStyle w:val="Hyperlink"/>
            <w:noProof/>
            <w:webHidden/>
          </w:rPr>
          <w:t>75</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8" w:history="1">
        <w:r w:rsidRPr="00AF0F07">
          <w:rPr>
            <w:rStyle w:val="Hyperlink"/>
            <w:noProof/>
          </w:rPr>
          <w:t>Figure 42 – IF5 USSD interface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_Toc362362078 \h </w:instrText>
        </w:r>
        <w:r w:rsidRPr="00AF0F07">
          <w:rPr>
            <w:rStyle w:val="Hyperlink"/>
            <w:noProof/>
            <w:webHidden/>
          </w:rPr>
        </w:r>
        <w:r w:rsidRPr="00AF0F07">
          <w:rPr>
            <w:rStyle w:val="Hyperlink"/>
            <w:noProof/>
            <w:webHidden/>
          </w:rPr>
          <w:fldChar w:fldCharType="separate"/>
        </w:r>
        <w:r w:rsidR="008A5CD4">
          <w:rPr>
            <w:rStyle w:val="Hyperlink"/>
            <w:noProof/>
            <w:webHidden/>
          </w:rPr>
          <w:t>76</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79" w:history="1">
        <w:r w:rsidRPr="00AF0F07">
          <w:rPr>
            <w:rStyle w:val="Hyperlink"/>
            <w:noProof/>
          </w:rPr>
          <w:t>Figure 43 – MO/MT SMS architecture and associated functions</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_Toc362362079 \h </w:instrText>
        </w:r>
        <w:r w:rsidRPr="00AF0F07">
          <w:rPr>
            <w:rStyle w:val="Hyperlink"/>
            <w:noProof/>
            <w:webHidden/>
          </w:rPr>
        </w:r>
        <w:r w:rsidRPr="00AF0F07">
          <w:rPr>
            <w:rStyle w:val="Hyperlink"/>
            <w:noProof/>
            <w:webHidden/>
          </w:rPr>
          <w:fldChar w:fldCharType="separate"/>
        </w:r>
        <w:r w:rsidR="008A5CD4">
          <w:rPr>
            <w:rStyle w:val="Hyperlink"/>
            <w:noProof/>
            <w:webHidden/>
          </w:rPr>
          <w:t>80</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0" w:history="1">
        <w:r w:rsidRPr="00AF0F07">
          <w:rPr>
            <w:rStyle w:val="Hyperlink"/>
            <w:noProof/>
          </w:rPr>
          <w:t>Figure 44 – Typical SMPP request/response sequence for an SMS from ARP to DSP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_Toc362362080 \h </w:instrText>
        </w:r>
        <w:r w:rsidRPr="00AF0F07">
          <w:rPr>
            <w:rStyle w:val="Hyperlink"/>
            <w:noProof/>
            <w:webHidden/>
          </w:rPr>
        </w:r>
        <w:r w:rsidRPr="00AF0F07">
          <w:rPr>
            <w:rStyle w:val="Hyperlink"/>
            <w:noProof/>
            <w:webHidden/>
          </w:rPr>
          <w:fldChar w:fldCharType="separate"/>
        </w:r>
        <w:r w:rsidR="008A5CD4">
          <w:rPr>
            <w:rStyle w:val="Hyperlink"/>
            <w:noProof/>
            <w:webHidden/>
          </w:rPr>
          <w:t>82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1" w:history="1">
        <w:r w:rsidRPr="00AF0F07">
          <w:rPr>
            <w:rStyle w:val="Hyperlink"/>
            <w:noProof/>
          </w:rPr>
          <w:t>Figure 45 – Typical SMPP request/response sequence for an SMS from DSP to ARP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_Toc362362081 \h </w:instrText>
        </w:r>
        <w:r w:rsidRPr="00AF0F07">
          <w:rPr>
            <w:rStyle w:val="Hyperlink"/>
            <w:noProof/>
            <w:webHidden/>
          </w:rPr>
        </w:r>
        <w:r w:rsidRPr="00AF0F07">
          <w:rPr>
            <w:rStyle w:val="Hyperlink"/>
            <w:noProof/>
            <w:webHidden/>
          </w:rPr>
          <w:fldChar w:fldCharType="separate"/>
        </w:r>
        <w:r w:rsidR="008A5CD4">
          <w:rPr>
            <w:rStyle w:val="Hyperlink"/>
            <w:noProof/>
            <w:webHidden/>
          </w:rPr>
          <w:t>82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2" w:history="1">
        <w:r w:rsidRPr="00AF0F07">
          <w:rPr>
            <w:rStyle w:val="Hyperlink"/>
            <w:noProof/>
          </w:rPr>
          <w:t>Figure 46 – LBO interface definition</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_Toc362362082 \h </w:instrText>
        </w:r>
        <w:r w:rsidRPr="00AF0F07">
          <w:rPr>
            <w:rStyle w:val="Hyperlink"/>
            <w:noProof/>
            <w:webHidden/>
          </w:rPr>
        </w:r>
        <w:r w:rsidRPr="00AF0F07">
          <w:rPr>
            <w:rStyle w:val="Hyperlink"/>
            <w:noProof/>
            <w:webHidden/>
          </w:rPr>
          <w:fldChar w:fldCharType="separate"/>
        </w:r>
        <w:r w:rsidR="008A5CD4">
          <w:rPr>
            <w:rStyle w:val="Hyperlink"/>
            <w:noProof/>
            <w:webHidden/>
          </w:rPr>
          <w:t>84</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3" w:history="1">
        <w:r w:rsidRPr="00AF0F07">
          <w:rPr>
            <w:rStyle w:val="Hyperlink"/>
            <w:noProof/>
          </w:rPr>
          <w:t>Figure 47 – GLR – HLR interface</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_Toc362362083 \h </w:instrText>
        </w:r>
        <w:r w:rsidRPr="00AF0F07">
          <w:rPr>
            <w:rStyle w:val="Hyperlink"/>
            <w:noProof/>
            <w:webHidden/>
          </w:rPr>
        </w:r>
        <w:r w:rsidRPr="00AF0F07">
          <w:rPr>
            <w:rStyle w:val="Hyperlink"/>
            <w:noProof/>
            <w:webHidden/>
          </w:rPr>
          <w:fldChar w:fldCharType="separate"/>
        </w:r>
        <w:r w:rsidR="008A5CD4">
          <w:rPr>
            <w:rStyle w:val="Hyperlink"/>
            <w:noProof/>
            <w:webHidden/>
          </w:rPr>
          <w:t>87</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4" w:history="1">
        <w:r w:rsidRPr="00AF0F07">
          <w:rPr>
            <w:rStyle w:val="Hyperlink"/>
            <w:noProof/>
          </w:rPr>
          <w:t>Figure 48 – Update GPRS Location call flow</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_Toc362362084 \h </w:instrText>
        </w:r>
        <w:r w:rsidRPr="00AF0F07">
          <w:rPr>
            <w:rStyle w:val="Hyperlink"/>
            <w:noProof/>
            <w:webHidden/>
          </w:rPr>
        </w:r>
        <w:r w:rsidRPr="00AF0F07">
          <w:rPr>
            <w:rStyle w:val="Hyperlink"/>
            <w:noProof/>
            <w:webHidden/>
          </w:rPr>
          <w:fldChar w:fldCharType="separate"/>
        </w:r>
        <w:r w:rsidR="008A5CD4">
          <w:rPr>
            <w:rStyle w:val="Hyperlink"/>
            <w:noProof/>
            <w:webHidden/>
          </w:rPr>
          <w:t>89</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5" w:history="1">
        <w:r w:rsidRPr="00AF0F07">
          <w:rPr>
            <w:rStyle w:val="Hyperlink"/>
            <w:noProof/>
          </w:rPr>
          <w:t>Figure 49 – DSP Home Routing with CAP v1 interface to ARP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_Toc362362085 \h </w:instrText>
        </w:r>
        <w:r w:rsidRPr="00AF0F07">
          <w:rPr>
            <w:rStyle w:val="Hyperlink"/>
            <w:noProof/>
            <w:webHidden/>
          </w:rPr>
        </w:r>
        <w:r w:rsidRPr="00AF0F07">
          <w:rPr>
            <w:rStyle w:val="Hyperlink"/>
            <w:noProof/>
            <w:webHidden/>
          </w:rPr>
          <w:fldChar w:fldCharType="separate"/>
        </w:r>
        <w:r w:rsidR="008A5CD4">
          <w:rPr>
            <w:rStyle w:val="Hyperlink"/>
            <w:noProof/>
            <w:webHidden/>
          </w:rPr>
          <w:t>91</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6" w:history="1">
        <w:r w:rsidRPr="00AF0F07">
          <w:rPr>
            <w:rStyle w:val="Hyperlink"/>
            <w:noProof/>
          </w:rPr>
          <w:t>Figure 50 – DSP Home Routing with CAP v2 interface to ARP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_Toc362362086 \h </w:instrText>
        </w:r>
        <w:r w:rsidRPr="00AF0F07">
          <w:rPr>
            <w:rStyle w:val="Hyperlink"/>
            <w:noProof/>
            <w:webHidden/>
          </w:rPr>
        </w:r>
        <w:r w:rsidRPr="00AF0F07">
          <w:rPr>
            <w:rStyle w:val="Hyperlink"/>
            <w:noProof/>
            <w:webHidden/>
          </w:rPr>
          <w:fldChar w:fldCharType="separate"/>
        </w:r>
        <w:r w:rsidR="008A5CD4">
          <w:rPr>
            <w:rStyle w:val="Hyperlink"/>
            <w:noProof/>
            <w:webHidden/>
          </w:rPr>
          <w:t>92</w:t>
        </w:r>
        <w:r w:rsidRPr="00AF0F07">
          <w:rPr>
            <w:rStyle w:val="Hyperlink"/>
            <w:noProof/>
            <w:webHidden/>
          </w:rPr>
          <w:fldChar w:fldCharType="end"/>
        </w:r>
      </w:hyperlink>
    </w:p>
    <w:p w:rsidR="001A09E8" w:rsidRPr="00AF0F07" w:rsidRDefault="001A09E8" w:rsidP="00AF0F07">
      <w:pPr>
        <w:pStyle w:val="TOC2"/>
        <w:tabs>
          <w:tab w:val="left" w:pos="960"/>
          <w:tab w:val="right" w:leader="dot" w:pos="9061"/>
        </w:tabs>
        <w:rPr>
          <w:rStyle w:val="Hyperlink"/>
          <w:noProof/>
        </w:rPr>
      </w:pPr>
      <w:hyperlink w:anchor="_Toc362362087" w:history="1">
        <w:r w:rsidRPr="00AF0F07">
          <w:rPr>
            <w:rStyle w:val="Hyperlink"/>
            <w:noProof/>
          </w:rPr>
          <w:t>Figure 51 – ARP Home Routing with CAP v1 interface to ARP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_Toc362362087 \h </w:instrText>
        </w:r>
        <w:r w:rsidRPr="00AF0F07">
          <w:rPr>
            <w:rStyle w:val="Hyperlink"/>
            <w:noProof/>
            <w:webHidden/>
          </w:rPr>
        </w:r>
        <w:r w:rsidRPr="00AF0F07">
          <w:rPr>
            <w:rStyle w:val="Hyperlink"/>
            <w:noProof/>
            <w:webHidden/>
          </w:rPr>
          <w:fldChar w:fldCharType="separate"/>
        </w:r>
        <w:r w:rsidR="008A5CD4">
          <w:rPr>
            <w:rStyle w:val="Hyperlink"/>
            <w:noProof/>
            <w:webHidden/>
          </w:rPr>
          <w:t>93</w:t>
        </w:r>
        <w:r w:rsidRPr="00AF0F07">
          <w:rPr>
            <w:rStyle w:val="Hyperlink"/>
            <w:noProof/>
            <w:webHidden/>
          </w:rPr>
          <w:fldChar w:fldCharType="end"/>
        </w:r>
      </w:hyperlink>
    </w:p>
    <w:p w:rsidR="001A09E8" w:rsidRDefault="001A09E8" w:rsidP="00AF0F07">
      <w:pPr>
        <w:pStyle w:val="TOC2"/>
        <w:tabs>
          <w:tab w:val="left" w:pos="960"/>
          <w:tab w:val="right" w:leader="dot" w:pos="9061"/>
        </w:tabs>
        <w:rPr>
          <w:rFonts w:asciiTheme="minorHAnsi" w:eastAsiaTheme="minorEastAsia" w:hAnsiTheme="minorHAnsi" w:cstheme="minorBidi"/>
          <w:noProof/>
          <w:sz w:val="22"/>
          <w:szCs w:val="22"/>
          <w:lang w:val="en-US"/>
        </w:rPr>
      </w:pPr>
      <w:hyperlink w:anchor="_Toc362362088" w:history="1">
        <w:r w:rsidRPr="00AF0F07">
          <w:rPr>
            <w:rStyle w:val="Hyperlink"/>
            <w:noProof/>
          </w:rPr>
          <w:t>Figure 52 – ARP Home Routing with CAP v2 interface to ARP</w:t>
        </w:r>
        <w:r w:rsidRPr="00AF0F07">
          <w:rPr>
            <w:rStyle w:val="Hyperlink"/>
            <w:noProof/>
            <w:webHidden/>
          </w:rPr>
          <w:tab/>
        </w:r>
        <w:r w:rsidRPr="00AF0F07">
          <w:rPr>
            <w:rStyle w:val="Hyperlink"/>
            <w:noProof/>
            <w:webHidden/>
          </w:rPr>
          <w:fldChar w:fldCharType="begin"/>
        </w:r>
        <w:r w:rsidRPr="00AF0F07">
          <w:rPr>
            <w:rStyle w:val="Hyperlink"/>
            <w:noProof/>
            <w:webHidden/>
          </w:rPr>
          <w:instrText xml:space="preserve"> PAGEREF _Toc362362088 \h </w:instrText>
        </w:r>
        <w:r w:rsidRPr="00AF0F07">
          <w:rPr>
            <w:rStyle w:val="Hyperlink"/>
            <w:noProof/>
            <w:webHidden/>
          </w:rPr>
        </w:r>
        <w:r w:rsidRPr="00AF0F07">
          <w:rPr>
            <w:rStyle w:val="Hyperlink"/>
            <w:noProof/>
            <w:webHidden/>
          </w:rPr>
          <w:fldChar w:fldCharType="separate"/>
        </w:r>
        <w:r w:rsidR="008A5CD4">
          <w:rPr>
            <w:rStyle w:val="Hyperlink"/>
            <w:noProof/>
            <w:webHidden/>
          </w:rPr>
          <w:t>94</w:t>
        </w:r>
        <w:r w:rsidRPr="00AF0F07">
          <w:rPr>
            <w:rStyle w:val="Hyperlink"/>
            <w:noProof/>
            <w:webHidden/>
          </w:rPr>
          <w:fldChar w:fldCharType="end"/>
        </w:r>
      </w:hyperlink>
    </w:p>
    <w:p w:rsidR="00F42689" w:rsidRPr="00611557" w:rsidRDefault="002F57AB" w:rsidP="007A26DB">
      <w:pPr>
        <w:pStyle w:val="NoSpacing"/>
        <w:jc w:val="both"/>
        <w:rPr>
          <w:rFonts w:ascii="Arial" w:eastAsia="Times New Roman" w:hAnsi="Arial"/>
          <w:color w:val="000000"/>
          <w:sz w:val="20"/>
          <w:szCs w:val="20"/>
          <w:lang w:val="en-GB" w:eastAsia="en-US"/>
        </w:rPr>
      </w:pPr>
      <w:r w:rsidRPr="00132010">
        <w:rPr>
          <w:rFonts w:ascii="Arial" w:hAnsi="Arial"/>
          <w:bCs/>
          <w:caps/>
        </w:rPr>
        <w:fldChar w:fldCharType="end"/>
      </w:r>
      <w:bookmarkStart w:id="1" w:name="_Toc312058784"/>
      <w:bookmarkStart w:id="2" w:name="_Toc312064981"/>
      <w:bookmarkStart w:id="3" w:name="_Toc312073689"/>
      <w:bookmarkStart w:id="4" w:name="_Toc312075173"/>
      <w:bookmarkStart w:id="5" w:name="_Toc312075213"/>
      <w:bookmarkStart w:id="6" w:name="_Toc312075267"/>
      <w:bookmarkEnd w:id="1"/>
      <w:bookmarkEnd w:id="2"/>
      <w:bookmarkEnd w:id="3"/>
      <w:bookmarkEnd w:id="4"/>
      <w:bookmarkEnd w:id="5"/>
      <w:bookmarkEnd w:id="6"/>
    </w:p>
    <w:p w:rsidR="009C34AE" w:rsidRDefault="009C34AE">
      <w:pPr>
        <w:jc w:val="left"/>
        <w:rPr>
          <w:rFonts w:ascii="Arial" w:hAnsi="Arial" w:cs="Arial"/>
          <w:b/>
          <w:noProof/>
          <w:snapToGrid w:val="0"/>
          <w:kern w:val="28"/>
          <w:sz w:val="24"/>
          <w:lang w:val="en-US"/>
        </w:rPr>
      </w:pPr>
      <w:bookmarkStart w:id="7" w:name="_Toc340232245"/>
      <w:bookmarkEnd w:id="7"/>
      <w:r w:rsidRPr="00C12E35">
        <w:rPr>
          <w:rFonts w:ascii="Arial" w:hAnsi="Arial"/>
        </w:rPr>
        <w:br w:type="page"/>
      </w:r>
    </w:p>
    <w:p w:rsidR="009F41E2" w:rsidRPr="00611557" w:rsidRDefault="009F41E2" w:rsidP="0076315C">
      <w:pPr>
        <w:pStyle w:val="Heading2"/>
        <w:numPr>
          <w:ilvl w:val="0"/>
          <w:numId w:val="0"/>
        </w:numPr>
        <w:ind w:left="576"/>
      </w:pPr>
      <w:bookmarkStart w:id="8" w:name="_Toc362451496"/>
      <w:r w:rsidRPr="00611557">
        <w:lastRenderedPageBreak/>
        <w:t>References</w:t>
      </w:r>
      <w:bookmarkEnd w:id="8"/>
    </w:p>
    <w:p w:rsidR="00F42689" w:rsidRPr="00611557" w:rsidRDefault="00F42689" w:rsidP="00895EE5">
      <w:pPr>
        <w:pStyle w:val="NoSpacing"/>
        <w:jc w:val="both"/>
        <w:rPr>
          <w:rFonts w:ascii="Arial" w:eastAsia="Times New Roman" w:hAnsi="Arial"/>
          <w:color w:val="000000"/>
          <w:sz w:val="20"/>
          <w:szCs w:val="20"/>
          <w:lang w:val="en-GB" w:eastAsia="en-US"/>
        </w:rPr>
      </w:pPr>
    </w:p>
    <w:p w:rsidR="00DF46D8" w:rsidRPr="00611557" w:rsidRDefault="00DF46D8" w:rsidP="00F05341">
      <w:pPr>
        <w:pStyle w:val="intro-reference"/>
        <w:numPr>
          <w:ilvl w:val="0"/>
          <w:numId w:val="1"/>
        </w:numPr>
        <w:tabs>
          <w:tab w:val="clear" w:pos="3969"/>
        </w:tabs>
        <w:rPr>
          <w:rFonts w:ascii="Arial" w:hAnsi="Arial" w:cs="Arial"/>
          <w:sz w:val="20"/>
        </w:rPr>
      </w:pPr>
      <w:r w:rsidRPr="00611557">
        <w:rPr>
          <w:rFonts w:ascii="Arial" w:hAnsi="Arial" w:cs="Arial"/>
          <w:sz w:val="20"/>
        </w:rPr>
        <w:t>Regulation (EU) No 531/2012 of the European Parliament and the Council of 13 June 2012 on roaming on public mobile communications networks within the Union</w:t>
      </w:r>
    </w:p>
    <w:p w:rsidR="00DF46D8" w:rsidRPr="00611557" w:rsidRDefault="00DF46D8" w:rsidP="00F05341">
      <w:pPr>
        <w:pStyle w:val="intro-reference"/>
        <w:numPr>
          <w:ilvl w:val="0"/>
          <w:numId w:val="1"/>
        </w:numPr>
        <w:tabs>
          <w:tab w:val="clear" w:pos="3969"/>
        </w:tabs>
        <w:rPr>
          <w:rFonts w:ascii="Arial" w:hAnsi="Arial" w:cs="Arial"/>
          <w:sz w:val="20"/>
        </w:rPr>
      </w:pPr>
      <w:r w:rsidRPr="00611557">
        <w:rPr>
          <w:rFonts w:ascii="Arial" w:hAnsi="Arial" w:cs="Arial"/>
          <w:sz w:val="20"/>
        </w:rPr>
        <w:t xml:space="preserve">Regulations, Commission Implementing Regulation (EU) No 1203/2012 of 14 December 2012 on the separate sale of regulated roaming services within the Union </w:t>
      </w:r>
    </w:p>
    <w:p w:rsidR="00DF46D8" w:rsidRPr="00611557" w:rsidRDefault="00DF46D8" w:rsidP="00DF46D8">
      <w:pPr>
        <w:pStyle w:val="NoSpacing"/>
        <w:jc w:val="both"/>
        <w:rPr>
          <w:rFonts w:ascii="Arial" w:eastAsia="Times New Roman" w:hAnsi="Arial"/>
          <w:color w:val="000000"/>
          <w:sz w:val="20"/>
          <w:szCs w:val="20"/>
          <w:lang w:val="en-GB" w:eastAsia="en-US"/>
        </w:rPr>
      </w:pPr>
    </w:p>
    <w:p w:rsidR="00241E79" w:rsidRPr="00611557" w:rsidRDefault="00241E79" w:rsidP="00895EE5">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Following documents are for information only (given for supporting the consultation).</w:t>
      </w:r>
    </w:p>
    <w:p w:rsidR="00241E79" w:rsidRPr="00611557" w:rsidRDefault="00241E79" w:rsidP="00895EE5">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No binding requirements should be derived from there</w:t>
      </w:r>
      <w:r w:rsidR="001F629C" w:rsidRPr="00611557">
        <w:rPr>
          <w:rFonts w:ascii="Arial" w:eastAsia="Times New Roman" w:hAnsi="Arial"/>
          <w:color w:val="000000"/>
          <w:sz w:val="20"/>
          <w:szCs w:val="20"/>
          <w:lang w:val="en-GB" w:eastAsia="en-US"/>
        </w:rPr>
        <w:t>.</w:t>
      </w:r>
    </w:p>
    <w:p w:rsidR="00241E79" w:rsidRPr="00611557" w:rsidRDefault="00241E79" w:rsidP="00895EE5">
      <w:pPr>
        <w:pStyle w:val="NoSpacing"/>
        <w:jc w:val="both"/>
        <w:rPr>
          <w:rFonts w:ascii="Arial" w:eastAsia="Times New Roman" w:hAnsi="Arial"/>
          <w:color w:val="000000"/>
          <w:sz w:val="20"/>
          <w:szCs w:val="20"/>
          <w:lang w:val="en-GB" w:eastAsia="en-US"/>
        </w:rPr>
      </w:pPr>
    </w:p>
    <w:p w:rsidR="00092476" w:rsidRDefault="00092476" w:rsidP="009B695D">
      <w:pPr>
        <w:numPr>
          <w:ilvl w:val="0"/>
          <w:numId w:val="1"/>
        </w:numPr>
        <w:rPr>
          <w:rFonts w:ascii="Arial" w:hAnsi="Arial" w:cs="Arial"/>
        </w:rPr>
      </w:pPr>
      <w:proofErr w:type="spellStart"/>
      <w:r w:rsidRPr="00611557">
        <w:rPr>
          <w:rFonts w:ascii="Arial" w:hAnsi="Arial" w:cs="Arial"/>
        </w:rPr>
        <w:t>BoR</w:t>
      </w:r>
      <w:proofErr w:type="spellEnd"/>
      <w:r w:rsidRPr="00611557">
        <w:rPr>
          <w:rFonts w:ascii="Arial" w:hAnsi="Arial" w:cs="Arial"/>
        </w:rPr>
        <w:t xml:space="preserve"> (12) 68: ROAMING REGULATION - CHOICE OF DECOUPLING METHOD: A consultation to assist BEREC in preparing advice to the Commission on its forthcoming Implementing Act, June 2012, 72 pages.</w:t>
      </w:r>
    </w:p>
    <w:p w:rsidR="00E662C8" w:rsidRPr="00611557" w:rsidRDefault="00E662C8" w:rsidP="00FF2680">
      <w:pPr>
        <w:ind w:left="284"/>
        <w:rPr>
          <w:rFonts w:ascii="Arial" w:hAnsi="Arial" w:cs="Arial"/>
        </w:rPr>
      </w:pPr>
    </w:p>
    <w:p w:rsidR="00DC3FAC" w:rsidRDefault="002E1FAA" w:rsidP="00DC3FAC">
      <w:pPr>
        <w:numPr>
          <w:ilvl w:val="0"/>
          <w:numId w:val="1"/>
        </w:numPr>
        <w:rPr>
          <w:rFonts w:ascii="Arial" w:hAnsi="Arial" w:cs="Arial"/>
        </w:rPr>
      </w:pPr>
      <w:proofErr w:type="spellStart"/>
      <w:r w:rsidRPr="00611557">
        <w:rPr>
          <w:rFonts w:ascii="Arial" w:hAnsi="Arial" w:cs="Arial"/>
        </w:rPr>
        <w:t>BoR</w:t>
      </w:r>
      <w:proofErr w:type="spellEnd"/>
      <w:r w:rsidRPr="00611557">
        <w:rPr>
          <w:rFonts w:ascii="Arial" w:hAnsi="Arial" w:cs="Arial"/>
        </w:rPr>
        <w:t xml:space="preserve"> (12) 109: ROAMING REGULATION - CHOICE OF DECOUPLING METHOD, BEREC opinion on article 5 implementing act, 27 Sept 2012, 7 pages </w:t>
      </w:r>
    </w:p>
    <w:p w:rsidR="005C2692" w:rsidRPr="00611557" w:rsidRDefault="005C2692" w:rsidP="00FF2680">
      <w:pPr>
        <w:rPr>
          <w:rFonts w:ascii="Arial" w:hAnsi="Arial" w:cs="Arial"/>
        </w:rPr>
      </w:pPr>
    </w:p>
    <w:p w:rsidR="005C2692" w:rsidRPr="00E662C8" w:rsidRDefault="005C2692" w:rsidP="005C2692">
      <w:pPr>
        <w:numPr>
          <w:ilvl w:val="0"/>
          <w:numId w:val="1"/>
        </w:numPr>
        <w:rPr>
          <w:rFonts w:ascii="Arial" w:hAnsi="Arial" w:cs="Arial"/>
        </w:rPr>
      </w:pPr>
      <w:proofErr w:type="spellStart"/>
      <w:r w:rsidRPr="00E662C8">
        <w:rPr>
          <w:rFonts w:ascii="Arial" w:hAnsi="Arial" w:cs="Arial"/>
        </w:rPr>
        <w:t>BoR</w:t>
      </w:r>
      <w:proofErr w:type="spellEnd"/>
      <w:r w:rsidRPr="00E662C8">
        <w:rPr>
          <w:rFonts w:ascii="Arial" w:hAnsi="Arial" w:cs="Arial"/>
        </w:rPr>
        <w:t xml:space="preserve"> (13) 82: BEREC GUIDELINES ON</w:t>
      </w:r>
      <w:r w:rsidRPr="005C2692">
        <w:rPr>
          <w:rFonts w:ascii="Arial" w:hAnsi="Arial" w:cs="Arial"/>
        </w:rPr>
        <w:t xml:space="preserve"> ROAMING REGULATION (EC) NO 531/2012 (THIRD ROAMING REGULATION)</w:t>
      </w:r>
      <w:r w:rsidRPr="00B070AB">
        <w:rPr>
          <w:rFonts w:ascii="Arial" w:hAnsi="Arial" w:cs="Arial"/>
        </w:rPr>
        <w:t xml:space="preserve"> (Articles 4 and 5 on</w:t>
      </w:r>
      <w:r>
        <w:rPr>
          <w:rFonts w:ascii="Arial" w:hAnsi="Arial" w:cs="Arial"/>
        </w:rPr>
        <w:t xml:space="preserve"> </w:t>
      </w:r>
      <w:r w:rsidRPr="00E662C8">
        <w:rPr>
          <w:rFonts w:ascii="Arial" w:hAnsi="Arial" w:cs="Arial"/>
        </w:rPr>
        <w:t>Separate Sale of Roaming Services</w:t>
      </w:r>
      <w:r>
        <w:rPr>
          <w:rFonts w:ascii="Arial" w:hAnsi="Arial" w:cs="Arial"/>
        </w:rPr>
        <w:t>)</w:t>
      </w:r>
    </w:p>
    <w:p w:rsidR="00DC3FAC" w:rsidRPr="00611557" w:rsidRDefault="00DC3FAC" w:rsidP="00DA19B0">
      <w:pPr>
        <w:ind w:left="284"/>
        <w:rPr>
          <w:rFonts w:ascii="Arial" w:hAnsi="Arial" w:cs="Arial"/>
        </w:rPr>
      </w:pPr>
    </w:p>
    <w:p w:rsidR="005C2692" w:rsidRDefault="005C2692" w:rsidP="005C2692">
      <w:pPr>
        <w:numPr>
          <w:ilvl w:val="0"/>
          <w:numId w:val="1"/>
        </w:numPr>
        <w:spacing w:before="60" w:after="60"/>
        <w:rPr>
          <w:rFonts w:ascii="Arial" w:hAnsi="Arial" w:cs="Arial"/>
        </w:rPr>
      </w:pPr>
      <w:r w:rsidRPr="00AD5F49">
        <w:rPr>
          <w:rFonts w:ascii="Arial" w:hAnsi="Arial" w:cs="Arial"/>
        </w:rPr>
        <w:t>3GPP TS 32.240, Telecommunication management; Charging management; Charging architecture and principles</w:t>
      </w:r>
    </w:p>
    <w:p w:rsidR="005C2692" w:rsidRDefault="005C2692" w:rsidP="00FF2680">
      <w:pPr>
        <w:spacing w:before="60" w:after="60"/>
        <w:rPr>
          <w:rFonts w:ascii="Arial" w:hAnsi="Arial" w:cs="Arial"/>
        </w:rPr>
      </w:pPr>
    </w:p>
    <w:p w:rsidR="005C2692" w:rsidRDefault="005C2692" w:rsidP="005C2692">
      <w:pPr>
        <w:numPr>
          <w:ilvl w:val="0"/>
          <w:numId w:val="1"/>
        </w:numPr>
        <w:spacing w:before="60" w:after="60"/>
        <w:rPr>
          <w:rFonts w:ascii="Arial" w:hAnsi="Arial" w:cs="Arial"/>
        </w:rPr>
      </w:pPr>
      <w:r w:rsidRPr="006260BB">
        <w:rPr>
          <w:rFonts w:ascii="Arial" w:hAnsi="Arial" w:cs="Arial"/>
        </w:rPr>
        <w:t>3GPP TS 22.011: Service accessibility</w:t>
      </w:r>
    </w:p>
    <w:p w:rsidR="005C2692" w:rsidRPr="006260BB" w:rsidRDefault="005C2692" w:rsidP="00FF2680">
      <w:pPr>
        <w:spacing w:before="60" w:after="60"/>
        <w:ind w:left="284"/>
        <w:rPr>
          <w:rFonts w:ascii="Arial" w:hAnsi="Arial" w:cs="Arial"/>
        </w:rPr>
      </w:pPr>
    </w:p>
    <w:p w:rsidR="005C2692" w:rsidRDefault="005C2692" w:rsidP="005C2692">
      <w:pPr>
        <w:numPr>
          <w:ilvl w:val="0"/>
          <w:numId w:val="1"/>
        </w:numPr>
        <w:spacing w:before="60" w:after="60"/>
        <w:rPr>
          <w:rFonts w:ascii="Arial" w:hAnsi="Arial" w:cs="Arial"/>
        </w:rPr>
      </w:pPr>
      <w:r>
        <w:rPr>
          <w:rFonts w:ascii="Arial" w:hAnsi="Arial" w:cs="Arial"/>
        </w:rPr>
        <w:t xml:space="preserve">3GPP </w:t>
      </w:r>
      <w:r w:rsidRPr="006260BB">
        <w:rPr>
          <w:rFonts w:ascii="Arial" w:hAnsi="Arial" w:cs="Arial"/>
        </w:rPr>
        <w:t>TS 23.122: Non-Access-Stratum (NAS) functions related to Mobile Station (MS) in idle mode</w:t>
      </w:r>
    </w:p>
    <w:p w:rsidR="00532310" w:rsidRDefault="00532310" w:rsidP="00FF2680">
      <w:pPr>
        <w:spacing w:before="60" w:after="60"/>
        <w:rPr>
          <w:rFonts w:ascii="Arial" w:hAnsi="Arial" w:cs="Arial"/>
        </w:rPr>
      </w:pPr>
    </w:p>
    <w:p w:rsidR="00532310" w:rsidRPr="00532310" w:rsidRDefault="00532310" w:rsidP="00532310">
      <w:pPr>
        <w:numPr>
          <w:ilvl w:val="0"/>
          <w:numId w:val="1"/>
        </w:numPr>
        <w:spacing w:before="60" w:after="60"/>
        <w:rPr>
          <w:rFonts w:ascii="Arial" w:hAnsi="Arial" w:cs="Arial"/>
        </w:rPr>
      </w:pPr>
      <w:r w:rsidRPr="00532310">
        <w:rPr>
          <w:rFonts w:ascii="Arial" w:hAnsi="Arial" w:cs="Arial"/>
        </w:rPr>
        <w:t>EU Roaming regulation III, Structural Solutions</w:t>
      </w:r>
      <w:r>
        <w:rPr>
          <w:rFonts w:ascii="Arial" w:hAnsi="Arial" w:cs="Arial"/>
        </w:rPr>
        <w:t xml:space="preserve">, </w:t>
      </w:r>
      <w:r w:rsidRPr="00532310">
        <w:rPr>
          <w:rFonts w:ascii="Arial" w:hAnsi="Arial" w:cs="Arial"/>
        </w:rPr>
        <w:t>High Level Technical specifications</w:t>
      </w:r>
      <w:r>
        <w:rPr>
          <w:rFonts w:ascii="Arial" w:hAnsi="Arial" w:cs="Arial"/>
        </w:rPr>
        <w:t xml:space="preserve"> v1.0</w:t>
      </w:r>
    </w:p>
    <w:p w:rsidR="005C2692" w:rsidRDefault="005C2692" w:rsidP="00FF2680">
      <w:pPr>
        <w:rPr>
          <w:rFonts w:ascii="Arial" w:hAnsi="Arial" w:cs="Arial"/>
        </w:rPr>
      </w:pPr>
    </w:p>
    <w:p w:rsidR="00AE49B7" w:rsidRPr="00611557" w:rsidRDefault="00AE49B7" w:rsidP="00895EE5">
      <w:pPr>
        <w:rPr>
          <w:rFonts w:ascii="Arial" w:hAnsi="Arial" w:cs="Arial"/>
        </w:rPr>
      </w:pPr>
    </w:p>
    <w:p w:rsidR="00607C73" w:rsidRPr="00611557" w:rsidRDefault="00607C73" w:rsidP="000D5D21">
      <w:pPr>
        <w:pStyle w:val="intro-reference"/>
        <w:tabs>
          <w:tab w:val="clear" w:pos="3969"/>
        </w:tabs>
        <w:rPr>
          <w:rFonts w:ascii="Arial" w:hAnsi="Arial" w:cs="Arial"/>
          <w:color w:val="000000"/>
          <w:sz w:val="20"/>
          <w:u w:val="single"/>
        </w:rPr>
      </w:pPr>
      <w:r w:rsidRPr="00611557">
        <w:rPr>
          <w:rFonts w:ascii="Arial" w:hAnsi="Arial" w:cs="Arial"/>
          <w:sz w:val="20"/>
        </w:rPr>
        <w:br w:type="page"/>
      </w:r>
    </w:p>
    <w:p w:rsidR="009F41E2" w:rsidRPr="00611557" w:rsidRDefault="009F41E2" w:rsidP="0076315C">
      <w:pPr>
        <w:pStyle w:val="Heading2"/>
        <w:numPr>
          <w:ilvl w:val="0"/>
          <w:numId w:val="0"/>
        </w:numPr>
        <w:ind w:left="576"/>
      </w:pPr>
      <w:bookmarkStart w:id="9" w:name="_Toc362451497"/>
      <w:r w:rsidRPr="00611557">
        <w:lastRenderedPageBreak/>
        <w:t>Definitions</w:t>
      </w:r>
      <w:bookmarkEnd w:id="9"/>
    </w:p>
    <w:p w:rsidR="00122DF9" w:rsidRPr="00611557" w:rsidRDefault="00122DF9" w:rsidP="00FB1CFB">
      <w:pPr>
        <w:rPr>
          <w:rFonts w:ascii="Arial" w:hAnsi="Arial" w:cs="Arial"/>
          <w:lang w:val="en-US"/>
        </w:rPr>
      </w:pPr>
    </w:p>
    <w:p w:rsidR="00FB1CFB" w:rsidRPr="00611557" w:rsidRDefault="00FB1CFB" w:rsidP="00FB1CFB">
      <w:pPr>
        <w:rPr>
          <w:rFonts w:ascii="Arial" w:hAnsi="Arial" w:cs="Arial"/>
          <w:lang w:val="en-US"/>
        </w:rPr>
      </w:pPr>
      <w:r w:rsidRPr="00611557">
        <w:rPr>
          <w:rFonts w:ascii="Arial" w:hAnsi="Arial" w:cs="Arial"/>
          <w:lang w:val="en-US"/>
        </w:rPr>
        <w:t xml:space="preserve">Below mentioned definitions are adopted by 3GPP TS 32.240 </w:t>
      </w:r>
      <w:r w:rsidR="00DC3FAC" w:rsidRPr="00611557">
        <w:rPr>
          <w:rFonts w:ascii="Arial" w:hAnsi="Arial" w:cs="Arial"/>
          <w:lang w:val="en-US"/>
        </w:rPr>
        <w:t>[5]</w:t>
      </w:r>
      <w:r w:rsidRPr="00611557">
        <w:rPr>
          <w:rFonts w:ascii="Arial" w:hAnsi="Arial" w:cs="Arial"/>
          <w:lang w:val="en-US"/>
        </w:rPr>
        <w:t xml:space="preserve"> “Charging architecture and principles” and “Implementation Act”</w:t>
      </w:r>
    </w:p>
    <w:p w:rsidR="00FB1CFB" w:rsidRPr="00611557" w:rsidRDefault="00FB1CFB" w:rsidP="00A973CF">
      <w:pPr>
        <w:rPr>
          <w:rFonts w:ascii="Arial" w:hAnsi="Arial" w:cs="Arial"/>
          <w:lang w:val="en-US"/>
        </w:rPr>
      </w:pPr>
    </w:p>
    <w:tbl>
      <w:tblPr>
        <w:tblW w:w="18932" w:type="dxa"/>
        <w:tblInd w:w="-176" w:type="dxa"/>
        <w:tblLook w:val="04A0" w:firstRow="1" w:lastRow="0" w:firstColumn="1" w:lastColumn="0" w:noHBand="0" w:noVBand="1"/>
      </w:tblPr>
      <w:tblGrid>
        <w:gridCol w:w="284"/>
        <w:gridCol w:w="9111"/>
        <w:gridCol w:w="176"/>
        <w:gridCol w:w="9287"/>
        <w:gridCol w:w="74"/>
      </w:tblGrid>
      <w:tr w:rsidR="00532310" w:rsidRPr="00C12E35" w:rsidTr="00FF2680">
        <w:trPr>
          <w:gridBefore w:val="1"/>
          <w:gridAfter w:val="1"/>
          <w:wBefore w:w="284" w:type="dxa"/>
          <w:wAfter w:w="74" w:type="dxa"/>
        </w:trPr>
        <w:tc>
          <w:tcPr>
            <w:tcW w:w="9287" w:type="dxa"/>
            <w:gridSpan w:val="2"/>
          </w:tcPr>
          <w:p w:rsidR="00532310" w:rsidRPr="00532310" w:rsidRDefault="00532310" w:rsidP="00A973CF">
            <w:pPr>
              <w:pStyle w:val="Point1letter"/>
              <w:numPr>
                <w:ilvl w:val="0"/>
                <w:numId w:val="0"/>
              </w:numPr>
              <w:spacing w:after="0"/>
              <w:rPr>
                <w:rFonts w:ascii="Arial" w:hAnsi="Arial" w:cs="Arial"/>
                <w:sz w:val="20"/>
                <w:szCs w:val="20"/>
              </w:rPr>
            </w:pPr>
            <w:r w:rsidRPr="00532310">
              <w:rPr>
                <w:rFonts w:ascii="Arial" w:hAnsi="Arial" w:cs="Arial"/>
                <w:b/>
                <w:sz w:val="20"/>
                <w:szCs w:val="20"/>
              </w:rPr>
              <w:t>alternative roaming provider</w:t>
            </w:r>
            <w:r w:rsidRPr="00532310">
              <w:rPr>
                <w:rFonts w:ascii="Arial" w:hAnsi="Arial" w:cs="Arial"/>
                <w:sz w:val="20"/>
                <w:szCs w:val="20"/>
              </w:rPr>
              <w:t>: a roaming provider different from the domestic provider; It can be s</w:t>
            </w:r>
            <w:r w:rsidRPr="001C7AC2">
              <w:rPr>
                <w:rFonts w:ascii="Arial" w:hAnsi="Arial" w:cs="Arial"/>
                <w:sz w:val="20"/>
                <w:szCs w:val="20"/>
              </w:rPr>
              <w:t xml:space="preserve">ingle IMSI alternative roaming provider </w:t>
            </w:r>
            <w:r w:rsidRPr="00532310">
              <w:rPr>
                <w:rFonts w:ascii="Arial" w:hAnsi="Arial" w:cs="Arial"/>
                <w:sz w:val="20"/>
                <w:szCs w:val="20"/>
              </w:rPr>
              <w:t>– named ARP or LBO roaming provider - called LBO provider.</w:t>
            </w:r>
          </w:p>
        </w:tc>
        <w:tc>
          <w:tcPr>
            <w:tcW w:w="9287" w:type="dxa"/>
            <w:shd w:val="clear" w:color="auto" w:fill="auto"/>
          </w:tcPr>
          <w:p w:rsidR="00532310" w:rsidRPr="00532310" w:rsidRDefault="00532310" w:rsidP="00A973CF">
            <w:pPr>
              <w:pStyle w:val="Point1letter"/>
              <w:numPr>
                <w:ilvl w:val="0"/>
                <w:numId w:val="0"/>
              </w:numPr>
              <w:spacing w:after="0"/>
              <w:rPr>
                <w:rFonts w:ascii="Arial" w:hAnsi="Arial" w:cs="Arial"/>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hAnsi="Arial" w:cs="Arial"/>
                <w:b/>
                <w:sz w:val="20"/>
                <w:szCs w:val="20"/>
                <w:lang w:val="en-US"/>
              </w:rPr>
            </w:pPr>
            <w:r w:rsidRPr="00532310">
              <w:rPr>
                <w:rFonts w:ascii="Arial" w:hAnsi="Arial" w:cs="Arial"/>
                <w:b/>
                <w:sz w:val="20"/>
                <w:szCs w:val="20"/>
                <w:lang w:val="en-US"/>
              </w:rPr>
              <w:t>billing:</w:t>
            </w:r>
            <w:r w:rsidRPr="00532310">
              <w:rPr>
                <w:rFonts w:ascii="Arial" w:hAnsi="Arial" w:cs="Arial"/>
                <w:sz w:val="20"/>
                <w:szCs w:val="20"/>
                <w:lang w:val="en-US"/>
              </w:rPr>
              <w:t xml:space="preserve"> function whereby CDRs generated by the charging function(s) are transformed into bills requiring payment;</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call control function (CCF)</w:t>
            </w:r>
            <w:r w:rsidRPr="00532310">
              <w:rPr>
                <w:rFonts w:ascii="Arial" w:hAnsi="Arial" w:cs="Arial"/>
                <w:lang w:val="en-US"/>
              </w:rPr>
              <w:t>: CCF is the Call Control Function in the network that provides call/service processing and control (see ITU-T Recommendation Q.1224)</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widowControl w:val="0"/>
              <w:tabs>
                <w:tab w:val="num" w:pos="425"/>
              </w:tabs>
              <w:autoSpaceDE w:val="0"/>
              <w:autoSpaceDN w:val="0"/>
              <w:adjustRightInd w:val="0"/>
              <w:spacing w:before="120" w:after="120"/>
              <w:rPr>
                <w:rFonts w:ascii="Arial" w:hAnsi="Arial" w:cs="Arial"/>
                <w:b/>
                <w:lang w:val="en-US"/>
              </w:rPr>
            </w:pPr>
            <w:r w:rsidRPr="00532310">
              <w:rPr>
                <w:rFonts w:ascii="Arial" w:hAnsi="Arial" w:cs="Arial"/>
                <w:b/>
                <w:lang w:val="en-US"/>
              </w:rPr>
              <w:t>CAMEL:</w:t>
            </w:r>
            <w:r w:rsidRPr="00532310">
              <w:rPr>
                <w:rFonts w:ascii="Arial" w:hAnsi="Arial" w:cs="Arial"/>
                <w:lang w:val="en-US"/>
              </w:rPr>
              <w:t xml:space="preserve"> network feature that provides the mechanisms to support operator specific services even when roaming outside HPLMN;</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12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FF2680">
            <w:pPr>
              <w:keepNext/>
              <w:tabs>
                <w:tab w:val="num" w:pos="425"/>
              </w:tabs>
              <w:autoSpaceDE w:val="0"/>
              <w:autoSpaceDN w:val="0"/>
              <w:adjustRightInd w:val="0"/>
              <w:spacing w:before="120" w:after="80"/>
              <w:rPr>
                <w:rFonts w:ascii="Arial" w:hAnsi="Arial" w:cs="Arial"/>
                <w:b/>
                <w:bCs/>
                <w:lang w:val="en-US"/>
              </w:rPr>
            </w:pPr>
            <w:proofErr w:type="gramStart"/>
            <w:r w:rsidRPr="00532310">
              <w:rPr>
                <w:rFonts w:ascii="Arial" w:hAnsi="Arial" w:cs="Arial"/>
                <w:b/>
                <w:bCs/>
                <w:lang w:val="en-US"/>
              </w:rPr>
              <w:t>charging</w:t>
            </w:r>
            <w:proofErr w:type="gramEnd"/>
            <w:r w:rsidRPr="00532310">
              <w:rPr>
                <w:rFonts w:ascii="Arial" w:hAnsi="Arial" w:cs="Arial"/>
                <w:b/>
                <w:bCs/>
                <w:lang w:val="en-US"/>
              </w:rPr>
              <w:t xml:space="preserve"> data record (CDR):</w:t>
            </w:r>
            <w:r w:rsidRPr="00532310">
              <w:rPr>
                <w:rFonts w:ascii="Arial" w:hAnsi="Arial" w:cs="Arial"/>
                <w:lang w:val="en-US"/>
              </w:rPr>
              <w:t xml:space="preserve"> </w:t>
            </w:r>
            <w:r w:rsidRPr="001C7AC2">
              <w:rPr>
                <w:rFonts w:ascii="Arial" w:hAnsi="Arial" w:cs="Arial"/>
                <w:snapToGrid w:val="0"/>
                <w:lang w:val="en-US"/>
              </w:rPr>
              <w:t xml:space="preserve">formatted collection of information about a chargeable event (e.g. time of call set-up, duration of the call, amount of data transferred, </w:t>
            </w:r>
            <w:proofErr w:type="spellStart"/>
            <w:r w:rsidRPr="001C7AC2">
              <w:rPr>
                <w:rFonts w:ascii="Arial" w:hAnsi="Arial" w:cs="Arial"/>
                <w:snapToGrid w:val="0"/>
                <w:lang w:val="en-US"/>
              </w:rPr>
              <w:t>etc</w:t>
            </w:r>
            <w:proofErr w:type="spellEnd"/>
            <w:r w:rsidRPr="001C7AC2">
              <w:rPr>
                <w:rFonts w:ascii="Arial" w:hAnsi="Arial" w:cs="Arial"/>
                <w:snapToGrid w:val="0"/>
                <w:lang w:val="en-US"/>
              </w:rPr>
              <w:t>) for use in billing and accounting. For each part</w:t>
            </w:r>
            <w:r w:rsidRPr="00532310">
              <w:rPr>
                <w:rFonts w:ascii="Arial" w:hAnsi="Arial" w:cs="Arial"/>
                <w:snapToGrid w:val="0"/>
                <w:lang w:val="en-US"/>
              </w:rPr>
              <w:t>y to be charged for parts of or all charges of a chargeable event a separate CDR shall be generated, i.e. more than one CDR may be generated for a single chargeable event, e.g. because of its long duration, or because more than one charged party is to be charged</w:t>
            </w:r>
            <w:r w:rsidRPr="00532310">
              <w:rPr>
                <w:rFonts w:ascii="Arial" w:hAnsi="Arial" w:cs="Arial"/>
                <w:lang w:val="en-US"/>
              </w:rPr>
              <w:t>;</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charging:</w:t>
            </w:r>
            <w:r w:rsidRPr="00532310">
              <w:rPr>
                <w:rFonts w:ascii="Arial" w:hAnsi="Arial" w:cs="Arial"/>
                <w:lang w:val="en-US"/>
              </w:rPr>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subscriber’s account balance may be debited (online charging);</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circuit switched domain:</w:t>
            </w:r>
            <w:r w:rsidRPr="00532310">
              <w:rPr>
                <w:rFonts w:ascii="Arial" w:hAnsi="Arial" w:cs="Arial"/>
                <w:lang w:val="en-US"/>
              </w:rPr>
              <w:t xml:space="preserve"> domain within GSM / UMTS in which information is transferred in circuit switched mode;</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RDefault="00532310" w:rsidP="00A973CF">
            <w:pPr>
              <w:pStyle w:val="Default"/>
              <w:spacing w:before="120"/>
              <w:jc w:val="both"/>
              <w:rPr>
                <w:sz w:val="20"/>
                <w:szCs w:val="20"/>
              </w:rPr>
            </w:pPr>
            <w:r w:rsidRPr="00532310">
              <w:rPr>
                <w:b/>
                <w:sz w:val="20"/>
                <w:szCs w:val="20"/>
              </w:rPr>
              <w:t>domestic provider</w:t>
            </w:r>
            <w:r w:rsidRPr="00532310">
              <w:rPr>
                <w:sz w:val="20"/>
                <w:szCs w:val="20"/>
              </w:rPr>
              <w:t>: an undertaking that provides a roaming customer with domestic mobile communications services;</w:t>
            </w:r>
          </w:p>
          <w:p w:rsidR="00532310" w:rsidRPr="00FF2680" w:rsidDel="00532310" w:rsidRDefault="00532310" w:rsidP="00A973CF">
            <w:pPr>
              <w:pStyle w:val="Default"/>
              <w:keepNext/>
              <w:tabs>
                <w:tab w:val="num" w:pos="425"/>
              </w:tabs>
              <w:spacing w:before="120" w:after="80"/>
              <w:jc w:val="both"/>
              <w:rPr>
                <w:b/>
                <w:sz w:val="20"/>
                <w:szCs w:val="20"/>
              </w:rPr>
            </w:pPr>
            <w:proofErr w:type="gramStart"/>
            <w:r w:rsidRPr="00532310">
              <w:rPr>
                <w:rFonts w:eastAsia="Calibri"/>
                <w:b/>
                <w:sz w:val="20"/>
                <w:szCs w:val="20"/>
              </w:rPr>
              <w:t>domestic</w:t>
            </w:r>
            <w:proofErr w:type="gramEnd"/>
            <w:r w:rsidRPr="00532310">
              <w:rPr>
                <w:rFonts w:eastAsia="Calibri"/>
                <w:b/>
                <w:sz w:val="20"/>
                <w:szCs w:val="20"/>
              </w:rPr>
              <w:t xml:space="preserve"> provider or Domestic Service Provider (DSP)</w:t>
            </w:r>
            <w:r w:rsidRPr="00532310">
              <w:rPr>
                <w:rFonts w:eastAsia="Calibri"/>
                <w:sz w:val="20"/>
                <w:szCs w:val="20"/>
              </w:rPr>
              <w:t xml:space="preserve">: an undertaking that provides a roaming customer with domestic mobile communications services - </w:t>
            </w:r>
            <w:r w:rsidRPr="00532310">
              <w:rPr>
                <w:sz w:val="20"/>
                <w:szCs w:val="20"/>
              </w:rPr>
              <w:t xml:space="preserve">Mobile Network Operator </w:t>
            </w:r>
            <w:r w:rsidRPr="00532310">
              <w:rPr>
                <w:bCs/>
                <w:iCs/>
                <w:sz w:val="20"/>
                <w:szCs w:val="20"/>
              </w:rPr>
              <w:t xml:space="preserve">or </w:t>
            </w:r>
            <w:r w:rsidRPr="00532310">
              <w:rPr>
                <w:sz w:val="20"/>
                <w:szCs w:val="20"/>
              </w:rPr>
              <w:t>a Mobile Virtual Network Operator.</w:t>
            </w:r>
          </w:p>
        </w:tc>
        <w:tc>
          <w:tcPr>
            <w:tcW w:w="9287" w:type="dxa"/>
            <w:shd w:val="clear" w:color="auto" w:fill="auto"/>
          </w:tcPr>
          <w:p w:rsidR="00532310" w:rsidRPr="00FF2680" w:rsidRDefault="00532310" w:rsidP="00A973CF">
            <w:pPr>
              <w:pStyle w:val="Default"/>
              <w:keepNext/>
              <w:tabs>
                <w:tab w:val="num" w:pos="425"/>
              </w:tabs>
              <w:spacing w:before="120" w:after="80"/>
              <w:ind w:hanging="425"/>
              <w:jc w:val="both"/>
              <w:rPr>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lastRenderedPageBreak/>
              <w:t>donor roaming provider:</w:t>
            </w:r>
            <w:r w:rsidRPr="00532310">
              <w:rPr>
                <w:rFonts w:ascii="Arial" w:eastAsia="Calibri" w:hAnsi="Arial" w:cs="Arial"/>
                <w:sz w:val="20"/>
                <w:szCs w:val="20"/>
                <w:lang w:val="en-US"/>
              </w:rPr>
              <w:t xml:space="preserve"> the roaming provider, that is currently providing roaming services to a customer;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roofErr w:type="spellStart"/>
            <w:r w:rsidRPr="00532310">
              <w:rPr>
                <w:rFonts w:ascii="Arial" w:eastAsia="Calibri" w:hAnsi="Arial" w:cs="Arial"/>
                <w:b/>
                <w:sz w:val="20"/>
                <w:szCs w:val="20"/>
                <w:lang w:val="en-US"/>
              </w:rPr>
              <w:t>EUInternet</w:t>
            </w:r>
            <w:proofErr w:type="spellEnd"/>
            <w:r w:rsidRPr="00532310">
              <w:rPr>
                <w:rFonts w:ascii="Arial" w:eastAsia="Calibri" w:hAnsi="Arial" w:cs="Arial"/>
                <w:b/>
                <w:sz w:val="20"/>
                <w:szCs w:val="20"/>
                <w:lang w:val="en-US"/>
              </w:rPr>
              <w:t xml:space="preserve"> access point name (APN):</w:t>
            </w:r>
            <w:r w:rsidRPr="00532310">
              <w:rPr>
                <w:rFonts w:ascii="Arial" w:eastAsia="Calibri" w:hAnsi="Arial" w:cs="Arial"/>
                <w:sz w:val="20"/>
                <w:szCs w:val="20"/>
                <w:lang w:val="en-US"/>
              </w:rPr>
              <w:t xml:space="preserve"> a common identifier set, manually or automatically, in the roaming customer's mobile device and recognized</w:t>
            </w:r>
            <w:r w:rsidRPr="001C7AC2">
              <w:rPr>
                <w:rFonts w:ascii="Arial" w:eastAsia="Calibri" w:hAnsi="Arial" w:cs="Arial"/>
                <w:sz w:val="20"/>
                <w:szCs w:val="20"/>
                <w:lang w:val="en-US"/>
              </w:rPr>
              <w:t xml:space="preserve"> by the home network and visited network to indicate the roaming customer's choice to use local data roaming services</w:t>
            </w:r>
            <w:r w:rsidRPr="00532310">
              <w:rPr>
                <w:rFonts w:ascii="Arial" w:eastAsia="Calibri" w:hAnsi="Arial" w:cs="Arial"/>
                <w:sz w:val="20"/>
                <w:szCs w:val="20"/>
                <w:lang w:val="en-US"/>
              </w:rPr>
              <w:t xml:space="preserve"> (LBO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home</w:t>
            </w:r>
            <w:proofErr w:type="gramEnd"/>
            <w:r w:rsidRPr="00532310">
              <w:rPr>
                <w:rFonts w:ascii="Arial" w:hAnsi="Arial" w:cs="Arial"/>
                <w:b/>
                <w:lang w:val="en-US"/>
              </w:rPr>
              <w:t xml:space="preserve"> network / HP(L)MN</w:t>
            </w:r>
            <w:r w:rsidRPr="00532310">
              <w:rPr>
                <w:rFonts w:ascii="Arial" w:hAnsi="Arial" w:cs="Arial"/>
                <w:lang w:val="en-US"/>
              </w:rPr>
              <w:t xml:space="preserve">: a public  communications network located within a Member State and used by the roaming provider for the provision of regulated retail roaming services to a roaming customer. The MCC+MNC of the customer's IMSI </w:t>
            </w:r>
            <w:proofErr w:type="gramStart"/>
            <w:r w:rsidRPr="00532310">
              <w:rPr>
                <w:rFonts w:ascii="Arial" w:hAnsi="Arial" w:cs="Arial"/>
                <w:lang w:val="en-US"/>
              </w:rPr>
              <w:t>corresponds</w:t>
            </w:r>
            <w:proofErr w:type="gramEnd"/>
            <w:r w:rsidRPr="00532310">
              <w:rPr>
                <w:rFonts w:ascii="Arial" w:hAnsi="Arial" w:cs="Arial"/>
                <w:lang w:val="en-US"/>
              </w:rPr>
              <w:t xml:space="preserve"> to a MCC</w:t>
            </w:r>
            <w:r w:rsidRPr="001C7AC2">
              <w:rPr>
                <w:rFonts w:ascii="Arial" w:hAnsi="Arial" w:cs="Arial"/>
                <w:lang w:val="en-US"/>
              </w:rPr>
              <w:t>+MNC of this</w:t>
            </w:r>
            <w:r w:rsidRPr="00532310">
              <w:rPr>
                <w:rFonts w:ascii="Arial" w:hAnsi="Arial" w:cs="Arial"/>
                <w:lang w:val="en-US"/>
              </w:rPr>
              <w:t xml:space="preserve"> network's identity.</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eastAsia="Calibri" w:hAnsi="Arial" w:cs="Arial"/>
                <w:b/>
                <w:lang w:val="en-US"/>
              </w:rPr>
              <w:t>local data roaming service:</w:t>
            </w:r>
            <w:r w:rsidRPr="00532310">
              <w:rPr>
                <w:rFonts w:ascii="Arial" w:eastAsia="Calibri" w:hAnsi="Arial" w:cs="Arial"/>
                <w:lang w:val="en-US"/>
              </w:rPr>
              <w:t xml:space="preserve"> a regulated data roaming service provided, temporarily or permanently, to roaming customers directly on a visited network, by an alternative roaming provider without the need for roaming customers to change their SIM card or mobile device;</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roofErr w:type="gramStart"/>
            <w:r w:rsidRPr="00FF2680">
              <w:rPr>
                <w:rFonts w:ascii="Arial" w:hAnsi="Arial" w:cs="Arial"/>
                <w:b/>
                <w:sz w:val="20"/>
                <w:szCs w:val="20"/>
                <w:lang w:val="en-US"/>
              </w:rPr>
              <w:t>mobile</w:t>
            </w:r>
            <w:proofErr w:type="gramEnd"/>
            <w:r w:rsidRPr="00FF2680">
              <w:rPr>
                <w:rFonts w:ascii="Arial" w:hAnsi="Arial" w:cs="Arial"/>
                <w:b/>
                <w:sz w:val="20"/>
                <w:szCs w:val="20"/>
                <w:lang w:val="en-US"/>
              </w:rPr>
              <w:t xml:space="preserve"> number portability:</w:t>
            </w:r>
            <w:r w:rsidRPr="00FF2680">
              <w:rPr>
                <w:rFonts w:ascii="Arial" w:hAnsi="Arial" w:cs="Arial"/>
                <w:sz w:val="20"/>
                <w:szCs w:val="20"/>
                <w:lang w:val="en-US"/>
              </w:rPr>
              <w:t xml:space="preserve"> The ability for a mobile subscriber to change subscription network within the same country whilst retaining their original MSISDN(s).</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eastAsia="Calibri" w:hAnsi="Arial" w:cs="Arial"/>
                <w:b/>
                <w:lang w:val="en-US"/>
              </w:rPr>
              <w:t xml:space="preserve">network barring: </w:t>
            </w:r>
            <w:r w:rsidRPr="00532310">
              <w:rPr>
                <w:rFonts w:ascii="Arial" w:eastAsia="Calibri" w:hAnsi="Arial" w:cs="Arial"/>
                <w:lang w:val="en-US"/>
              </w:rPr>
              <w:t>a control function used by the home network operator aimed at avoiding the selection of certain visited networks for its roaming customers;</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roofErr w:type="gramStart"/>
            <w:r w:rsidRPr="00FF2680">
              <w:rPr>
                <w:rFonts w:ascii="Arial" w:hAnsi="Arial" w:cs="Arial"/>
                <w:b/>
                <w:sz w:val="20"/>
                <w:szCs w:val="20"/>
                <w:lang w:val="en-US"/>
              </w:rPr>
              <w:t>offline</w:t>
            </w:r>
            <w:proofErr w:type="gramEnd"/>
            <w:r w:rsidRPr="00FF2680">
              <w:rPr>
                <w:rFonts w:ascii="Arial" w:hAnsi="Arial" w:cs="Arial"/>
                <w:b/>
                <w:sz w:val="20"/>
                <w:szCs w:val="20"/>
                <w:lang w:val="en-US"/>
              </w:rPr>
              <w:t xml:space="preserve"> charging: </w:t>
            </w:r>
            <w:r w:rsidRPr="00FF2680">
              <w:rPr>
                <w:rFonts w:ascii="Arial" w:hAnsi="Arial" w:cs="Arial"/>
                <w:sz w:val="20"/>
                <w:szCs w:val="20"/>
                <w:lang w:val="en-US"/>
              </w:rPr>
              <w:t xml:space="preserve">charging mechanism where charging information </w:t>
            </w:r>
            <w:r w:rsidRPr="00FF2680">
              <w:rPr>
                <w:rFonts w:ascii="Arial" w:hAnsi="Arial" w:cs="Arial"/>
                <w:b/>
                <w:sz w:val="20"/>
                <w:szCs w:val="20"/>
                <w:lang w:val="en-US"/>
              </w:rPr>
              <w:t>does not</w:t>
            </w:r>
            <w:r w:rsidRPr="00FF2680">
              <w:rPr>
                <w:rFonts w:ascii="Arial" w:hAnsi="Arial" w:cs="Arial"/>
                <w:sz w:val="20"/>
                <w:szCs w:val="20"/>
                <w:lang w:val="en-US"/>
              </w:rPr>
              <w:t xml:space="preserve"> affect, in real-time, the service rendered.</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c>
          <w:tcPr>
            <w:tcW w:w="9395" w:type="dxa"/>
            <w:gridSpan w:val="2"/>
          </w:tcPr>
          <w:p w:rsidR="00532310" w:rsidRPr="00532310" w:rsidDel="00532310" w:rsidRDefault="00532310" w:rsidP="00FF2680">
            <w:pPr>
              <w:keepNext/>
              <w:tabs>
                <w:tab w:val="num" w:pos="460"/>
              </w:tabs>
              <w:autoSpaceDE w:val="0"/>
              <w:autoSpaceDN w:val="0"/>
              <w:adjustRightInd w:val="0"/>
              <w:spacing w:before="120" w:after="80"/>
              <w:ind w:left="318"/>
              <w:rPr>
                <w:rFonts w:ascii="Arial" w:hAnsi="Arial" w:cs="Arial"/>
                <w:b/>
                <w:lang w:val="en-US"/>
              </w:rPr>
            </w:pPr>
            <w:proofErr w:type="gramStart"/>
            <w:r w:rsidRPr="00532310">
              <w:rPr>
                <w:rFonts w:ascii="Arial" w:hAnsi="Arial" w:cs="Arial"/>
                <w:b/>
                <w:bCs/>
                <w:lang w:val="en-US"/>
              </w:rPr>
              <w:t>online</w:t>
            </w:r>
            <w:proofErr w:type="gramEnd"/>
            <w:r w:rsidRPr="00532310">
              <w:rPr>
                <w:rFonts w:ascii="Arial" w:hAnsi="Arial" w:cs="Arial"/>
                <w:b/>
                <w:bCs/>
                <w:lang w:val="en-US"/>
              </w:rPr>
              <w:t xml:space="preserve"> charging system:</w:t>
            </w:r>
            <w:r w:rsidRPr="00532310">
              <w:rPr>
                <w:rFonts w:ascii="Arial" w:hAnsi="Arial" w:cs="Arial"/>
                <w:lang w:val="en-US"/>
              </w:rPr>
              <w:t xml:space="preserve"> the entity that performs real-time credit control. Its functionality includes transaction handling, rating, online correlation and management of subscriber accounts/balances.</w:t>
            </w:r>
          </w:p>
        </w:tc>
        <w:tc>
          <w:tcPr>
            <w:tcW w:w="9537" w:type="dxa"/>
            <w:gridSpan w:val="3"/>
            <w:shd w:val="clear" w:color="auto" w:fill="auto"/>
          </w:tcPr>
          <w:p w:rsidR="00532310" w:rsidRPr="00FF2680" w:rsidRDefault="00532310" w:rsidP="00A973CF">
            <w:pPr>
              <w:keepNext/>
              <w:tabs>
                <w:tab w:val="num" w:pos="425"/>
                <w:tab w:val="num" w:pos="460"/>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bCs/>
                <w:lang w:val="en-US"/>
              </w:rPr>
            </w:pPr>
            <w:proofErr w:type="gramStart"/>
            <w:r w:rsidRPr="00532310">
              <w:rPr>
                <w:rFonts w:ascii="Arial" w:hAnsi="Arial" w:cs="Arial"/>
                <w:b/>
                <w:lang w:val="en-US"/>
              </w:rPr>
              <w:t>online</w:t>
            </w:r>
            <w:proofErr w:type="gramEnd"/>
            <w:r w:rsidRPr="00532310">
              <w:rPr>
                <w:rFonts w:ascii="Arial" w:hAnsi="Arial" w:cs="Arial"/>
                <w:b/>
                <w:lang w:val="en-US"/>
              </w:rPr>
              <w:t xml:space="preserve"> charging:</w:t>
            </w:r>
            <w:r w:rsidRPr="00532310">
              <w:rPr>
                <w:rFonts w:ascii="Arial" w:hAnsi="Arial" w:cs="Arial"/>
                <w:lang w:val="en-US"/>
              </w:rPr>
              <w:t xml:space="preserve"> charging mechanism where charging information can affect, in real-time, the service rendered and therefore a direct interaction of the charging mechanism with bearer/session/service control is required.</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packet</w:t>
            </w:r>
            <w:proofErr w:type="gramEnd"/>
            <w:r w:rsidRPr="00532310">
              <w:rPr>
                <w:rFonts w:ascii="Arial" w:hAnsi="Arial" w:cs="Arial"/>
                <w:b/>
                <w:lang w:val="en-US"/>
              </w:rPr>
              <w:t xml:space="preserve"> switched domain:</w:t>
            </w:r>
            <w:r w:rsidRPr="00532310">
              <w:rPr>
                <w:rFonts w:ascii="Arial" w:hAnsi="Arial" w:cs="Arial"/>
                <w:lang w:val="en-US"/>
              </w:rPr>
              <w:t xml:space="preserve"> domain in which data is transferred between core network elements.</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rPr>
              <w:t>premium service</w:t>
            </w:r>
            <w:r w:rsidRPr="00532310">
              <w:rPr>
                <w:rFonts w:ascii="Arial" w:hAnsi="Arial" w:cs="Arial"/>
              </w:rPr>
              <w:t xml:space="preserve">: call from VPLMN to premium rate service or value added service number of the </w:t>
            </w:r>
            <w:r w:rsidRPr="001C7AC2">
              <w:rPr>
                <w:rFonts w:ascii="Arial" w:hAnsi="Arial" w:cs="Arial"/>
              </w:rPr>
              <w:t>VPLMN</w:t>
            </w:r>
            <w:r w:rsidRPr="00532310">
              <w:rPr>
                <w:rFonts w:ascii="Arial" w:hAnsi="Arial" w:cs="Arial"/>
              </w:rPr>
              <w:t xml:space="preserve"> country; call to destination in EU, where the interconnection cost is not regulated on national termination market, including in the VPLMN country</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real-time:</w:t>
            </w:r>
            <w:r w:rsidRPr="00532310">
              <w:rPr>
                <w:rFonts w:ascii="Arial" w:hAnsi="Arial" w:cs="Arial"/>
                <w:lang w:val="en-US"/>
              </w:rPr>
              <w:t xml:space="preserve"> real-time charging and billing information is to be generated, processed, and transported to a desired conclusion in less than 1 second.</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t>recipient roaming provider:</w:t>
            </w:r>
            <w:r w:rsidRPr="00532310">
              <w:rPr>
                <w:rFonts w:ascii="Arial" w:eastAsia="Calibri" w:hAnsi="Arial" w:cs="Arial"/>
                <w:sz w:val="20"/>
                <w:szCs w:val="20"/>
                <w:lang w:val="en-US"/>
              </w:rPr>
              <w:t xml:space="preserve"> a roaming provider, that will provide roaming services instead of roaming services currently provided by the donor roaming provider after the change of roaming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t xml:space="preserve">resale of retail roaming services: </w:t>
            </w:r>
            <w:r w:rsidRPr="00532310">
              <w:rPr>
                <w:rFonts w:ascii="Arial" w:eastAsia="Calibri" w:hAnsi="Arial" w:cs="Arial"/>
                <w:sz w:val="20"/>
                <w:szCs w:val="20"/>
                <w:lang w:val="en-US"/>
              </w:rPr>
              <w:t>a provision of regulated roaming services, provided as a bundle, and associated services, such as voice mailbox services, that are usually available to roaming customers, without the need for roaming customers to change their SIM card or mobile device, in accordance with a wholesale agreement concluded between an alternative roaming provider and a domestic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retail charging</w:t>
            </w:r>
            <w:r w:rsidRPr="00532310">
              <w:rPr>
                <w:rFonts w:ascii="Arial" w:hAnsi="Arial" w:cs="Arial"/>
                <w:lang w:val="en-US"/>
              </w:rPr>
              <w:t>: see charging</w:t>
            </w:r>
          </w:p>
        </w:tc>
        <w:tc>
          <w:tcPr>
            <w:tcW w:w="9287" w:type="dxa"/>
            <w:shd w:val="clear" w:color="auto" w:fill="auto"/>
          </w:tcPr>
          <w:p w:rsidR="00532310" w:rsidRPr="001C7AC2" w:rsidRDefault="00532310" w:rsidP="00A973CF">
            <w:pPr>
              <w:keepNext/>
              <w:tabs>
                <w:tab w:val="num" w:pos="425"/>
              </w:tabs>
              <w:autoSpaceDE w:val="0"/>
              <w:autoSpaceDN w:val="0"/>
              <w:adjustRightInd w:val="0"/>
              <w:spacing w:before="120" w:after="80"/>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roaming customer:</w:t>
            </w:r>
            <w:r w:rsidRPr="00532310">
              <w:rPr>
                <w:rFonts w:ascii="Arial" w:hAnsi="Arial" w:cs="Arial"/>
              </w:rPr>
              <w:t xml:space="preserve"> a</w:t>
            </w:r>
            <w:r w:rsidRPr="00532310">
              <w:rPr>
                <w:rFonts w:ascii="Arial" w:hAnsi="Arial" w:cs="Arial"/>
                <w:lang w:val="en-US"/>
              </w:rPr>
              <w:t xml:space="preserve"> </w:t>
            </w:r>
            <w:r w:rsidRPr="00532310">
              <w:rPr>
                <w:rFonts w:ascii="Arial" w:hAnsi="Arial" w:cs="Arial"/>
              </w:rPr>
              <w:t>customer of a roaming provider of regulated roaming services, by means of a terrestrial public mobile communications network situated in the Union, whose contract or arrangement with that roaming provider permits Union-wide roaming</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b/>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Default"/>
              <w:keepNext/>
              <w:tabs>
                <w:tab w:val="num" w:pos="425"/>
              </w:tabs>
              <w:spacing w:before="120" w:after="80"/>
              <w:jc w:val="both"/>
              <w:rPr>
                <w:b/>
                <w:sz w:val="20"/>
                <w:szCs w:val="20"/>
              </w:rPr>
            </w:pPr>
            <w:r w:rsidRPr="00532310">
              <w:rPr>
                <w:b/>
                <w:sz w:val="20"/>
                <w:szCs w:val="20"/>
              </w:rPr>
              <w:t>roaming provider</w:t>
            </w:r>
            <w:r w:rsidRPr="00532310">
              <w:rPr>
                <w:sz w:val="20"/>
                <w:szCs w:val="20"/>
              </w:rPr>
              <w:t>: an undertaking that provides a roaming customer with regulated retail roaming services;</w:t>
            </w:r>
          </w:p>
        </w:tc>
        <w:tc>
          <w:tcPr>
            <w:tcW w:w="9287" w:type="dxa"/>
            <w:shd w:val="clear" w:color="auto" w:fill="auto"/>
          </w:tcPr>
          <w:p w:rsidR="00532310" w:rsidRPr="001C7AC2" w:rsidRDefault="00532310" w:rsidP="00A973CF">
            <w:pPr>
              <w:pStyle w:val="Default"/>
              <w:keepNext/>
              <w:tabs>
                <w:tab w:val="num" w:pos="425"/>
              </w:tabs>
              <w:spacing w:before="120" w:after="80"/>
              <w:jc w:val="both"/>
              <w:rPr>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roaming</w:t>
            </w:r>
            <w:proofErr w:type="gramEnd"/>
            <w:r w:rsidRPr="00532310">
              <w:rPr>
                <w:rFonts w:ascii="Arial" w:hAnsi="Arial" w:cs="Arial"/>
                <w:b/>
                <w:snapToGrid w:val="0"/>
                <w:lang w:val="en-US"/>
              </w:rPr>
              <w:t>:</w:t>
            </w:r>
            <w:r w:rsidRPr="00532310">
              <w:rPr>
                <w:rFonts w:ascii="Arial" w:hAnsi="Arial" w:cs="Arial"/>
                <w:lang w:val="en-US"/>
              </w:rPr>
              <w:t xml:space="preserve"> The ability for a user to function in a serving network different from the home network. The serving network could be a shared network operated by two or more network operator.</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lastRenderedPageBreak/>
              <w:t>traffic steering</w:t>
            </w:r>
            <w:r w:rsidRPr="00532310">
              <w:rPr>
                <w:rFonts w:ascii="Arial" w:eastAsia="Calibri" w:hAnsi="Arial" w:cs="Arial"/>
                <w:sz w:val="20"/>
                <w:szCs w:val="20"/>
                <w:lang w:val="en-US"/>
              </w:rPr>
              <w:t>: a control function used by the home network operator aimed at the selection of visited networks for its roaming customers based on a priority list of preferred visited networks;</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union-wide roaming</w:t>
            </w:r>
            <w:r w:rsidRPr="00532310">
              <w:rPr>
                <w:rFonts w:ascii="Arial" w:hAnsi="Arial" w:cs="Arial"/>
                <w:lang w:val="en-US"/>
              </w:rPr>
              <w:t>: the use of a mobile device by a roaming customer to make or receive intra-Union calls, to send or receive intra-Union SMS messages, or to use packet switched data communications, while in a Member State other than that in which the network of the domestic provider is located, by means of arrangements between the home network operator and the visited network operator;</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visited</w:t>
            </w:r>
            <w:proofErr w:type="gramEnd"/>
            <w:r w:rsidRPr="00532310">
              <w:rPr>
                <w:rFonts w:ascii="Arial" w:hAnsi="Arial" w:cs="Arial"/>
                <w:b/>
                <w:lang w:val="en-US"/>
              </w:rPr>
              <w:t xml:space="preserve"> network /VP(L)MN</w:t>
            </w:r>
            <w:r w:rsidRPr="00532310">
              <w:rPr>
                <w:rFonts w:ascii="Arial" w:hAnsi="Arial" w:cs="Arial"/>
                <w:lang w:val="en-US"/>
              </w:rPr>
              <w:t xml:space="preserve">: a public mobile communications network located within a Member State other than that of the roaming </w:t>
            </w:r>
            <w:r w:rsidRPr="001C7AC2">
              <w:rPr>
                <w:rFonts w:ascii="Arial" w:hAnsi="Arial" w:cs="Arial"/>
                <w:lang w:val="en-US"/>
              </w:rPr>
              <w:t xml:space="preserve">customer’s </w:t>
            </w:r>
            <w:r w:rsidRPr="00532310">
              <w:rPr>
                <w:rFonts w:ascii="Arial" w:hAnsi="Arial" w:cs="Arial"/>
                <w:lang w:val="en-US"/>
              </w:rPr>
              <w:t xml:space="preserve">HPLMN that permits a roaming customer to make or receive calls, to send or receive SMS messages or to use packet switched data communications, by means of arrangements with the home network operator. The MCC+MNC of the customer's IMSI </w:t>
            </w:r>
            <w:proofErr w:type="gramStart"/>
            <w:r w:rsidRPr="00532310">
              <w:rPr>
                <w:rFonts w:ascii="Arial" w:hAnsi="Arial" w:cs="Arial"/>
                <w:lang w:val="en-US"/>
              </w:rPr>
              <w:t>does</w:t>
            </w:r>
            <w:proofErr w:type="gramEnd"/>
            <w:r w:rsidRPr="00532310">
              <w:rPr>
                <w:rFonts w:ascii="Arial" w:hAnsi="Arial" w:cs="Arial"/>
                <w:lang w:val="en-US"/>
              </w:rPr>
              <w:t xml:space="preserve"> not correspond to a MCC+MNC of this network's identity.</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bl>
    <w:p w:rsidR="00712D4B" w:rsidRPr="0056711C" w:rsidRDefault="00712D4B" w:rsidP="00712D4B">
      <w:pPr>
        <w:rPr>
          <w:rFonts w:ascii="Arial" w:hAnsi="Arial" w:cs="Arial"/>
          <w:lang w:val="en-US"/>
        </w:rPr>
      </w:pPr>
    </w:p>
    <w:p w:rsidR="00122DF9" w:rsidRPr="0056711C" w:rsidRDefault="00122DF9" w:rsidP="00F05341">
      <w:pPr>
        <w:tabs>
          <w:tab w:val="left" w:pos="1701"/>
        </w:tabs>
        <w:jc w:val="left"/>
        <w:rPr>
          <w:rFonts w:ascii="Arial" w:hAnsi="Arial" w:cs="Arial"/>
        </w:rPr>
      </w:pPr>
    </w:p>
    <w:p w:rsidR="004826E2" w:rsidRPr="0056711C" w:rsidRDefault="00122DF9" w:rsidP="00F05341">
      <w:pPr>
        <w:tabs>
          <w:tab w:val="left" w:pos="1701"/>
        </w:tabs>
        <w:jc w:val="left"/>
        <w:rPr>
          <w:rFonts w:ascii="Arial" w:hAnsi="Arial" w:cs="Arial"/>
        </w:rPr>
      </w:pPr>
      <w:r w:rsidRPr="0056711C">
        <w:rPr>
          <w:rFonts w:ascii="Arial" w:hAnsi="Arial" w:cs="Arial"/>
        </w:rPr>
        <w:br w:type="page"/>
      </w:r>
    </w:p>
    <w:p w:rsidR="00122DF9" w:rsidRPr="00611557" w:rsidRDefault="00122DF9" w:rsidP="0076315C">
      <w:pPr>
        <w:pStyle w:val="Heading2"/>
        <w:numPr>
          <w:ilvl w:val="0"/>
          <w:numId w:val="0"/>
        </w:numPr>
        <w:ind w:left="576"/>
      </w:pPr>
      <w:bookmarkStart w:id="10" w:name="_Toc362451498"/>
      <w:r w:rsidRPr="0056711C">
        <w:lastRenderedPageBreak/>
        <w:t>Abbreviations</w:t>
      </w:r>
      <w:bookmarkEnd w:id="10"/>
    </w:p>
    <w:p w:rsidR="00582052" w:rsidRPr="00611557" w:rsidRDefault="00582052" w:rsidP="00F05341">
      <w:pPr>
        <w:tabs>
          <w:tab w:val="left" w:pos="1701"/>
        </w:tabs>
        <w:jc w:val="left"/>
        <w:rPr>
          <w:rFonts w:ascii="Arial" w:hAnsi="Arial" w:cs="Arial"/>
        </w:rPr>
      </w:pPr>
    </w:p>
    <w:p w:rsidR="009F41E2" w:rsidRPr="00611557" w:rsidRDefault="009F41E2" w:rsidP="009F41E2">
      <w:pPr>
        <w:tabs>
          <w:tab w:val="left" w:pos="1701"/>
        </w:tabs>
        <w:jc w:val="left"/>
        <w:rPr>
          <w:rFonts w:ascii="Arial" w:hAnsi="Arial" w:cs="Arial"/>
        </w:rPr>
      </w:pPr>
      <w:r w:rsidRPr="00611557">
        <w:rPr>
          <w:rFonts w:ascii="Arial" w:hAnsi="Arial" w:cs="Arial"/>
        </w:rPr>
        <w:t>3GPP</w:t>
      </w:r>
      <w:r w:rsidRPr="00611557">
        <w:rPr>
          <w:rFonts w:ascii="Arial" w:hAnsi="Arial" w:cs="Arial"/>
        </w:rPr>
        <w:tab/>
        <w:t>Third Generation Partnership Project</w:t>
      </w:r>
    </w:p>
    <w:p w:rsidR="0045339F" w:rsidRPr="00611557" w:rsidRDefault="0045339F" w:rsidP="0045339F">
      <w:pPr>
        <w:tabs>
          <w:tab w:val="left" w:pos="1701"/>
        </w:tabs>
        <w:jc w:val="left"/>
        <w:rPr>
          <w:rFonts w:ascii="Arial" w:hAnsi="Arial" w:cs="Arial"/>
        </w:rPr>
      </w:pPr>
      <w:r w:rsidRPr="00611557">
        <w:rPr>
          <w:rFonts w:ascii="Arial" w:hAnsi="Arial" w:cs="Arial"/>
        </w:rPr>
        <w:t>APN</w:t>
      </w:r>
      <w:r w:rsidRPr="00611557">
        <w:rPr>
          <w:rFonts w:ascii="Arial" w:hAnsi="Arial" w:cs="Arial"/>
        </w:rPr>
        <w:tab/>
        <w:t>Access Point Name</w:t>
      </w:r>
    </w:p>
    <w:p w:rsidR="0063084B" w:rsidRPr="00611557" w:rsidRDefault="0063084B" w:rsidP="0063084B">
      <w:pPr>
        <w:tabs>
          <w:tab w:val="left" w:pos="1701"/>
        </w:tabs>
        <w:jc w:val="left"/>
        <w:rPr>
          <w:rFonts w:ascii="Arial" w:hAnsi="Arial" w:cs="Arial"/>
        </w:rPr>
      </w:pPr>
      <w:r w:rsidRPr="00611557">
        <w:rPr>
          <w:rFonts w:ascii="Arial" w:hAnsi="Arial" w:cs="Arial"/>
        </w:rPr>
        <w:t>ARP</w:t>
      </w:r>
      <w:r w:rsidRPr="00611557">
        <w:rPr>
          <w:rFonts w:ascii="Arial" w:hAnsi="Arial" w:cs="Arial"/>
        </w:rPr>
        <w:tab/>
        <w:t>Alternative Roaming Provider</w:t>
      </w:r>
    </w:p>
    <w:p w:rsidR="0008604A" w:rsidRDefault="0008604A" w:rsidP="009F41E2">
      <w:pPr>
        <w:tabs>
          <w:tab w:val="left" w:pos="1701"/>
        </w:tabs>
        <w:jc w:val="left"/>
        <w:rPr>
          <w:rFonts w:ascii="Arial" w:hAnsi="Arial" w:cs="Arial"/>
        </w:rPr>
      </w:pPr>
      <w:r w:rsidRPr="00611557">
        <w:rPr>
          <w:rFonts w:ascii="Arial" w:hAnsi="Arial" w:cs="Arial"/>
        </w:rPr>
        <w:t>BEREC</w:t>
      </w:r>
      <w:r w:rsidRPr="00611557">
        <w:rPr>
          <w:rFonts w:ascii="Arial" w:hAnsi="Arial" w:cs="Arial"/>
        </w:rPr>
        <w:tab/>
        <w:t>Body of European Regulators for Electronic Communications</w:t>
      </w:r>
    </w:p>
    <w:p w:rsidR="00754B8B" w:rsidRDefault="00754B8B" w:rsidP="009F41E2">
      <w:pPr>
        <w:tabs>
          <w:tab w:val="left" w:pos="1701"/>
        </w:tabs>
        <w:jc w:val="left"/>
        <w:rPr>
          <w:rFonts w:ascii="Arial" w:hAnsi="Arial" w:cs="Arial"/>
        </w:rPr>
      </w:pPr>
      <w:r>
        <w:rPr>
          <w:rFonts w:ascii="Arial" w:hAnsi="Arial" w:cs="Arial"/>
        </w:rPr>
        <w:t>CAP</w:t>
      </w:r>
      <w:r>
        <w:rPr>
          <w:rFonts w:ascii="Arial" w:hAnsi="Arial" w:cs="Arial"/>
        </w:rPr>
        <w:tab/>
        <w:t>CAMEL Application Part</w:t>
      </w:r>
    </w:p>
    <w:p w:rsidR="001C7AC2" w:rsidRPr="00611557" w:rsidRDefault="001C7AC2" w:rsidP="009F41E2">
      <w:pPr>
        <w:tabs>
          <w:tab w:val="left" w:pos="1701"/>
        </w:tabs>
        <w:jc w:val="left"/>
        <w:rPr>
          <w:rFonts w:ascii="Arial" w:hAnsi="Arial" w:cs="Arial"/>
        </w:rPr>
      </w:pPr>
      <w:r>
        <w:rPr>
          <w:rFonts w:ascii="Arial" w:hAnsi="Arial" w:cs="Arial"/>
        </w:rPr>
        <w:t>CC</w:t>
      </w:r>
      <w:r>
        <w:rPr>
          <w:rFonts w:ascii="Arial" w:hAnsi="Arial" w:cs="Arial"/>
        </w:rPr>
        <w:tab/>
        <w:t>Country Code</w:t>
      </w:r>
    </w:p>
    <w:p w:rsidR="009F41E2" w:rsidRPr="00611557" w:rsidRDefault="009F41E2" w:rsidP="009F41E2">
      <w:pPr>
        <w:tabs>
          <w:tab w:val="left" w:pos="1701"/>
        </w:tabs>
        <w:jc w:val="left"/>
        <w:rPr>
          <w:rFonts w:ascii="Arial" w:hAnsi="Arial" w:cs="Arial"/>
        </w:rPr>
      </w:pPr>
      <w:r w:rsidRPr="00611557">
        <w:rPr>
          <w:rFonts w:ascii="Arial" w:hAnsi="Arial" w:cs="Arial"/>
        </w:rPr>
        <w:t>CDR</w:t>
      </w:r>
      <w:r w:rsidRPr="00611557">
        <w:rPr>
          <w:rFonts w:ascii="Arial" w:hAnsi="Arial" w:cs="Arial"/>
        </w:rPr>
        <w:tab/>
        <w:t>Charging Data Record</w:t>
      </w:r>
    </w:p>
    <w:p w:rsidR="006F7976" w:rsidRPr="00611557" w:rsidRDefault="006F7976" w:rsidP="009F41E2">
      <w:pPr>
        <w:tabs>
          <w:tab w:val="left" w:pos="1701"/>
        </w:tabs>
        <w:jc w:val="left"/>
        <w:rPr>
          <w:rFonts w:ascii="Arial" w:hAnsi="Arial" w:cs="Arial"/>
        </w:rPr>
      </w:pPr>
      <w:r w:rsidRPr="00611557">
        <w:rPr>
          <w:rFonts w:ascii="Arial" w:hAnsi="Arial" w:cs="Arial"/>
        </w:rPr>
        <w:t>CF</w:t>
      </w:r>
      <w:r w:rsidRPr="00611557">
        <w:rPr>
          <w:rFonts w:ascii="Arial" w:hAnsi="Arial" w:cs="Arial"/>
        </w:rPr>
        <w:tab/>
        <w:t>Call Forwarding</w:t>
      </w:r>
    </w:p>
    <w:p w:rsidR="009F41E2" w:rsidRPr="00611557" w:rsidRDefault="009F41E2" w:rsidP="009F41E2">
      <w:pPr>
        <w:tabs>
          <w:tab w:val="left" w:pos="1701"/>
        </w:tabs>
        <w:jc w:val="left"/>
        <w:rPr>
          <w:rFonts w:ascii="Arial" w:hAnsi="Arial" w:cs="Arial"/>
        </w:rPr>
      </w:pPr>
      <w:r w:rsidRPr="00611557">
        <w:rPr>
          <w:rFonts w:ascii="Arial" w:hAnsi="Arial" w:cs="Arial"/>
        </w:rPr>
        <w:t>CS</w:t>
      </w:r>
      <w:r w:rsidRPr="00611557">
        <w:rPr>
          <w:rFonts w:ascii="Arial" w:hAnsi="Arial" w:cs="Arial"/>
        </w:rPr>
        <w:tab/>
        <w:t>Circuit Switched</w:t>
      </w:r>
    </w:p>
    <w:p w:rsidR="000D407E" w:rsidRDefault="000D407E" w:rsidP="000D407E">
      <w:pPr>
        <w:tabs>
          <w:tab w:val="left" w:pos="1701"/>
        </w:tabs>
        <w:jc w:val="left"/>
        <w:rPr>
          <w:rFonts w:ascii="Arial" w:hAnsi="Arial" w:cs="Arial"/>
        </w:rPr>
      </w:pPr>
      <w:r w:rsidRPr="00611557">
        <w:rPr>
          <w:rFonts w:ascii="Arial" w:hAnsi="Arial" w:cs="Arial"/>
        </w:rPr>
        <w:t>DSP</w:t>
      </w:r>
      <w:r w:rsidRPr="00611557">
        <w:rPr>
          <w:rFonts w:ascii="Arial" w:hAnsi="Arial" w:cs="Arial"/>
        </w:rPr>
        <w:tab/>
        <w:t>Domestic Service Provider</w:t>
      </w:r>
    </w:p>
    <w:p w:rsidR="002A29DB" w:rsidRPr="00611557" w:rsidRDefault="002A29DB" w:rsidP="000D407E">
      <w:pPr>
        <w:tabs>
          <w:tab w:val="left" w:pos="1701"/>
        </w:tabs>
        <w:jc w:val="left"/>
        <w:rPr>
          <w:rFonts w:ascii="Arial" w:hAnsi="Arial" w:cs="Arial"/>
        </w:rPr>
      </w:pPr>
      <w:r>
        <w:rPr>
          <w:rFonts w:ascii="Arial" w:hAnsi="Arial" w:cs="Arial"/>
        </w:rPr>
        <w:t>ESME</w:t>
      </w:r>
      <w:r>
        <w:rPr>
          <w:rFonts w:ascii="Arial" w:hAnsi="Arial" w:cs="Arial"/>
        </w:rPr>
        <w:tab/>
        <w:t>External Short Message Entity</w:t>
      </w:r>
    </w:p>
    <w:p w:rsidR="00C562E6" w:rsidRDefault="00C562E6" w:rsidP="00C562E6">
      <w:pPr>
        <w:tabs>
          <w:tab w:val="left" w:pos="1701"/>
        </w:tabs>
        <w:ind w:left="1701" w:hanging="1701"/>
        <w:jc w:val="left"/>
        <w:rPr>
          <w:rFonts w:ascii="Arial" w:hAnsi="Arial" w:cs="Arial"/>
          <w:lang w:val="en-US"/>
        </w:rPr>
      </w:pPr>
      <w:r w:rsidRPr="00611557">
        <w:rPr>
          <w:rFonts w:ascii="Arial" w:hAnsi="Arial" w:cs="Arial"/>
        </w:rPr>
        <w:t>EU</w:t>
      </w:r>
      <w:r w:rsidRPr="00611557">
        <w:rPr>
          <w:rFonts w:ascii="Arial" w:hAnsi="Arial" w:cs="Arial"/>
        </w:rPr>
        <w:tab/>
      </w:r>
      <w:r w:rsidRPr="00611557">
        <w:rPr>
          <w:rFonts w:ascii="Arial" w:hAnsi="Arial" w:cs="Arial"/>
          <w:lang w:val="en-US"/>
        </w:rPr>
        <w:t>Member States of the European Union, the outermost regions of the European Union and countries adopting Regulation</w:t>
      </w:r>
    </w:p>
    <w:p w:rsidR="00754B8B" w:rsidRPr="00611557" w:rsidRDefault="00754B8B" w:rsidP="00C562E6">
      <w:pPr>
        <w:tabs>
          <w:tab w:val="left" w:pos="1701"/>
        </w:tabs>
        <w:ind w:left="1701" w:hanging="1701"/>
        <w:jc w:val="left"/>
        <w:rPr>
          <w:rFonts w:ascii="Arial" w:hAnsi="Arial" w:cs="Arial"/>
        </w:rPr>
      </w:pPr>
      <w:r>
        <w:rPr>
          <w:rFonts w:ascii="Arial" w:hAnsi="Arial" w:cs="Arial"/>
          <w:lang w:val="en-US"/>
        </w:rPr>
        <w:t>FQDN</w:t>
      </w:r>
      <w:r>
        <w:rPr>
          <w:rFonts w:ascii="Arial" w:hAnsi="Arial" w:cs="Arial"/>
          <w:lang w:val="en-US"/>
        </w:rPr>
        <w:tab/>
        <w:t>Fully Qualified Domain Name</w:t>
      </w:r>
    </w:p>
    <w:p w:rsidR="009F41E2" w:rsidRPr="00611557" w:rsidRDefault="009F41E2" w:rsidP="009F41E2">
      <w:pPr>
        <w:tabs>
          <w:tab w:val="left" w:pos="1701"/>
        </w:tabs>
        <w:jc w:val="left"/>
        <w:rPr>
          <w:rFonts w:ascii="Arial" w:hAnsi="Arial" w:cs="Arial"/>
        </w:rPr>
      </w:pPr>
      <w:r w:rsidRPr="00611557">
        <w:rPr>
          <w:rFonts w:ascii="Arial" w:hAnsi="Arial" w:cs="Arial"/>
        </w:rPr>
        <w:t>GGSN</w:t>
      </w:r>
      <w:r w:rsidRPr="00611557">
        <w:rPr>
          <w:rFonts w:ascii="Arial" w:hAnsi="Arial" w:cs="Arial"/>
        </w:rPr>
        <w:tab/>
        <w:t>Gateway GPRS Service Node</w:t>
      </w:r>
    </w:p>
    <w:p w:rsidR="009F41E2" w:rsidRPr="00611557" w:rsidRDefault="009F41E2" w:rsidP="009F41E2">
      <w:pPr>
        <w:tabs>
          <w:tab w:val="left" w:pos="1701"/>
        </w:tabs>
        <w:jc w:val="left"/>
        <w:rPr>
          <w:rFonts w:ascii="Arial" w:hAnsi="Arial" w:cs="Arial"/>
        </w:rPr>
      </w:pPr>
      <w:r w:rsidRPr="00611557">
        <w:rPr>
          <w:rFonts w:ascii="Arial" w:hAnsi="Arial" w:cs="Arial"/>
        </w:rPr>
        <w:t>GSM</w:t>
      </w:r>
      <w:r w:rsidRPr="00611557">
        <w:rPr>
          <w:rFonts w:ascii="Arial" w:hAnsi="Arial" w:cs="Arial"/>
        </w:rPr>
        <w:tab/>
        <w:t>Global System for Mobile communication</w:t>
      </w:r>
    </w:p>
    <w:p w:rsidR="009F41E2" w:rsidRDefault="009F41E2" w:rsidP="009F41E2">
      <w:pPr>
        <w:tabs>
          <w:tab w:val="left" w:pos="1701"/>
        </w:tabs>
        <w:jc w:val="left"/>
        <w:rPr>
          <w:rFonts w:ascii="Arial" w:hAnsi="Arial" w:cs="Arial"/>
        </w:rPr>
      </w:pPr>
      <w:r w:rsidRPr="00611557">
        <w:rPr>
          <w:rFonts w:ascii="Arial" w:hAnsi="Arial" w:cs="Arial"/>
        </w:rPr>
        <w:t>GSMA</w:t>
      </w:r>
      <w:r w:rsidRPr="00611557">
        <w:rPr>
          <w:rFonts w:ascii="Arial" w:hAnsi="Arial" w:cs="Arial"/>
        </w:rPr>
        <w:tab/>
        <w:t>GSM Association</w:t>
      </w:r>
    </w:p>
    <w:p w:rsidR="00754B8B" w:rsidRPr="00611557" w:rsidRDefault="00754B8B" w:rsidP="009F41E2">
      <w:pPr>
        <w:tabs>
          <w:tab w:val="left" w:pos="1701"/>
        </w:tabs>
        <w:jc w:val="left"/>
        <w:rPr>
          <w:rFonts w:ascii="Arial" w:hAnsi="Arial" w:cs="Arial"/>
        </w:rPr>
      </w:pPr>
      <w:r>
        <w:rPr>
          <w:rFonts w:ascii="Arial" w:hAnsi="Arial" w:cs="Arial"/>
        </w:rPr>
        <w:t>GT</w:t>
      </w:r>
      <w:r>
        <w:rPr>
          <w:rFonts w:ascii="Arial" w:hAnsi="Arial" w:cs="Arial"/>
        </w:rPr>
        <w:tab/>
        <w:t>Global Title</w:t>
      </w:r>
    </w:p>
    <w:p w:rsidR="009F41E2" w:rsidRPr="00611557" w:rsidRDefault="009F41E2" w:rsidP="009F41E2">
      <w:pPr>
        <w:tabs>
          <w:tab w:val="left" w:pos="1701"/>
        </w:tabs>
        <w:jc w:val="left"/>
        <w:rPr>
          <w:rFonts w:ascii="Arial" w:hAnsi="Arial" w:cs="Arial"/>
        </w:rPr>
      </w:pPr>
      <w:r w:rsidRPr="00611557">
        <w:rPr>
          <w:rFonts w:ascii="Arial" w:hAnsi="Arial" w:cs="Arial"/>
        </w:rPr>
        <w:t>HLR</w:t>
      </w:r>
      <w:r w:rsidRPr="00611557">
        <w:rPr>
          <w:rFonts w:ascii="Arial" w:hAnsi="Arial" w:cs="Arial"/>
        </w:rPr>
        <w:tab/>
        <w:t>Home Location Register</w:t>
      </w:r>
    </w:p>
    <w:p w:rsidR="009F41E2" w:rsidRDefault="009F41E2" w:rsidP="009F41E2">
      <w:pPr>
        <w:tabs>
          <w:tab w:val="left" w:pos="1701"/>
        </w:tabs>
        <w:jc w:val="left"/>
        <w:rPr>
          <w:rFonts w:ascii="Arial" w:hAnsi="Arial" w:cs="Arial"/>
        </w:rPr>
      </w:pPr>
      <w:r w:rsidRPr="00611557">
        <w:rPr>
          <w:rFonts w:ascii="Arial" w:hAnsi="Arial" w:cs="Arial"/>
        </w:rPr>
        <w:t>HPMN</w:t>
      </w:r>
      <w:r w:rsidRPr="00611557">
        <w:rPr>
          <w:rFonts w:ascii="Arial" w:hAnsi="Arial" w:cs="Arial"/>
        </w:rPr>
        <w:tab/>
        <w:t>Home Public Mobile Network</w:t>
      </w:r>
    </w:p>
    <w:p w:rsidR="00C01681" w:rsidRPr="00611557" w:rsidRDefault="00C01681" w:rsidP="009F41E2">
      <w:pPr>
        <w:tabs>
          <w:tab w:val="left" w:pos="1701"/>
        </w:tabs>
        <w:jc w:val="left"/>
        <w:rPr>
          <w:rFonts w:ascii="Arial" w:hAnsi="Arial" w:cs="Arial"/>
        </w:rPr>
      </w:pPr>
      <w:r>
        <w:rPr>
          <w:rFonts w:ascii="Arial" w:hAnsi="Arial" w:cs="Arial"/>
        </w:rPr>
        <w:t>IANA</w:t>
      </w:r>
      <w:r>
        <w:rPr>
          <w:rFonts w:ascii="Arial" w:hAnsi="Arial" w:cs="Arial"/>
        </w:rPr>
        <w:tab/>
      </w:r>
      <w:r w:rsidRPr="00C01681">
        <w:rPr>
          <w:rFonts w:ascii="Arial" w:hAnsi="Arial" w:cs="Arial"/>
        </w:rPr>
        <w:t>Internet Assigned Numbers Authority</w:t>
      </w:r>
    </w:p>
    <w:p w:rsidR="00C01681" w:rsidRDefault="00C01681" w:rsidP="00C01681">
      <w:pPr>
        <w:tabs>
          <w:tab w:val="left" w:pos="1701"/>
        </w:tabs>
        <w:jc w:val="left"/>
        <w:rPr>
          <w:rFonts w:ascii="Arial" w:hAnsi="Arial" w:cs="Arial"/>
        </w:rPr>
      </w:pPr>
      <w:r>
        <w:rPr>
          <w:rFonts w:ascii="Arial" w:hAnsi="Arial" w:cs="Arial"/>
        </w:rPr>
        <w:t>IF</w:t>
      </w:r>
      <w:r>
        <w:rPr>
          <w:rFonts w:ascii="Arial" w:hAnsi="Arial" w:cs="Arial"/>
        </w:rPr>
        <w:tab/>
        <w:t>Interface</w:t>
      </w:r>
    </w:p>
    <w:p w:rsidR="00B65445" w:rsidRDefault="00B65445" w:rsidP="00B65445">
      <w:pPr>
        <w:tabs>
          <w:tab w:val="left" w:pos="1701"/>
        </w:tabs>
        <w:jc w:val="left"/>
        <w:rPr>
          <w:rFonts w:ascii="Arial" w:hAnsi="Arial" w:cs="Arial"/>
        </w:rPr>
      </w:pPr>
      <w:r w:rsidRPr="00611557">
        <w:rPr>
          <w:rFonts w:ascii="Arial" w:hAnsi="Arial" w:cs="Arial"/>
        </w:rPr>
        <w:t>IMSI</w:t>
      </w:r>
      <w:r w:rsidRPr="00611557">
        <w:rPr>
          <w:rFonts w:ascii="Arial" w:hAnsi="Arial" w:cs="Arial"/>
        </w:rPr>
        <w:tab/>
        <w:t>International Mobile Subscriber Identity</w:t>
      </w:r>
    </w:p>
    <w:p w:rsidR="00754B8B" w:rsidRDefault="00754B8B" w:rsidP="00B65445">
      <w:pPr>
        <w:tabs>
          <w:tab w:val="left" w:pos="1701"/>
        </w:tabs>
        <w:jc w:val="left"/>
        <w:rPr>
          <w:rFonts w:ascii="Arial" w:hAnsi="Arial" w:cs="Arial"/>
        </w:rPr>
      </w:pPr>
      <w:r>
        <w:rPr>
          <w:rFonts w:ascii="Arial" w:hAnsi="Arial" w:cs="Arial"/>
        </w:rPr>
        <w:t>IP</w:t>
      </w:r>
      <w:r>
        <w:rPr>
          <w:rFonts w:ascii="Arial" w:hAnsi="Arial" w:cs="Arial"/>
        </w:rPr>
        <w:tab/>
        <w:t>Internet Protocol</w:t>
      </w:r>
    </w:p>
    <w:p w:rsidR="00754B8B" w:rsidRPr="00611557" w:rsidRDefault="00754B8B" w:rsidP="00B65445">
      <w:pPr>
        <w:tabs>
          <w:tab w:val="left" w:pos="1701"/>
        </w:tabs>
        <w:jc w:val="left"/>
        <w:rPr>
          <w:rFonts w:ascii="Arial" w:hAnsi="Arial" w:cs="Arial"/>
        </w:rPr>
      </w:pPr>
      <w:r>
        <w:rPr>
          <w:rFonts w:ascii="Arial" w:hAnsi="Arial" w:cs="Arial"/>
        </w:rPr>
        <w:t>ITU</w:t>
      </w:r>
      <w:r>
        <w:rPr>
          <w:rFonts w:ascii="Arial" w:hAnsi="Arial" w:cs="Arial"/>
        </w:rPr>
        <w:tab/>
        <w:t>International Telecommunication Union</w:t>
      </w:r>
    </w:p>
    <w:p w:rsidR="0013032D" w:rsidRPr="00611557" w:rsidRDefault="0013032D" w:rsidP="009F41E2">
      <w:pPr>
        <w:tabs>
          <w:tab w:val="left" w:pos="1701"/>
        </w:tabs>
        <w:jc w:val="left"/>
        <w:rPr>
          <w:rFonts w:ascii="Arial" w:hAnsi="Arial" w:cs="Arial"/>
        </w:rPr>
      </w:pPr>
      <w:r w:rsidRPr="00611557">
        <w:rPr>
          <w:rFonts w:ascii="Arial" w:hAnsi="Arial" w:cs="Arial"/>
        </w:rPr>
        <w:t>LBO</w:t>
      </w:r>
      <w:r w:rsidRPr="00611557">
        <w:rPr>
          <w:rFonts w:ascii="Arial" w:hAnsi="Arial" w:cs="Arial"/>
        </w:rPr>
        <w:tab/>
        <w:t xml:space="preserve">Local </w:t>
      </w:r>
      <w:r w:rsidR="00754B8B">
        <w:rPr>
          <w:rFonts w:ascii="Arial" w:hAnsi="Arial" w:cs="Arial"/>
        </w:rPr>
        <w:t xml:space="preserve">(Data) </w:t>
      </w:r>
      <w:r w:rsidRPr="00611557">
        <w:rPr>
          <w:rFonts w:ascii="Arial" w:hAnsi="Arial" w:cs="Arial"/>
        </w:rPr>
        <w:t>Break</w:t>
      </w:r>
      <w:r w:rsidR="00754B8B">
        <w:rPr>
          <w:rFonts w:ascii="Arial" w:hAnsi="Arial" w:cs="Arial"/>
        </w:rPr>
        <w:t xml:space="preserve"> </w:t>
      </w:r>
      <w:r w:rsidRPr="00611557">
        <w:rPr>
          <w:rFonts w:ascii="Arial" w:hAnsi="Arial" w:cs="Arial"/>
        </w:rPr>
        <w:t>Out</w:t>
      </w:r>
    </w:p>
    <w:p w:rsidR="005675C4" w:rsidRDefault="005675C4" w:rsidP="005675C4">
      <w:pPr>
        <w:tabs>
          <w:tab w:val="left" w:pos="1701"/>
        </w:tabs>
        <w:jc w:val="left"/>
        <w:rPr>
          <w:rFonts w:ascii="Arial" w:hAnsi="Arial" w:cs="Arial"/>
        </w:rPr>
      </w:pPr>
      <w:r w:rsidRPr="00611557">
        <w:rPr>
          <w:rFonts w:ascii="Arial" w:hAnsi="Arial" w:cs="Arial"/>
        </w:rPr>
        <w:t>LTE</w:t>
      </w:r>
      <w:r w:rsidRPr="00611557">
        <w:rPr>
          <w:rFonts w:ascii="Arial" w:hAnsi="Arial" w:cs="Arial"/>
        </w:rPr>
        <w:tab/>
        <w:t>Long Term Evolution</w:t>
      </w:r>
    </w:p>
    <w:p w:rsidR="00754B8B" w:rsidRPr="00611557" w:rsidRDefault="00754B8B" w:rsidP="005675C4">
      <w:pPr>
        <w:tabs>
          <w:tab w:val="left" w:pos="1701"/>
        </w:tabs>
        <w:jc w:val="left"/>
        <w:rPr>
          <w:rFonts w:ascii="Arial" w:hAnsi="Arial" w:cs="Arial"/>
        </w:rPr>
      </w:pPr>
      <w:r>
        <w:rPr>
          <w:rFonts w:ascii="Arial" w:hAnsi="Arial" w:cs="Arial"/>
        </w:rPr>
        <w:t>MAP</w:t>
      </w:r>
      <w:r>
        <w:rPr>
          <w:rFonts w:ascii="Arial" w:hAnsi="Arial" w:cs="Arial"/>
        </w:rPr>
        <w:tab/>
        <w:t>Mobile Application Part</w:t>
      </w:r>
    </w:p>
    <w:p w:rsidR="005675C4" w:rsidRPr="00611557" w:rsidRDefault="005675C4" w:rsidP="005675C4">
      <w:pPr>
        <w:tabs>
          <w:tab w:val="left" w:pos="1701"/>
        </w:tabs>
        <w:jc w:val="left"/>
        <w:rPr>
          <w:rFonts w:ascii="Arial" w:hAnsi="Arial" w:cs="Arial"/>
        </w:rPr>
      </w:pPr>
      <w:r w:rsidRPr="00611557">
        <w:rPr>
          <w:rFonts w:ascii="Arial" w:hAnsi="Arial" w:cs="Arial"/>
        </w:rPr>
        <w:t>ME</w:t>
      </w:r>
      <w:r w:rsidRPr="00611557">
        <w:rPr>
          <w:rFonts w:ascii="Arial" w:hAnsi="Arial" w:cs="Arial"/>
        </w:rPr>
        <w:tab/>
        <w:t>Mobile Equipment</w:t>
      </w:r>
    </w:p>
    <w:p w:rsidR="005E1C2F" w:rsidRPr="00611557" w:rsidRDefault="005E1C2F" w:rsidP="009F41E2">
      <w:pPr>
        <w:tabs>
          <w:tab w:val="left" w:pos="1701"/>
        </w:tabs>
        <w:jc w:val="left"/>
        <w:rPr>
          <w:rFonts w:ascii="Arial" w:hAnsi="Arial" w:cs="Arial"/>
        </w:rPr>
      </w:pPr>
      <w:r w:rsidRPr="00611557">
        <w:rPr>
          <w:rFonts w:ascii="Arial" w:hAnsi="Arial" w:cs="Arial"/>
        </w:rPr>
        <w:t>MMS</w:t>
      </w:r>
      <w:r w:rsidRPr="00611557">
        <w:rPr>
          <w:rFonts w:ascii="Arial" w:hAnsi="Arial" w:cs="Arial"/>
        </w:rPr>
        <w:tab/>
        <w:t>Multimedia Messaging Service</w:t>
      </w:r>
    </w:p>
    <w:p w:rsidR="00754B8B" w:rsidRDefault="00754B8B" w:rsidP="009F41E2">
      <w:pPr>
        <w:tabs>
          <w:tab w:val="left" w:pos="1701"/>
        </w:tabs>
        <w:jc w:val="left"/>
        <w:rPr>
          <w:rFonts w:ascii="Arial" w:hAnsi="Arial" w:cs="Arial"/>
        </w:rPr>
      </w:pPr>
      <w:r>
        <w:rPr>
          <w:rFonts w:ascii="Arial" w:hAnsi="Arial" w:cs="Arial"/>
        </w:rPr>
        <w:t>MFC</w:t>
      </w:r>
      <w:r>
        <w:rPr>
          <w:rFonts w:ascii="Arial" w:hAnsi="Arial" w:cs="Arial"/>
        </w:rPr>
        <w:tab/>
        <w:t>Mobile Forwarded Call</w:t>
      </w:r>
    </w:p>
    <w:p w:rsidR="006F7976" w:rsidRDefault="006F7976" w:rsidP="009F41E2">
      <w:pPr>
        <w:tabs>
          <w:tab w:val="left" w:pos="1701"/>
        </w:tabs>
        <w:jc w:val="left"/>
        <w:rPr>
          <w:rFonts w:ascii="Arial" w:hAnsi="Arial" w:cs="Arial"/>
        </w:rPr>
      </w:pPr>
      <w:r w:rsidRPr="00611557">
        <w:rPr>
          <w:rFonts w:ascii="Arial" w:hAnsi="Arial" w:cs="Arial"/>
        </w:rPr>
        <w:t>MOC</w:t>
      </w:r>
      <w:r w:rsidRPr="00611557">
        <w:rPr>
          <w:rFonts w:ascii="Arial" w:hAnsi="Arial" w:cs="Arial"/>
        </w:rPr>
        <w:tab/>
        <w:t>Mobile Originating Call</w:t>
      </w:r>
    </w:p>
    <w:p w:rsidR="00C01681" w:rsidRPr="00611557" w:rsidRDefault="00C01681" w:rsidP="009F41E2">
      <w:pPr>
        <w:tabs>
          <w:tab w:val="left" w:pos="1701"/>
        </w:tabs>
        <w:jc w:val="left"/>
        <w:rPr>
          <w:rFonts w:ascii="Arial" w:hAnsi="Arial" w:cs="Arial"/>
        </w:rPr>
      </w:pPr>
      <w:r>
        <w:rPr>
          <w:rFonts w:ascii="Arial" w:hAnsi="Arial" w:cs="Arial"/>
        </w:rPr>
        <w:t xml:space="preserve">MSISDN </w:t>
      </w:r>
      <w:r>
        <w:rPr>
          <w:rFonts w:ascii="Arial" w:hAnsi="Arial" w:cs="Arial"/>
        </w:rPr>
        <w:tab/>
      </w:r>
      <w:r w:rsidRPr="00C01681">
        <w:rPr>
          <w:rFonts w:ascii="Arial" w:hAnsi="Arial" w:cs="Arial"/>
        </w:rPr>
        <w:t>Mobile Subscriber ISDN Number</w:t>
      </w:r>
    </w:p>
    <w:p w:rsidR="006F7976" w:rsidRPr="00611557" w:rsidRDefault="006F7976" w:rsidP="009F41E2">
      <w:pPr>
        <w:tabs>
          <w:tab w:val="left" w:pos="1701"/>
        </w:tabs>
        <w:jc w:val="left"/>
        <w:rPr>
          <w:rFonts w:ascii="Arial" w:hAnsi="Arial" w:cs="Arial"/>
        </w:rPr>
      </w:pPr>
      <w:r w:rsidRPr="00611557">
        <w:rPr>
          <w:rFonts w:ascii="Arial" w:hAnsi="Arial" w:cs="Arial"/>
        </w:rPr>
        <w:t>MTC</w:t>
      </w:r>
      <w:r w:rsidRPr="00611557">
        <w:rPr>
          <w:rFonts w:ascii="Arial" w:hAnsi="Arial" w:cs="Arial"/>
        </w:rPr>
        <w:tab/>
        <w:t>Mobile Terminating Call</w:t>
      </w:r>
    </w:p>
    <w:p w:rsidR="00BD58EE" w:rsidRPr="00611557" w:rsidRDefault="00BD58EE" w:rsidP="00BD58EE">
      <w:pPr>
        <w:tabs>
          <w:tab w:val="left" w:pos="1701"/>
        </w:tabs>
        <w:jc w:val="left"/>
        <w:rPr>
          <w:rFonts w:ascii="Arial" w:hAnsi="Arial" w:cs="Arial"/>
        </w:rPr>
      </w:pPr>
      <w:r w:rsidRPr="00611557">
        <w:rPr>
          <w:rFonts w:ascii="Arial" w:hAnsi="Arial" w:cs="Arial"/>
        </w:rPr>
        <w:t>MNO</w:t>
      </w:r>
      <w:r w:rsidRPr="00611557">
        <w:rPr>
          <w:rFonts w:ascii="Arial" w:hAnsi="Arial" w:cs="Arial"/>
        </w:rPr>
        <w:tab/>
        <w:t>Mobile Network Operator</w:t>
      </w:r>
    </w:p>
    <w:p w:rsidR="007E5EBB" w:rsidRPr="00611557" w:rsidRDefault="007E5EBB" w:rsidP="009F41E2">
      <w:pPr>
        <w:tabs>
          <w:tab w:val="left" w:pos="1701"/>
        </w:tabs>
        <w:jc w:val="left"/>
        <w:rPr>
          <w:rFonts w:ascii="Arial" w:hAnsi="Arial" w:cs="Arial"/>
        </w:rPr>
      </w:pPr>
      <w:r w:rsidRPr="00611557">
        <w:rPr>
          <w:rFonts w:ascii="Arial" w:hAnsi="Arial" w:cs="Arial"/>
        </w:rPr>
        <w:t>MVNO</w:t>
      </w:r>
      <w:r w:rsidRPr="00611557">
        <w:rPr>
          <w:rFonts w:ascii="Arial" w:hAnsi="Arial" w:cs="Arial"/>
        </w:rPr>
        <w:tab/>
        <w:t>Mobile Virtual Network Operator</w:t>
      </w:r>
    </w:p>
    <w:p w:rsidR="00B376DC" w:rsidRPr="00FF2680" w:rsidRDefault="00B376DC" w:rsidP="00B376DC">
      <w:pPr>
        <w:tabs>
          <w:tab w:val="left" w:pos="1701"/>
        </w:tabs>
        <w:jc w:val="left"/>
        <w:rPr>
          <w:rFonts w:ascii="Arial" w:hAnsi="Arial" w:cs="Arial"/>
          <w:lang w:val="fr-BE"/>
        </w:rPr>
      </w:pPr>
      <w:r w:rsidRPr="00FF2680">
        <w:rPr>
          <w:rFonts w:ascii="Arial" w:hAnsi="Arial" w:cs="Arial"/>
          <w:lang w:val="fr-BE"/>
        </w:rPr>
        <w:t>MVNE</w:t>
      </w:r>
      <w:r w:rsidRPr="00FF2680">
        <w:rPr>
          <w:rFonts w:ascii="Arial" w:hAnsi="Arial" w:cs="Arial"/>
          <w:lang w:val="fr-BE"/>
        </w:rPr>
        <w:tab/>
        <w:t xml:space="preserve">MVNO </w:t>
      </w:r>
      <w:proofErr w:type="spellStart"/>
      <w:r w:rsidRPr="00FF2680">
        <w:rPr>
          <w:rFonts w:ascii="Arial" w:hAnsi="Arial" w:cs="Arial"/>
          <w:lang w:val="fr-BE"/>
        </w:rPr>
        <w:t>Enabler</w:t>
      </w:r>
      <w:proofErr w:type="spellEnd"/>
    </w:p>
    <w:p w:rsidR="001C7AC2" w:rsidRPr="00FF2680" w:rsidRDefault="001C7AC2" w:rsidP="00B376DC">
      <w:pPr>
        <w:tabs>
          <w:tab w:val="left" w:pos="1701"/>
        </w:tabs>
        <w:jc w:val="left"/>
        <w:rPr>
          <w:rFonts w:ascii="Arial" w:hAnsi="Arial" w:cs="Arial"/>
          <w:lang w:val="fr-BE"/>
        </w:rPr>
      </w:pPr>
      <w:r w:rsidRPr="00FF2680">
        <w:rPr>
          <w:rFonts w:ascii="Arial" w:hAnsi="Arial" w:cs="Arial"/>
          <w:lang w:val="fr-BE"/>
        </w:rPr>
        <w:t>NDC</w:t>
      </w:r>
      <w:r w:rsidRPr="00FF2680">
        <w:rPr>
          <w:rFonts w:ascii="Arial" w:hAnsi="Arial" w:cs="Arial"/>
          <w:lang w:val="fr-BE"/>
        </w:rPr>
        <w:tab/>
        <w:t>National Destination Code</w:t>
      </w:r>
    </w:p>
    <w:p w:rsidR="009F41E2" w:rsidRDefault="009F41E2" w:rsidP="009F41E2">
      <w:pPr>
        <w:tabs>
          <w:tab w:val="left" w:pos="1701"/>
        </w:tabs>
        <w:jc w:val="left"/>
        <w:rPr>
          <w:rFonts w:ascii="Arial" w:hAnsi="Arial" w:cs="Arial"/>
        </w:rPr>
      </w:pPr>
      <w:r w:rsidRPr="00611557">
        <w:rPr>
          <w:rFonts w:ascii="Arial" w:hAnsi="Arial" w:cs="Arial"/>
        </w:rPr>
        <w:t>NNI</w:t>
      </w:r>
      <w:r w:rsidRPr="00611557">
        <w:rPr>
          <w:rFonts w:ascii="Arial" w:hAnsi="Arial" w:cs="Arial"/>
        </w:rPr>
        <w:tab/>
        <w:t>Network to Network Interface</w:t>
      </w:r>
    </w:p>
    <w:p w:rsidR="00754B8B" w:rsidRPr="00611557" w:rsidRDefault="00754B8B" w:rsidP="009F41E2">
      <w:pPr>
        <w:tabs>
          <w:tab w:val="left" w:pos="1701"/>
        </w:tabs>
        <w:jc w:val="left"/>
        <w:rPr>
          <w:rFonts w:ascii="Arial" w:hAnsi="Arial" w:cs="Arial"/>
        </w:rPr>
      </w:pPr>
      <w:r>
        <w:rPr>
          <w:rFonts w:ascii="Arial" w:hAnsi="Arial" w:cs="Arial"/>
        </w:rPr>
        <w:t>NRA</w:t>
      </w:r>
      <w:r>
        <w:rPr>
          <w:rFonts w:ascii="Arial" w:hAnsi="Arial" w:cs="Arial"/>
        </w:rPr>
        <w:tab/>
        <w:t>National Regulatory Authority</w:t>
      </w:r>
    </w:p>
    <w:p w:rsidR="00DD4B0E" w:rsidRPr="00611557" w:rsidRDefault="00DD4B0E" w:rsidP="005675C4">
      <w:pPr>
        <w:tabs>
          <w:tab w:val="left" w:pos="1701"/>
        </w:tabs>
        <w:jc w:val="left"/>
        <w:rPr>
          <w:rFonts w:ascii="Arial" w:hAnsi="Arial" w:cs="Arial"/>
        </w:rPr>
      </w:pPr>
      <w:r w:rsidRPr="00611557">
        <w:rPr>
          <w:rFonts w:ascii="Arial" w:hAnsi="Arial" w:cs="Arial"/>
        </w:rPr>
        <w:t>OCS</w:t>
      </w:r>
      <w:r w:rsidRPr="00611557">
        <w:rPr>
          <w:rFonts w:ascii="Arial" w:hAnsi="Arial" w:cs="Arial"/>
        </w:rPr>
        <w:tab/>
        <w:t>On-line Charging System</w:t>
      </w:r>
    </w:p>
    <w:p w:rsidR="006F7976" w:rsidRPr="00611557" w:rsidRDefault="006F7976" w:rsidP="005675C4">
      <w:pPr>
        <w:tabs>
          <w:tab w:val="left" w:pos="1701"/>
        </w:tabs>
        <w:jc w:val="left"/>
        <w:rPr>
          <w:rFonts w:ascii="Arial" w:hAnsi="Arial" w:cs="Arial"/>
        </w:rPr>
      </w:pPr>
      <w:r w:rsidRPr="00611557">
        <w:rPr>
          <w:rFonts w:ascii="Arial" w:hAnsi="Arial" w:cs="Arial"/>
        </w:rPr>
        <w:t>ORLCF</w:t>
      </w:r>
      <w:r w:rsidRPr="00611557">
        <w:rPr>
          <w:rFonts w:ascii="Arial" w:hAnsi="Arial" w:cs="Arial"/>
        </w:rPr>
        <w:tab/>
        <w:t>Optimal Routing Late Call Forwarding</w:t>
      </w:r>
    </w:p>
    <w:p w:rsidR="005675C4" w:rsidRPr="00611557" w:rsidRDefault="005675C4" w:rsidP="005675C4">
      <w:pPr>
        <w:tabs>
          <w:tab w:val="left" w:pos="1701"/>
        </w:tabs>
        <w:jc w:val="left"/>
        <w:rPr>
          <w:rFonts w:ascii="Arial" w:hAnsi="Arial" w:cs="Arial"/>
        </w:rPr>
      </w:pPr>
      <w:r w:rsidRPr="00611557">
        <w:rPr>
          <w:rFonts w:ascii="Arial" w:hAnsi="Arial" w:cs="Arial"/>
        </w:rPr>
        <w:t>OTA</w:t>
      </w:r>
      <w:r w:rsidRPr="00611557">
        <w:rPr>
          <w:rFonts w:ascii="Arial" w:hAnsi="Arial" w:cs="Arial"/>
        </w:rPr>
        <w:tab/>
      </w:r>
      <w:proofErr w:type="gramStart"/>
      <w:r w:rsidRPr="00611557">
        <w:rPr>
          <w:rFonts w:ascii="Arial" w:hAnsi="Arial" w:cs="Arial"/>
        </w:rPr>
        <w:t>Over</w:t>
      </w:r>
      <w:proofErr w:type="gramEnd"/>
      <w:r w:rsidRPr="00611557">
        <w:rPr>
          <w:rFonts w:ascii="Arial" w:hAnsi="Arial" w:cs="Arial"/>
        </w:rPr>
        <w:t xml:space="preserve"> The Air</w:t>
      </w:r>
    </w:p>
    <w:p w:rsidR="009F41E2" w:rsidRPr="00611557" w:rsidRDefault="009F41E2" w:rsidP="009F41E2">
      <w:pPr>
        <w:tabs>
          <w:tab w:val="left" w:pos="1701"/>
        </w:tabs>
        <w:jc w:val="left"/>
        <w:rPr>
          <w:rFonts w:ascii="Arial" w:hAnsi="Arial" w:cs="Arial"/>
        </w:rPr>
      </w:pPr>
      <w:r w:rsidRPr="00611557">
        <w:rPr>
          <w:rFonts w:ascii="Arial" w:hAnsi="Arial" w:cs="Arial"/>
        </w:rPr>
        <w:t>PDP</w:t>
      </w:r>
      <w:r w:rsidRPr="00611557">
        <w:rPr>
          <w:rFonts w:ascii="Arial" w:hAnsi="Arial" w:cs="Arial"/>
        </w:rPr>
        <w:tab/>
        <w:t>Packet Data Protocol</w:t>
      </w:r>
    </w:p>
    <w:p w:rsidR="009F41E2" w:rsidRPr="00611557" w:rsidRDefault="009F41E2" w:rsidP="009F41E2">
      <w:pPr>
        <w:tabs>
          <w:tab w:val="left" w:pos="1701"/>
        </w:tabs>
        <w:jc w:val="left"/>
        <w:rPr>
          <w:rFonts w:ascii="Arial" w:hAnsi="Arial" w:cs="Arial"/>
        </w:rPr>
      </w:pPr>
      <w:r w:rsidRPr="00611557">
        <w:rPr>
          <w:rFonts w:ascii="Arial" w:hAnsi="Arial" w:cs="Arial"/>
        </w:rPr>
        <w:t>QoS</w:t>
      </w:r>
      <w:r w:rsidRPr="00611557">
        <w:rPr>
          <w:rFonts w:ascii="Arial" w:hAnsi="Arial" w:cs="Arial"/>
        </w:rPr>
        <w:tab/>
        <w:t>Quality of Service</w:t>
      </w:r>
    </w:p>
    <w:p w:rsidR="005D390A" w:rsidRDefault="005D390A" w:rsidP="009F41E2">
      <w:pPr>
        <w:tabs>
          <w:tab w:val="left" w:pos="1701"/>
        </w:tabs>
        <w:jc w:val="left"/>
        <w:rPr>
          <w:rFonts w:ascii="Arial" w:hAnsi="Arial" w:cs="Arial"/>
        </w:rPr>
      </w:pPr>
      <w:r>
        <w:rPr>
          <w:rFonts w:ascii="Arial" w:hAnsi="Arial" w:cs="Arial"/>
        </w:rPr>
        <w:t>RG</w:t>
      </w:r>
      <w:r>
        <w:rPr>
          <w:rFonts w:ascii="Arial" w:hAnsi="Arial" w:cs="Arial"/>
        </w:rPr>
        <w:tab/>
        <w:t>Rating Group</w:t>
      </w:r>
    </w:p>
    <w:p w:rsidR="001F629C" w:rsidRPr="00611557" w:rsidRDefault="009F41E2" w:rsidP="009F41E2">
      <w:pPr>
        <w:tabs>
          <w:tab w:val="left" w:pos="1701"/>
        </w:tabs>
        <w:jc w:val="left"/>
        <w:rPr>
          <w:rFonts w:ascii="Arial" w:hAnsi="Arial" w:cs="Arial"/>
        </w:rPr>
      </w:pPr>
      <w:r w:rsidRPr="00611557">
        <w:rPr>
          <w:rFonts w:ascii="Arial" w:hAnsi="Arial" w:cs="Arial"/>
        </w:rPr>
        <w:t>SGSN</w:t>
      </w:r>
      <w:r w:rsidRPr="00611557">
        <w:rPr>
          <w:rFonts w:ascii="Arial" w:hAnsi="Arial" w:cs="Arial"/>
        </w:rPr>
        <w:tab/>
        <w:t>Serving GPRS Support Node</w:t>
      </w:r>
    </w:p>
    <w:p w:rsidR="009F41E2" w:rsidRPr="00611557" w:rsidRDefault="009F41E2" w:rsidP="009F41E2">
      <w:pPr>
        <w:tabs>
          <w:tab w:val="left" w:pos="1701"/>
        </w:tabs>
        <w:jc w:val="left"/>
        <w:rPr>
          <w:rFonts w:ascii="Arial" w:hAnsi="Arial" w:cs="Arial"/>
        </w:rPr>
      </w:pPr>
      <w:r w:rsidRPr="00611557">
        <w:rPr>
          <w:rFonts w:ascii="Arial" w:hAnsi="Arial" w:cs="Arial"/>
        </w:rPr>
        <w:t>SIM</w:t>
      </w:r>
      <w:r w:rsidRPr="00611557">
        <w:rPr>
          <w:rFonts w:ascii="Arial" w:hAnsi="Arial" w:cs="Arial"/>
        </w:rPr>
        <w:tab/>
        <w:t>Subscriber Identity Module</w:t>
      </w:r>
    </w:p>
    <w:p w:rsidR="005E1C2F" w:rsidRPr="00611557" w:rsidRDefault="005E1C2F" w:rsidP="005E1C2F">
      <w:pPr>
        <w:tabs>
          <w:tab w:val="left" w:pos="1701"/>
        </w:tabs>
        <w:jc w:val="left"/>
        <w:rPr>
          <w:rFonts w:ascii="Arial" w:hAnsi="Arial" w:cs="Arial"/>
        </w:rPr>
      </w:pPr>
      <w:r w:rsidRPr="00611557">
        <w:rPr>
          <w:rFonts w:ascii="Arial" w:hAnsi="Arial" w:cs="Arial"/>
        </w:rPr>
        <w:t>SMS</w:t>
      </w:r>
      <w:r w:rsidRPr="00611557">
        <w:rPr>
          <w:rFonts w:ascii="Arial" w:hAnsi="Arial" w:cs="Arial"/>
        </w:rPr>
        <w:tab/>
        <w:t>Short Messaging Service</w:t>
      </w:r>
    </w:p>
    <w:p w:rsidR="00732050" w:rsidRPr="00611557" w:rsidRDefault="00732050" w:rsidP="00732050">
      <w:pPr>
        <w:tabs>
          <w:tab w:val="left" w:pos="1701"/>
        </w:tabs>
        <w:jc w:val="left"/>
        <w:rPr>
          <w:rFonts w:ascii="Arial" w:hAnsi="Arial" w:cs="Arial"/>
        </w:rPr>
      </w:pPr>
      <w:r w:rsidRPr="00611557">
        <w:rPr>
          <w:rFonts w:ascii="Arial" w:hAnsi="Arial" w:cs="Arial"/>
        </w:rPr>
        <w:t>SMSC</w:t>
      </w:r>
      <w:r w:rsidRPr="00611557">
        <w:rPr>
          <w:rFonts w:ascii="Arial" w:hAnsi="Arial" w:cs="Arial"/>
        </w:rPr>
        <w:tab/>
      </w:r>
      <w:r w:rsidRPr="00611557">
        <w:rPr>
          <w:rFonts w:ascii="Arial" w:hAnsi="Arial" w:cs="Arial"/>
          <w:color w:val="222222"/>
        </w:rPr>
        <w:t xml:space="preserve">Short Message Service </w:t>
      </w:r>
      <w:proofErr w:type="spellStart"/>
      <w:r w:rsidRPr="00611557">
        <w:rPr>
          <w:rFonts w:ascii="Arial" w:hAnsi="Arial" w:cs="Arial"/>
          <w:color w:val="222222"/>
        </w:rPr>
        <w:t>Center</w:t>
      </w:r>
      <w:proofErr w:type="spellEnd"/>
    </w:p>
    <w:p w:rsidR="005E1C2F" w:rsidRPr="00611557" w:rsidRDefault="005E1C2F" w:rsidP="00C02E8A">
      <w:pPr>
        <w:tabs>
          <w:tab w:val="left" w:pos="1701"/>
        </w:tabs>
        <w:jc w:val="left"/>
        <w:rPr>
          <w:rFonts w:ascii="Arial" w:hAnsi="Arial" w:cs="Arial"/>
          <w:color w:val="222222"/>
        </w:rPr>
      </w:pPr>
      <w:r w:rsidRPr="00611557">
        <w:rPr>
          <w:rFonts w:ascii="Arial" w:hAnsi="Arial" w:cs="Arial"/>
          <w:color w:val="222222"/>
        </w:rPr>
        <w:t>TAP</w:t>
      </w:r>
      <w:r w:rsidRPr="00611557">
        <w:rPr>
          <w:rFonts w:ascii="Arial" w:hAnsi="Arial" w:cs="Arial"/>
          <w:color w:val="222222"/>
        </w:rPr>
        <w:tab/>
        <w:t xml:space="preserve">Transferred Account Procedure </w:t>
      </w:r>
    </w:p>
    <w:p w:rsidR="00651265" w:rsidRPr="00611557" w:rsidRDefault="00651265" w:rsidP="00651265">
      <w:pPr>
        <w:tabs>
          <w:tab w:val="left" w:pos="1701"/>
        </w:tabs>
        <w:jc w:val="left"/>
        <w:rPr>
          <w:rFonts w:ascii="Arial" w:hAnsi="Arial" w:cs="Arial"/>
          <w:color w:val="222222"/>
        </w:rPr>
      </w:pPr>
      <w:r w:rsidRPr="00611557">
        <w:rPr>
          <w:rFonts w:ascii="Arial" w:hAnsi="Arial" w:cs="Arial"/>
          <w:color w:val="222222"/>
        </w:rPr>
        <w:t>TBC</w:t>
      </w:r>
      <w:r w:rsidRPr="00611557">
        <w:rPr>
          <w:rFonts w:ascii="Arial" w:hAnsi="Arial" w:cs="Arial"/>
          <w:color w:val="222222"/>
        </w:rPr>
        <w:tab/>
      </w:r>
      <w:proofErr w:type="gramStart"/>
      <w:r w:rsidRPr="00611557">
        <w:rPr>
          <w:rFonts w:ascii="Arial" w:hAnsi="Arial" w:cs="Arial"/>
          <w:color w:val="222222"/>
        </w:rPr>
        <w:t>To</w:t>
      </w:r>
      <w:proofErr w:type="gramEnd"/>
      <w:r w:rsidRPr="00611557">
        <w:rPr>
          <w:rFonts w:ascii="Arial" w:hAnsi="Arial" w:cs="Arial"/>
          <w:color w:val="222222"/>
        </w:rPr>
        <w:t xml:space="preserve"> Be Confirmed</w:t>
      </w:r>
    </w:p>
    <w:p w:rsidR="00651265" w:rsidRPr="00611557" w:rsidRDefault="00651265" w:rsidP="00C02E8A">
      <w:pPr>
        <w:tabs>
          <w:tab w:val="left" w:pos="1701"/>
        </w:tabs>
        <w:jc w:val="left"/>
        <w:rPr>
          <w:rFonts w:ascii="Arial" w:hAnsi="Arial" w:cs="Arial"/>
          <w:color w:val="222222"/>
        </w:rPr>
      </w:pPr>
      <w:r w:rsidRPr="00611557">
        <w:rPr>
          <w:rFonts w:ascii="Arial" w:hAnsi="Arial" w:cs="Arial"/>
          <w:color w:val="222222"/>
        </w:rPr>
        <w:t>TBD</w:t>
      </w:r>
      <w:r w:rsidRPr="00611557">
        <w:rPr>
          <w:rFonts w:ascii="Arial" w:hAnsi="Arial" w:cs="Arial"/>
          <w:color w:val="222222"/>
        </w:rPr>
        <w:tab/>
      </w:r>
      <w:proofErr w:type="gramStart"/>
      <w:r w:rsidRPr="00611557">
        <w:rPr>
          <w:rFonts w:ascii="Arial" w:hAnsi="Arial" w:cs="Arial"/>
          <w:color w:val="222222"/>
        </w:rPr>
        <w:t>To</w:t>
      </w:r>
      <w:proofErr w:type="gramEnd"/>
      <w:r w:rsidRPr="00611557">
        <w:rPr>
          <w:rFonts w:ascii="Arial" w:hAnsi="Arial" w:cs="Arial"/>
          <w:color w:val="222222"/>
        </w:rPr>
        <w:t xml:space="preserve"> Be Defined</w:t>
      </w:r>
    </w:p>
    <w:p w:rsidR="00F56A70" w:rsidRDefault="00F56A70" w:rsidP="00B376DC">
      <w:pPr>
        <w:tabs>
          <w:tab w:val="left" w:pos="1701"/>
        </w:tabs>
        <w:jc w:val="left"/>
        <w:rPr>
          <w:rFonts w:ascii="Arial" w:hAnsi="Arial" w:cs="Arial"/>
        </w:rPr>
      </w:pPr>
      <w:r>
        <w:rPr>
          <w:rFonts w:ascii="Arial" w:hAnsi="Arial" w:cs="Arial"/>
        </w:rPr>
        <w:t>USSD</w:t>
      </w:r>
      <w:r>
        <w:rPr>
          <w:rFonts w:ascii="Arial" w:hAnsi="Arial" w:cs="Arial"/>
        </w:rPr>
        <w:tab/>
      </w:r>
      <w:r w:rsidRPr="00D4408C">
        <w:rPr>
          <w:rFonts w:ascii="Arial" w:hAnsi="Arial" w:cs="Arial"/>
        </w:rPr>
        <w:t>Unstructured Supplementary Services Data</w:t>
      </w:r>
    </w:p>
    <w:p w:rsidR="00B376DC" w:rsidRPr="00611557" w:rsidRDefault="00B376DC" w:rsidP="00B376DC">
      <w:pPr>
        <w:tabs>
          <w:tab w:val="left" w:pos="1701"/>
        </w:tabs>
        <w:jc w:val="left"/>
        <w:rPr>
          <w:rFonts w:ascii="Arial" w:hAnsi="Arial" w:cs="Arial"/>
        </w:rPr>
      </w:pPr>
      <w:r w:rsidRPr="00611557">
        <w:rPr>
          <w:rFonts w:ascii="Arial" w:hAnsi="Arial" w:cs="Arial"/>
        </w:rPr>
        <w:t>VLR</w:t>
      </w:r>
      <w:r w:rsidRPr="00611557">
        <w:rPr>
          <w:rFonts w:ascii="Arial" w:hAnsi="Arial" w:cs="Arial"/>
        </w:rPr>
        <w:tab/>
        <w:t>Visited Location Register</w:t>
      </w:r>
    </w:p>
    <w:p w:rsidR="00C02E8A" w:rsidRPr="00611557" w:rsidRDefault="00C02E8A" w:rsidP="00C02E8A">
      <w:pPr>
        <w:tabs>
          <w:tab w:val="left" w:pos="1701"/>
        </w:tabs>
        <w:jc w:val="left"/>
        <w:rPr>
          <w:rFonts w:ascii="Arial" w:hAnsi="Arial" w:cs="Arial"/>
        </w:rPr>
      </w:pPr>
      <w:r w:rsidRPr="00611557">
        <w:rPr>
          <w:rFonts w:ascii="Arial" w:hAnsi="Arial" w:cs="Arial"/>
        </w:rPr>
        <w:t>VPMN</w:t>
      </w:r>
      <w:r w:rsidRPr="00611557">
        <w:rPr>
          <w:rFonts w:ascii="Arial" w:hAnsi="Arial" w:cs="Arial"/>
        </w:rPr>
        <w:tab/>
        <w:t>Visited Public Mobile Network</w:t>
      </w:r>
    </w:p>
    <w:p w:rsidR="005675C4" w:rsidRPr="00611557" w:rsidRDefault="005675C4" w:rsidP="009F41E2">
      <w:pPr>
        <w:tabs>
          <w:tab w:val="left" w:pos="1701"/>
        </w:tabs>
        <w:jc w:val="left"/>
        <w:rPr>
          <w:rFonts w:ascii="Arial" w:hAnsi="Arial" w:cs="Arial"/>
          <w:sz w:val="22"/>
          <w:szCs w:val="22"/>
        </w:rPr>
      </w:pPr>
    </w:p>
    <w:p w:rsidR="00773CAB" w:rsidRPr="00132010" w:rsidRDefault="00773CAB" w:rsidP="006A46D7">
      <w:pPr>
        <w:pStyle w:val="Heading1"/>
        <w:rPr>
          <w:rFonts w:ascii="Arial" w:hAnsi="Arial" w:cs="Arial"/>
        </w:rPr>
      </w:pPr>
      <w:bookmarkStart w:id="11" w:name="_Toc312058788"/>
      <w:bookmarkStart w:id="12" w:name="_Toc312064985"/>
      <w:bookmarkStart w:id="13" w:name="_Toc312073693"/>
      <w:bookmarkStart w:id="14" w:name="_Toc312075177"/>
      <w:bookmarkStart w:id="15" w:name="_Toc312075217"/>
      <w:bookmarkStart w:id="16" w:name="_Toc312075271"/>
      <w:bookmarkStart w:id="17" w:name="_Toc307303586"/>
      <w:bookmarkStart w:id="18" w:name="_Toc307574809"/>
      <w:bookmarkStart w:id="19" w:name="_Toc307574908"/>
      <w:bookmarkStart w:id="20" w:name="_Toc307575435"/>
      <w:bookmarkStart w:id="21" w:name="_Toc307575491"/>
      <w:bookmarkStart w:id="22" w:name="_Toc307575533"/>
      <w:bookmarkStart w:id="23" w:name="_Toc309724381"/>
      <w:bookmarkStart w:id="24" w:name="_Toc309724469"/>
      <w:bookmarkStart w:id="25" w:name="_Toc309737102"/>
      <w:bookmarkStart w:id="26" w:name="_Toc309737497"/>
      <w:bookmarkStart w:id="27" w:name="_Toc309737576"/>
      <w:bookmarkStart w:id="28" w:name="_Toc309737675"/>
      <w:bookmarkStart w:id="29" w:name="_Toc309737752"/>
      <w:bookmarkStart w:id="30" w:name="_Toc309905670"/>
      <w:bookmarkStart w:id="31" w:name="_Toc309915506"/>
      <w:bookmarkStart w:id="32" w:name="_Toc309979241"/>
      <w:bookmarkStart w:id="33" w:name="_Toc311790496"/>
      <w:bookmarkStart w:id="34" w:name="_Toc312058792"/>
      <w:bookmarkStart w:id="35" w:name="_Toc312064989"/>
      <w:bookmarkStart w:id="36" w:name="_Toc312073697"/>
      <w:bookmarkStart w:id="37" w:name="_Toc312075181"/>
      <w:bookmarkStart w:id="38" w:name="_Toc312075221"/>
      <w:bookmarkStart w:id="39" w:name="_Toc312075275"/>
      <w:bookmarkStart w:id="40" w:name="_Toc312058793"/>
      <w:bookmarkStart w:id="41" w:name="_Toc312064990"/>
      <w:bookmarkStart w:id="42" w:name="_Toc312073698"/>
      <w:bookmarkStart w:id="43" w:name="_Toc312075182"/>
      <w:bookmarkStart w:id="44" w:name="_Toc312075222"/>
      <w:bookmarkStart w:id="45" w:name="_Toc312075276"/>
      <w:bookmarkStart w:id="46" w:name="_Toc312058794"/>
      <w:bookmarkStart w:id="47" w:name="_Toc312064991"/>
      <w:bookmarkStart w:id="48" w:name="_Toc312073699"/>
      <w:bookmarkStart w:id="49" w:name="_Toc312075183"/>
      <w:bookmarkStart w:id="50" w:name="_Toc312075223"/>
      <w:bookmarkStart w:id="51" w:name="_Toc312075277"/>
      <w:bookmarkStart w:id="52" w:name="_Toc312311884"/>
      <w:bookmarkStart w:id="53" w:name="_Toc312312079"/>
      <w:bookmarkStart w:id="54" w:name="_Toc312312136"/>
      <w:bookmarkStart w:id="55" w:name="_Toc312312345"/>
      <w:bookmarkStart w:id="56" w:name="_Toc312311885"/>
      <w:bookmarkStart w:id="57" w:name="_Toc312312080"/>
      <w:bookmarkStart w:id="58" w:name="_Toc312312137"/>
      <w:bookmarkStart w:id="59" w:name="_Toc312312346"/>
      <w:bookmarkStart w:id="60" w:name="_Toc312311886"/>
      <w:bookmarkStart w:id="61" w:name="_Toc312312081"/>
      <w:bookmarkStart w:id="62" w:name="_Toc312312138"/>
      <w:bookmarkStart w:id="63" w:name="_Toc312312347"/>
      <w:bookmarkStart w:id="64" w:name="_Toc312311887"/>
      <w:bookmarkStart w:id="65" w:name="_Toc312312082"/>
      <w:bookmarkStart w:id="66" w:name="_Toc312312139"/>
      <w:bookmarkStart w:id="67" w:name="_Toc312312348"/>
      <w:bookmarkStart w:id="68" w:name="_Toc312311888"/>
      <w:bookmarkStart w:id="69" w:name="_Toc312312083"/>
      <w:bookmarkStart w:id="70" w:name="_Toc312312140"/>
      <w:bookmarkStart w:id="71" w:name="_Toc312312349"/>
      <w:bookmarkStart w:id="72" w:name="_Toc312075187"/>
      <w:bookmarkStart w:id="73" w:name="_Toc312075227"/>
      <w:bookmarkStart w:id="74" w:name="_Toc312075281"/>
      <w:bookmarkStart w:id="75" w:name="_Toc312162532"/>
      <w:bookmarkStart w:id="76" w:name="_Toc312162291"/>
      <w:bookmarkStart w:id="77" w:name="_Toc312162533"/>
      <w:bookmarkStart w:id="78" w:name="_Toc312162293"/>
      <w:bookmarkStart w:id="79" w:name="_Toc312162535"/>
      <w:bookmarkStart w:id="80" w:name="_Toc362451499"/>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132010">
        <w:rPr>
          <w:rFonts w:ascii="Arial" w:hAnsi="Arial" w:cs="Arial"/>
        </w:rPr>
        <w:t>Scope</w:t>
      </w:r>
      <w:bookmarkEnd w:id="80"/>
    </w:p>
    <w:p w:rsidR="00773CAB" w:rsidRPr="00132010" w:rsidRDefault="00773CAB" w:rsidP="00773CAB">
      <w:pPr>
        <w:pStyle w:val="Paragraphe1"/>
        <w:rPr>
          <w:rFonts w:ascii="Arial" w:hAnsi="Arial" w:cs="Arial"/>
        </w:rPr>
      </w:pPr>
    </w:p>
    <w:p w:rsidR="00773CAB" w:rsidRPr="00611557" w:rsidRDefault="00773CAB" w:rsidP="00773CAB">
      <w:pPr>
        <w:pStyle w:val="NoSpacing"/>
        <w:jc w:val="both"/>
        <w:rPr>
          <w:rFonts w:ascii="Arial" w:eastAsia="Times New Roman" w:hAnsi="Arial"/>
          <w:color w:val="000000"/>
          <w:sz w:val="20"/>
          <w:szCs w:val="20"/>
          <w:lang w:val="en-GB" w:eastAsia="en-US"/>
        </w:rPr>
      </w:pPr>
      <w:r w:rsidRPr="0056711C">
        <w:rPr>
          <w:rFonts w:ascii="Arial" w:eastAsia="Times New Roman" w:hAnsi="Arial"/>
          <w:color w:val="000000"/>
          <w:sz w:val="20"/>
          <w:szCs w:val="20"/>
          <w:lang w:val="en-GB" w:eastAsia="en-US"/>
        </w:rPr>
        <w:t xml:space="preserve">The objective of this </w:t>
      </w:r>
      <w:r w:rsidRPr="00611557">
        <w:rPr>
          <w:rFonts w:ascii="Arial" w:eastAsia="Times New Roman" w:hAnsi="Arial"/>
          <w:color w:val="000000"/>
          <w:sz w:val="20"/>
          <w:szCs w:val="20"/>
          <w:lang w:val="en-GB" w:eastAsia="en-US"/>
        </w:rPr>
        <w:t xml:space="preserve">document is to describe the detailed technical </w:t>
      </w:r>
      <w:r w:rsidR="007D449D" w:rsidRPr="00611557">
        <w:rPr>
          <w:rFonts w:ascii="Arial" w:eastAsia="Times New Roman" w:hAnsi="Arial"/>
          <w:color w:val="000000"/>
          <w:sz w:val="20"/>
          <w:szCs w:val="20"/>
          <w:lang w:val="en-GB" w:eastAsia="en-US"/>
        </w:rPr>
        <w:t>specification</w:t>
      </w:r>
      <w:r w:rsidR="00754B8B">
        <w:rPr>
          <w:rFonts w:ascii="Arial" w:eastAsia="Times New Roman" w:hAnsi="Arial"/>
          <w:color w:val="000000"/>
          <w:sz w:val="20"/>
          <w:szCs w:val="20"/>
          <w:lang w:val="en-GB" w:eastAsia="en-US"/>
        </w:rPr>
        <w:t>s</w:t>
      </w:r>
      <w:r w:rsidRPr="00611557">
        <w:rPr>
          <w:rFonts w:ascii="Arial" w:eastAsia="Times New Roman" w:hAnsi="Arial"/>
          <w:color w:val="000000"/>
          <w:sz w:val="20"/>
          <w:szCs w:val="20"/>
          <w:lang w:val="en-GB" w:eastAsia="en-US"/>
        </w:rPr>
        <w:t xml:space="preserve"> </w:t>
      </w:r>
      <w:r w:rsidR="007D449D" w:rsidRPr="00611557">
        <w:rPr>
          <w:rFonts w:ascii="Arial" w:eastAsia="Times New Roman" w:hAnsi="Arial"/>
          <w:color w:val="000000"/>
          <w:sz w:val="20"/>
          <w:szCs w:val="20"/>
          <w:lang w:val="en-GB" w:eastAsia="en-US"/>
        </w:rPr>
        <w:t xml:space="preserve">defining the interface and protocols supporting the </w:t>
      </w:r>
      <w:r w:rsidRPr="00611557">
        <w:rPr>
          <w:rFonts w:ascii="Arial" w:eastAsia="Times New Roman" w:hAnsi="Arial"/>
          <w:color w:val="000000"/>
          <w:sz w:val="20"/>
          <w:szCs w:val="20"/>
          <w:lang w:val="en-GB" w:eastAsia="en-US"/>
        </w:rPr>
        <w:t>implement</w:t>
      </w:r>
      <w:r w:rsidR="007D449D" w:rsidRPr="00611557">
        <w:rPr>
          <w:rFonts w:ascii="Arial" w:eastAsia="Times New Roman" w:hAnsi="Arial"/>
          <w:color w:val="000000"/>
          <w:sz w:val="20"/>
          <w:szCs w:val="20"/>
          <w:lang w:val="en-GB" w:eastAsia="en-US"/>
        </w:rPr>
        <w:t>ation of the</w:t>
      </w:r>
      <w:r w:rsidRPr="00611557">
        <w:rPr>
          <w:rFonts w:ascii="Arial" w:eastAsia="Times New Roman" w:hAnsi="Arial"/>
          <w:color w:val="000000"/>
          <w:sz w:val="20"/>
          <w:szCs w:val="20"/>
          <w:lang w:val="en-GB" w:eastAsia="en-US"/>
        </w:rPr>
        <w:t xml:space="preserve"> roaming unbundling for EU roaming regulation III.</w:t>
      </w:r>
    </w:p>
    <w:p w:rsidR="00773CAB" w:rsidRPr="00611557" w:rsidRDefault="00773CAB" w:rsidP="00773CAB">
      <w:pPr>
        <w:pStyle w:val="NoSpacing"/>
        <w:jc w:val="both"/>
        <w:rPr>
          <w:rFonts w:ascii="Arial" w:eastAsia="Times New Roman" w:hAnsi="Arial"/>
          <w:color w:val="000000"/>
          <w:sz w:val="20"/>
          <w:szCs w:val="20"/>
          <w:lang w:val="en-GB" w:eastAsia="en-US"/>
        </w:rPr>
      </w:pPr>
    </w:p>
    <w:p w:rsidR="007D449D" w:rsidRPr="00611557" w:rsidRDefault="00773CAB"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The document </w:t>
      </w:r>
      <w:r w:rsidR="005E07F5" w:rsidRPr="00611557">
        <w:rPr>
          <w:rFonts w:ascii="Arial" w:eastAsia="Times New Roman" w:hAnsi="Arial"/>
          <w:color w:val="000000"/>
          <w:sz w:val="20"/>
          <w:szCs w:val="20"/>
          <w:lang w:val="en-GB" w:eastAsia="en-US"/>
        </w:rPr>
        <w:t xml:space="preserve">relies on interface requirement defined </w:t>
      </w:r>
      <w:r w:rsidR="007D449D" w:rsidRPr="00611557">
        <w:rPr>
          <w:rFonts w:ascii="Arial" w:eastAsia="Times New Roman" w:hAnsi="Arial"/>
          <w:color w:val="000000"/>
          <w:sz w:val="20"/>
          <w:szCs w:val="20"/>
          <w:lang w:val="en-GB" w:eastAsia="en-US"/>
        </w:rPr>
        <w:t xml:space="preserve">in the </w:t>
      </w:r>
      <w:r w:rsidRPr="00611557">
        <w:rPr>
          <w:rFonts w:ascii="Arial" w:eastAsia="Times New Roman" w:hAnsi="Arial"/>
          <w:color w:val="000000"/>
          <w:sz w:val="20"/>
          <w:szCs w:val="20"/>
          <w:lang w:val="en-GB" w:eastAsia="en-US"/>
        </w:rPr>
        <w:t xml:space="preserve">high level architecture </w:t>
      </w:r>
      <w:r w:rsidR="007D449D" w:rsidRPr="00611557">
        <w:rPr>
          <w:rFonts w:ascii="Arial" w:eastAsia="Times New Roman" w:hAnsi="Arial"/>
          <w:color w:val="000000"/>
          <w:sz w:val="20"/>
          <w:szCs w:val="20"/>
          <w:lang w:val="en-GB" w:eastAsia="en-US"/>
        </w:rPr>
        <w:t>document.</w:t>
      </w:r>
      <w:r w:rsidRPr="00611557">
        <w:rPr>
          <w:rFonts w:ascii="Arial" w:eastAsia="Times New Roman" w:hAnsi="Arial"/>
          <w:color w:val="000000"/>
          <w:sz w:val="20"/>
          <w:szCs w:val="20"/>
          <w:lang w:val="en-GB" w:eastAsia="en-US"/>
        </w:rPr>
        <w:t xml:space="preserve">  </w:t>
      </w:r>
    </w:p>
    <w:p w:rsidR="007D449D" w:rsidRPr="00611557" w:rsidRDefault="00773CAB"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The </w:t>
      </w:r>
      <w:r w:rsidR="007D449D" w:rsidRPr="00611557">
        <w:rPr>
          <w:rFonts w:ascii="Arial" w:eastAsia="Times New Roman" w:hAnsi="Arial"/>
          <w:color w:val="000000"/>
          <w:sz w:val="20"/>
          <w:szCs w:val="20"/>
          <w:lang w:val="en-GB" w:eastAsia="en-US"/>
        </w:rPr>
        <w:t xml:space="preserve">HL </w:t>
      </w:r>
      <w:r w:rsidRPr="00611557">
        <w:rPr>
          <w:rFonts w:ascii="Arial" w:eastAsia="Times New Roman" w:hAnsi="Arial"/>
          <w:color w:val="000000"/>
          <w:sz w:val="20"/>
          <w:szCs w:val="20"/>
          <w:lang w:val="en-GB" w:eastAsia="en-US"/>
        </w:rPr>
        <w:t xml:space="preserve">document </w:t>
      </w:r>
      <w:r w:rsidR="007D449D" w:rsidRPr="00611557">
        <w:rPr>
          <w:rFonts w:ascii="Arial" w:eastAsia="Times New Roman" w:hAnsi="Arial"/>
          <w:color w:val="000000"/>
          <w:sz w:val="20"/>
          <w:szCs w:val="20"/>
          <w:lang w:val="en-GB" w:eastAsia="en-US"/>
        </w:rPr>
        <w:t>identifies</w:t>
      </w:r>
      <w:r w:rsidRPr="00611557">
        <w:rPr>
          <w:rFonts w:ascii="Arial" w:eastAsia="Times New Roman" w:hAnsi="Arial"/>
          <w:color w:val="000000"/>
          <w:sz w:val="20"/>
          <w:szCs w:val="20"/>
          <w:lang w:val="en-GB" w:eastAsia="en-US"/>
        </w:rPr>
        <w:t xml:space="preserve"> </w:t>
      </w:r>
      <w:r w:rsidR="007D449D" w:rsidRPr="00611557">
        <w:rPr>
          <w:rFonts w:ascii="Arial" w:eastAsia="Times New Roman" w:hAnsi="Arial"/>
          <w:color w:val="000000"/>
          <w:sz w:val="20"/>
          <w:szCs w:val="20"/>
          <w:lang w:val="en-GB" w:eastAsia="en-US"/>
        </w:rPr>
        <w:t xml:space="preserve">basic </w:t>
      </w:r>
      <w:r w:rsidRPr="00611557">
        <w:rPr>
          <w:rFonts w:ascii="Arial" w:eastAsia="Times New Roman" w:hAnsi="Arial"/>
          <w:color w:val="000000"/>
          <w:sz w:val="20"/>
          <w:szCs w:val="20"/>
          <w:lang w:val="en-GB" w:eastAsia="en-US"/>
        </w:rPr>
        <w:t>requirements</w:t>
      </w:r>
      <w:r w:rsidR="007D449D" w:rsidRPr="00611557">
        <w:rPr>
          <w:rFonts w:ascii="Arial" w:eastAsia="Times New Roman" w:hAnsi="Arial"/>
          <w:color w:val="000000"/>
          <w:sz w:val="20"/>
          <w:szCs w:val="20"/>
          <w:lang w:val="en-GB" w:eastAsia="en-US"/>
        </w:rPr>
        <w:t xml:space="preserve"> for securing the implementation of the regulation and the service decoupling between the DSP and the ARP.</w:t>
      </w:r>
      <w:r w:rsidRPr="00611557">
        <w:rPr>
          <w:rFonts w:ascii="Arial" w:eastAsia="Times New Roman" w:hAnsi="Arial"/>
          <w:color w:val="000000"/>
          <w:sz w:val="20"/>
          <w:szCs w:val="20"/>
          <w:lang w:val="en-GB" w:eastAsia="en-US"/>
        </w:rPr>
        <w:t xml:space="preserve"> </w:t>
      </w:r>
    </w:p>
    <w:p w:rsidR="005E07F5" w:rsidRPr="00611557" w:rsidRDefault="005E07F5"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The reader is invited to refer to this document for getting a complete understanding of the set of requirements, obligations, </w:t>
      </w:r>
      <w:proofErr w:type="spellStart"/>
      <w:r w:rsidRPr="00611557">
        <w:rPr>
          <w:rFonts w:ascii="Arial" w:eastAsia="Times New Roman" w:hAnsi="Arial"/>
          <w:color w:val="000000"/>
          <w:sz w:val="20"/>
          <w:szCs w:val="20"/>
          <w:lang w:val="en-GB" w:eastAsia="en-US"/>
        </w:rPr>
        <w:t>etc</w:t>
      </w:r>
      <w:proofErr w:type="spellEnd"/>
      <w:r w:rsidRPr="00611557">
        <w:rPr>
          <w:rFonts w:ascii="Arial" w:eastAsia="Times New Roman" w:hAnsi="Arial"/>
          <w:color w:val="000000"/>
          <w:sz w:val="20"/>
          <w:szCs w:val="20"/>
          <w:lang w:val="en-GB" w:eastAsia="en-US"/>
        </w:rPr>
        <w:t xml:space="preserve"> related to the Regulation III.</w:t>
      </w:r>
    </w:p>
    <w:p w:rsidR="007D449D" w:rsidRPr="00611557" w:rsidRDefault="007D449D" w:rsidP="00773CAB">
      <w:pPr>
        <w:pStyle w:val="NoSpacing"/>
        <w:jc w:val="both"/>
        <w:rPr>
          <w:rFonts w:ascii="Arial" w:eastAsia="Times New Roman" w:hAnsi="Arial"/>
          <w:color w:val="000000"/>
          <w:sz w:val="20"/>
          <w:szCs w:val="20"/>
          <w:lang w:val="en-GB" w:eastAsia="en-US"/>
        </w:rPr>
      </w:pPr>
    </w:p>
    <w:p w:rsidR="00773CAB" w:rsidRPr="00611557" w:rsidRDefault="00BD5606" w:rsidP="00773CAB">
      <w:pPr>
        <w:pStyle w:val="NoSpacing"/>
        <w:jc w:val="both"/>
        <w:rPr>
          <w:rFonts w:ascii="Arial" w:eastAsia="Times New Roman" w:hAnsi="Arial"/>
          <w:color w:val="000000"/>
          <w:lang w:val="en-GB" w:eastAsia="en-US"/>
        </w:rPr>
      </w:pPr>
      <w:r>
        <w:rPr>
          <w:rFonts w:ascii="Arial" w:eastAsia="Times New Roman" w:hAnsi="Arial"/>
          <w:noProof/>
          <w:color w:val="FF0000"/>
          <w:lang w:eastAsia="en-US"/>
        </w:rPr>
        <mc:AlternateContent>
          <mc:Choice Requires="wpc">
            <w:drawing>
              <wp:inline distT="0" distB="0" distL="0" distR="0" wp14:anchorId="42E9A75A" wp14:editId="18C60DC0">
                <wp:extent cx="5760085" cy="2967355"/>
                <wp:effectExtent l="0" t="0" r="0" b="0"/>
                <wp:docPr id="8" name="Canvas 19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35" name="AutoShape 1929"/>
                        <wps:cNvCnPr>
                          <a:cxnSpLocks noChangeShapeType="1"/>
                        </wps:cNvCnPr>
                        <wps:spPr bwMode="auto">
                          <a:xfrm>
                            <a:off x="2816860" y="2185035"/>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pic:pic xmlns:pic="http://schemas.openxmlformats.org/drawingml/2006/picture">
                        <pic:nvPicPr>
                          <pic:cNvPr id="1936" name="Picture 19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676525" y="0"/>
                            <a:ext cx="244475" cy="308610"/>
                          </a:xfrm>
                          <a:prstGeom prst="rect">
                            <a:avLst/>
                          </a:prstGeom>
                          <a:noFill/>
                          <a:extLst>
                            <a:ext uri="{909E8E84-426E-40DD-AFC4-6F175D3DCCD1}">
                              <a14:hiddenFill xmlns:a14="http://schemas.microsoft.com/office/drawing/2010/main">
                                <a:solidFill>
                                  <a:srgbClr val="FFFFFF"/>
                                </a:solidFill>
                              </a14:hiddenFill>
                            </a:ext>
                          </a:extLst>
                        </pic:spPr>
                      </pic:pic>
                      <wps:wsp>
                        <wps:cNvPr id="1937" name="Text Box 1931"/>
                        <wps:cNvSpPr txBox="1">
                          <a:spLocks noChangeArrowheads="1"/>
                        </wps:cNvSpPr>
                        <wps:spPr bwMode="auto">
                          <a:xfrm>
                            <a:off x="2877820" y="80010"/>
                            <a:ext cx="777875"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536B9" w:rsidRDefault="009C2304" w:rsidP="00773CAB">
                              <w:pPr>
                                <w:rPr>
                                  <w:rFonts w:ascii="Arial" w:hAnsi="Arial" w:cs="Arial"/>
                                </w:rPr>
                              </w:pPr>
                              <w:r>
                                <w:rPr>
                                  <w:rFonts w:ascii="Arial" w:hAnsi="Arial" w:cs="Arial"/>
                                </w:rPr>
                                <w:t>Customer</w:t>
                              </w:r>
                            </w:p>
                          </w:txbxContent>
                        </wps:txbx>
                        <wps:bodyPr rot="0" vert="horz" wrap="square" lIns="91440" tIns="45720" rIns="91440" bIns="45720" anchor="t" anchorCtr="0" upright="1">
                          <a:noAutofit/>
                        </wps:bodyPr>
                      </wps:wsp>
                      <wps:wsp>
                        <wps:cNvPr id="1938" name="AutoShape 1932"/>
                        <wps:cNvCnPr>
                          <a:cxnSpLocks noChangeShapeType="1"/>
                          <a:endCxn id="1939" idx="0"/>
                        </wps:cNvCnPr>
                        <wps:spPr bwMode="auto">
                          <a:xfrm>
                            <a:off x="2847975" y="347345"/>
                            <a:ext cx="635" cy="26352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9" name="Rectangle 1933"/>
                        <wps:cNvSpPr>
                          <a:spLocks noChangeArrowheads="1"/>
                        </wps:cNvSpPr>
                        <wps:spPr bwMode="auto">
                          <a:xfrm>
                            <a:off x="310515" y="610870"/>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773CAB">
                              <w:pPr>
                                <w:jc w:val="center"/>
                                <w:rPr>
                                  <w:rFonts w:ascii="Arial" w:hAnsi="Arial" w:cs="Arial"/>
                                </w:rPr>
                              </w:pPr>
                              <w:r w:rsidRPr="00F42689">
                                <w:rPr>
                                  <w:rFonts w:ascii="Arial" w:hAnsi="Arial" w:cs="Arial"/>
                                </w:rPr>
                                <w:t>End User</w:t>
                              </w:r>
                              <w:r>
                                <w:rPr>
                                  <w:rFonts w:ascii="Arial" w:hAnsi="Arial" w:cs="Arial"/>
                                  <w:color w:val="F79646"/>
                                </w:rPr>
                                <w:t xml:space="preserve"> </w:t>
                              </w:r>
                              <w:r>
                                <w:rPr>
                                  <w:rFonts w:ascii="Arial" w:hAnsi="Arial" w:cs="Arial"/>
                                </w:rPr>
                                <w:t>Services</w:t>
                              </w:r>
                            </w:p>
                            <w:p w:rsidR="009C2304" w:rsidRPr="00A60FEF" w:rsidRDefault="009C2304" w:rsidP="00773CAB">
                              <w:pPr>
                                <w:jc w:val="center"/>
                                <w:rPr>
                                  <w:rFonts w:ascii="Arial" w:hAnsi="Arial" w:cs="Arial"/>
                                </w:rPr>
                              </w:pPr>
                              <w:r>
                                <w:rPr>
                                  <w:rFonts w:ascii="Arial" w:hAnsi="Arial" w:cs="Arial"/>
                                </w:rPr>
                                <w:t>(Associated use cases)</w:t>
                              </w:r>
                            </w:p>
                          </w:txbxContent>
                        </wps:txbx>
                        <wps:bodyPr rot="0" vert="horz" wrap="square" lIns="91440" tIns="45720" rIns="91440" bIns="10800" anchor="t" anchorCtr="0" upright="1">
                          <a:noAutofit/>
                        </wps:bodyPr>
                      </wps:wsp>
                      <wps:wsp>
                        <wps:cNvPr id="1940" name="AutoShape 1934"/>
                        <wps:cNvCnPr>
                          <a:cxnSpLocks noChangeShapeType="1"/>
                          <a:stCxn id="1939" idx="2"/>
                        </wps:cNvCnPr>
                        <wps:spPr bwMode="auto">
                          <a:xfrm>
                            <a:off x="2848610" y="994410"/>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 name="Rectangle 1935"/>
                        <wps:cNvSpPr>
                          <a:spLocks noChangeArrowheads="1"/>
                        </wps:cNvSpPr>
                        <wps:spPr bwMode="auto">
                          <a:xfrm>
                            <a:off x="310515" y="1214755"/>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392F84" w:rsidRDefault="009C2304" w:rsidP="00773CAB">
                              <w:pPr>
                                <w:jc w:val="center"/>
                                <w:rPr>
                                  <w:rFonts w:ascii="Arial" w:hAnsi="Arial" w:cs="Arial"/>
                                </w:rPr>
                              </w:pPr>
                              <w:r w:rsidRPr="00F42689">
                                <w:rPr>
                                  <w:rFonts w:ascii="Arial" w:hAnsi="Arial" w:cs="Arial"/>
                                </w:rPr>
                                <w:t>Architecture Definition &amp; Specifications</w:t>
                              </w:r>
                            </w:p>
                            <w:p w:rsidR="009C2304" w:rsidRPr="00A60FEF" w:rsidRDefault="009C2304" w:rsidP="00773CAB">
                              <w:pPr>
                                <w:jc w:val="center"/>
                                <w:rPr>
                                  <w:rFonts w:ascii="Arial" w:hAnsi="Arial" w:cs="Arial"/>
                                </w:rPr>
                              </w:pPr>
                              <w:r>
                                <w:rPr>
                                  <w:rFonts w:ascii="Arial" w:hAnsi="Arial" w:cs="Arial"/>
                                </w:rPr>
                                <w:t>(Functional architecture, interface definition, function mapping)</w:t>
                              </w:r>
                            </w:p>
                          </w:txbxContent>
                        </wps:txbx>
                        <wps:bodyPr rot="0" vert="horz" wrap="square" lIns="91440" tIns="45720" rIns="91440" bIns="10800" anchor="t" anchorCtr="0" upright="1">
                          <a:noAutofit/>
                        </wps:bodyPr>
                      </wps:wsp>
                      <wps:wsp>
                        <wps:cNvPr id="1942" name="AutoShape 1936"/>
                        <wps:cNvCnPr>
                          <a:cxnSpLocks noChangeShapeType="1"/>
                          <a:stCxn id="1941" idx="2"/>
                        </wps:cNvCnPr>
                        <wps:spPr bwMode="auto">
                          <a:xfrm>
                            <a:off x="2848610" y="1598295"/>
                            <a:ext cx="571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4" name="Rectangle 1937"/>
                        <wps:cNvSpPr>
                          <a:spLocks noChangeArrowheads="1"/>
                        </wps:cNvSpPr>
                        <wps:spPr bwMode="auto">
                          <a:xfrm>
                            <a:off x="31051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w:t>
                              </w:r>
                              <w:r w:rsidRPr="003D5695">
                                <w:rPr>
                                  <w:rFonts w:ascii="Arial" w:hAnsi="Arial" w:cs="Arial"/>
                                </w:rPr>
                                <w:t>Interfaces &amp; protocols</w:t>
                              </w:r>
                              <w:r>
                                <w:rPr>
                                  <w:rFonts w:ascii="Arial" w:hAnsi="Arial" w:cs="Arial"/>
                                </w:rPr>
                                <w:t>)</w:t>
                              </w:r>
                            </w:p>
                          </w:txbxContent>
                        </wps:txbx>
                        <wps:bodyPr rot="0" vert="horz" wrap="square" lIns="18000" tIns="45720" rIns="18000" bIns="10800" anchor="t" anchorCtr="0" upright="1">
                          <a:noAutofit/>
                        </wps:bodyPr>
                      </wps:wsp>
                      <wps:wsp>
                        <wps:cNvPr id="1945" name="Rectangle 1938"/>
                        <wps:cNvSpPr>
                          <a:spLocks noChangeArrowheads="1"/>
                        </wps:cNvSpPr>
                        <wps:spPr bwMode="auto">
                          <a:xfrm>
                            <a:off x="203898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w:t>
                              </w:r>
                              <w:r w:rsidRPr="003D5695">
                                <w:rPr>
                                  <w:rFonts w:ascii="Arial" w:hAnsi="Arial" w:cs="Arial"/>
                                </w:rPr>
                                <w:t>Billing</w:t>
                              </w:r>
                              <w:r>
                                <w:rPr>
                                  <w:rFonts w:ascii="Arial" w:hAnsi="Arial" w:cs="Arial"/>
                                </w:rPr>
                                <w:t xml:space="preserve"> &amp; Provisioning)</w:t>
                              </w:r>
                            </w:p>
                          </w:txbxContent>
                        </wps:txbx>
                        <wps:bodyPr rot="0" vert="horz" wrap="square" lIns="18000" tIns="45720" rIns="18000" bIns="10800" anchor="t" anchorCtr="0" upright="1">
                          <a:noAutofit/>
                        </wps:bodyPr>
                      </wps:wsp>
                      <wps:wsp>
                        <wps:cNvPr id="1946" name="AutoShape 1939"/>
                        <wps:cNvCnPr>
                          <a:cxnSpLocks noChangeShapeType="1"/>
                        </wps:cNvCnPr>
                        <wps:spPr bwMode="auto">
                          <a:xfrm>
                            <a:off x="1140460" y="2194560"/>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7" name="AutoShape 1940"/>
                        <wps:cNvCnPr>
                          <a:cxnSpLocks noChangeShapeType="1"/>
                        </wps:cNvCnPr>
                        <wps:spPr bwMode="auto">
                          <a:xfrm>
                            <a:off x="4547870" y="2185035"/>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8" name="Rectangle 1941"/>
                        <wps:cNvSpPr>
                          <a:spLocks noChangeArrowheads="1"/>
                        </wps:cNvSpPr>
                        <wps:spPr bwMode="auto">
                          <a:xfrm>
                            <a:off x="376999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(Processes)</w:t>
                              </w:r>
                            </w:p>
                          </w:txbxContent>
                        </wps:txbx>
                        <wps:bodyPr rot="0" vert="horz" wrap="square" lIns="18000" tIns="45720" rIns="18000" bIns="10800" anchor="t" anchorCtr="0" upright="1">
                          <a:noAutofit/>
                        </wps:bodyPr>
                      </wps:wsp>
                      <wps:wsp>
                        <wps:cNvPr id="1949" name="Rectangle 1942"/>
                        <wps:cNvSpPr>
                          <a:spLocks noChangeArrowheads="1"/>
                        </wps:cNvSpPr>
                        <wps:spPr bwMode="auto">
                          <a:xfrm>
                            <a:off x="310515" y="1818640"/>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773CAB">
                              <w:pPr>
                                <w:jc w:val="center"/>
                                <w:rPr>
                                  <w:rFonts w:ascii="Arial" w:hAnsi="Arial" w:cs="Arial"/>
                                </w:rPr>
                              </w:pPr>
                              <w:r w:rsidRPr="00F42689">
                                <w:rPr>
                                  <w:rFonts w:ascii="Arial" w:hAnsi="Arial" w:cs="Arial"/>
                                </w:rPr>
                                <w:t>Operator</w:t>
                              </w:r>
                              <w:r>
                                <w:rPr>
                                  <w:rFonts w:ascii="Arial" w:hAnsi="Arial" w:cs="Arial"/>
                                  <w:color w:val="F79646"/>
                                </w:rPr>
                                <w:t xml:space="preserve"> </w:t>
                              </w:r>
                              <w:r>
                                <w:rPr>
                                  <w:rFonts w:ascii="Arial" w:hAnsi="Arial" w:cs="Arial"/>
                                </w:rPr>
                                <w:t>Obligations</w:t>
                              </w:r>
                            </w:p>
                            <w:p w:rsidR="009C2304" w:rsidRPr="00A60FEF" w:rsidRDefault="009C2304" w:rsidP="00773CAB">
                              <w:pPr>
                                <w:jc w:val="center"/>
                                <w:rPr>
                                  <w:rFonts w:ascii="Arial" w:hAnsi="Arial" w:cs="Arial"/>
                                </w:rPr>
                              </w:pPr>
                              <w:r>
                                <w:rPr>
                                  <w:rFonts w:ascii="Arial" w:hAnsi="Arial" w:cs="Arial"/>
                                </w:rPr>
                                <w:t>(Interface, function)</w:t>
                              </w:r>
                            </w:p>
                          </w:txbxContent>
                        </wps:txbx>
                        <wps:bodyPr rot="0" vert="horz" wrap="square" lIns="91440" tIns="45720" rIns="91440" bIns="10800" anchor="t" anchorCtr="0" upright="1">
                          <a:noAutofit/>
                        </wps:bodyPr>
                      </wps:wsp>
                    </wpc:wpc>
                  </a:graphicData>
                </a:graphic>
              </wp:inline>
            </w:drawing>
          </mc:Choice>
          <mc:Fallback>
            <w:pict>
              <v:group id="Canvas 1927" o:spid="_x0000_s1026" editas="canvas" style="width:453.55pt;height:233.65pt;mso-position-horizontal-relative:char;mso-position-vertical-relative:line" coordsize="57600,29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">
                <v:shape id="_x0000_s1027" type="#_x0000_t75" style="position:absolute;width:57600;height:29673;visibility:visible;mso-wrap-style:square">
                  <v:fill o:detectmouseclick="t"/>
                  <v:path o:connecttype="none"/>
                </v:shape>
                <v:shapetype id="_x0000_t32" coordsize="21600,21600" o:spt="32" o:oned="t" path="m,l21600,21600e" filled="f">
                  <v:path arrowok="t" fillok="f" o:connecttype="none"/>
                  <o:lock v:ext="edit" shapetype="t"/>
                </v:shapetype>
                <v:shape id="AutoShape 1929" o:spid="_x0000_s1028" type="#_x0000_t32" style="position:absolute;left:28168;top:21850;width:6;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wducMAAADdAAAADwAAAGRycy9kb3ducmV2LnhtbERPTWvCQBC9C/6HZYTedFNLtY1ugm0J&#10;WG/G0lyH7JiEZmfT7Fbjv3cLgrd5vM9Zp4NpxYl611hW8DiLQBCXVjdcKfg6ZNMXEM4ja2wtk4IL&#10;OUiT8WiNsbZn3tMp95UIIexiVFB738VSurImg25mO+LAHW1v0AfYV1L3eA7hppXzKFpIgw2Hhho7&#10;eq+p/Mn/jIIsLwpX2GWG2++35vND7qJq/6vUw2TYrEB4GvxdfHNvdZj/+vQM/9+EE2Ry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MHbnDAAAA3QAAAA8AAAAAAAAAAAAA&#10;AAAAoQIAAGRycy9kb3ducmV2LnhtbFBLBQYAAAAABAAEAPkAAACRAwAAAAA=&#10;">
                  <v:stroke startarrowwidth="narrow" endarrow="block" endarrowwidth="narrow"/>
                </v:shape>
                <v:shape id="Picture 1930" o:spid="_x0000_s1029" type="#_x0000_t75" style="position:absolute;left:26765;width:2445;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rFTzEAAAA3QAAAA8AAABkcnMvZG93bnJldi54bWxET01rwkAQvRf8D8sI3upGpamJriKCYEEK&#10;jR5yHLJjEs3Ohuyqsb++Wyj0No/3Oct1bxpxp87VlhVMxhEI4sLqmksFp+PudQ7CeWSNjWVS8CQH&#10;69XgZYmptg/+onvmSxFC2KWooPK+TaV0RUUG3di2xIE7286gD7Arpe7wEcJNI6dRFEuDNYeGClva&#10;VlRcs5tR8JHkyeV80XH+/vY5OeTf2WFjnkqNhv1mAcJT7//Ff+69DvOTWQy/34QT5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6rFTzEAAAA3QAAAA8AAAAAAAAAAAAAAAAA&#10;nwIAAGRycy9kb3ducmV2LnhtbFBLBQYAAAAABAAEAPcAAACQAwAAAAA=&#10;">
                  <v:imagedata r:id="rId10" o:title=""/>
                </v:shape>
                <v:shapetype id="_x0000_t202" coordsize="21600,21600" o:spt="202" path="m,l,21600r21600,l21600,xe">
                  <v:stroke joinstyle="miter"/>
                  <v:path gradientshapeok="t" o:connecttype="rect"/>
                </v:shapetype>
                <v:shape id="Text Box 1931" o:spid="_x0000_s1030" type="#_x0000_t202" style="position:absolute;left:28778;top:800;width:7778;height:3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PZMMA&#10;AADdAAAADwAAAGRycy9kb3ducmV2LnhtbERPTWvCQBC9F/wPywi9NRtb22qaVYpSEDypzcHbkB2T&#10;NNnZkN3q+u9dodDbPN7n5MtgOnGmwTWWFUySFARxaXXDlYLvw9fTDITzyBo7y6TgSg6Wi9FDjpm2&#10;F97Ree8rEUPYZaig9r7PpHRlTQZdYnviyJ3sYNBHOFRSD3iJ4aaTz2n6Jg02HBtq7GlVU9nuf42C&#10;ko/T3c8rr9rDGnUoQrHm7USpx3H4/ADhKfh/8Z97o+P8+cs73L+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TPZMMAAADdAAAADwAAAAAAAAAAAAAAAACYAgAAZHJzL2Rv&#10;d25yZXYueG1sUEsFBgAAAAAEAAQA9QAAAIgDAAAAAA==&#10;" filled="f" stroked="f">
                  <v:stroke startarrowwidth="narrow" endarrowwidth="narrow"/>
                  <v:textbox>
                    <w:txbxContent>
                      <w:p w:rsidR="009C2304" w:rsidRPr="00E536B9" w:rsidRDefault="009C2304" w:rsidP="00773CAB">
                        <w:pPr>
                          <w:rPr>
                            <w:rFonts w:ascii="Arial" w:hAnsi="Arial" w:cs="Arial"/>
                          </w:rPr>
                        </w:pPr>
                        <w:r>
                          <w:rPr>
                            <w:rFonts w:ascii="Arial" w:hAnsi="Arial" w:cs="Arial"/>
                          </w:rPr>
                          <w:t>Customer</w:t>
                        </w:r>
                      </w:p>
                    </w:txbxContent>
                  </v:textbox>
                </v:shape>
                <v:shape id="AutoShape 1932" o:spid="_x0000_s1031" type="#_x0000_t32" style="position:absolute;left:28479;top:3473;width:7;height:26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2yJ8UAAADdAAAADwAAAGRycy9kb3ducmV2LnhtbESPzW7CQAyE75V4h5WRuJUNIFFIWVB/&#10;FIn2RlqRq5V1k4isN2QXSN++PlTiZmvGM583u8G16kp9aDwbmE0TUMSltw1XBr6/sscVqBCRLbae&#10;ycAvBdhtRw8bTK2/8YGueayUhHBI0UAdY5dqHcqaHIap74hF+/G9wyhrX2nb403CXavnSbLUDhuW&#10;hho7equpPOUXZyDLiyIU/inD/fG1+XjXn0l1OBszGQ8vz6AiDfFu/r/eW8FfLwRXvpER9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2yJ8UAAADdAAAADwAAAAAAAAAA&#10;AAAAAAChAgAAZHJzL2Rvd25yZXYueG1sUEsFBgAAAAAEAAQA+QAAAJMDAAAAAA==&#10;">
                  <v:stroke startarrowwidth="narrow" endarrow="block" endarrowwidth="narrow"/>
                </v:shape>
                <v:rect id="Rectangle 1933" o:spid="_x0000_s1032" style="position:absolute;left:3105;top:6108;width:50762;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8zsYA&#10;AADdAAAADwAAAGRycy9kb3ducmV2LnhtbERPTWsCMRC9F/ofwhS8FM12K6JboxTB0vYidRXxNmym&#10;m6WbyTaJuv33TUHobR7vc+bL3rbiTD40jhU8jDIQxJXTDdcKduV6OAURIrLG1jEp+KEAy8XtzRwL&#10;7S78QedtrEUK4VCgAhNjV0gZKkMWw8h1xIn7dN5iTNDXUnu8pHDbyjzLJtJiw6nBYEcrQ9XX9mQV&#10;lHzM31/Kyd7cj982p/bQ5N9+pdTgrn9+AhGpj//iq/tVp/mzxxn8fZNO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P8zsYAAADdAAAADwAAAAAAAAAAAAAAAACYAgAAZHJz&#10;L2Rvd25yZXYueG1sUEsFBgAAAAAEAAQA9QAAAIsDAAAAAA==&#10;">
                  <v:stroke startarrowwidth="narrow" endarrowwidth="narrow"/>
                  <v:textbox inset=",,,.3mm">
                    <w:txbxContent>
                      <w:p w:rsidR="009C2304" w:rsidRDefault="009C2304" w:rsidP="00773CAB">
                        <w:pPr>
                          <w:jc w:val="center"/>
                          <w:rPr>
                            <w:rFonts w:ascii="Arial" w:hAnsi="Arial" w:cs="Arial"/>
                          </w:rPr>
                        </w:pPr>
                        <w:r w:rsidRPr="00F42689">
                          <w:rPr>
                            <w:rFonts w:ascii="Arial" w:hAnsi="Arial" w:cs="Arial"/>
                          </w:rPr>
                          <w:t>End User</w:t>
                        </w:r>
                        <w:r>
                          <w:rPr>
                            <w:rFonts w:ascii="Arial" w:hAnsi="Arial" w:cs="Arial"/>
                            <w:color w:val="F79646"/>
                          </w:rPr>
                          <w:t xml:space="preserve"> </w:t>
                        </w:r>
                        <w:r>
                          <w:rPr>
                            <w:rFonts w:ascii="Arial" w:hAnsi="Arial" w:cs="Arial"/>
                          </w:rPr>
                          <w:t>Services</w:t>
                        </w:r>
                      </w:p>
                      <w:p w:rsidR="009C2304" w:rsidRPr="00A60FEF" w:rsidRDefault="009C2304" w:rsidP="00773CAB">
                        <w:pPr>
                          <w:jc w:val="center"/>
                          <w:rPr>
                            <w:rFonts w:ascii="Arial" w:hAnsi="Arial" w:cs="Arial"/>
                          </w:rPr>
                        </w:pPr>
                        <w:r>
                          <w:rPr>
                            <w:rFonts w:ascii="Arial" w:hAnsi="Arial" w:cs="Arial"/>
                          </w:rPr>
                          <w:t>(Associated use cases)</w:t>
                        </w:r>
                      </w:p>
                    </w:txbxContent>
                  </v:textbox>
                </v:rect>
                <v:shape id="AutoShape 1934" o:spid="_x0000_s1033" type="#_x0000_t32" style="position:absolute;left:28486;top:9944;width:6;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3NXMUAAADdAAAADwAAAGRycy9kb3ducmV2LnhtbESPzW7CQAyE75V4h5WRuJUNCFFIWVB/&#10;FIn2RlqRq5V1k4isN2QXSN++PlTiZmvGM583u8G16kp9aDwbmE0TUMSltw1XBr6/sscVqBCRLbae&#10;ycAvBdhtRw8bTK2/8YGueayUhHBI0UAdY5dqHcqaHIap74hF+/G9wyhrX2nb403CXavnSbLUDhuW&#10;hho7equpPOUXZyDLiyIU/inD/fG1+XjXn0l1OBszGQ8vz6AiDfFu/r/eW8FfL4RfvpER9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3NXMUAAADdAAAADwAAAAAAAAAA&#10;AAAAAAChAgAAZHJzL2Rvd25yZXYueG1sUEsFBgAAAAAEAAQA+QAAAJMDAAAAAA==&#10;">
                  <v:stroke startarrowwidth="narrow" endarrow="block" endarrowwidth="narrow"/>
                </v:shape>
                <v:rect id="Rectangle 1935" o:spid="_x0000_s1034" style="position:absolute;left:3105;top:12147;width:50762;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DtcYA&#10;AADdAAAADwAAAGRycy9kb3ducmV2LnhtbERP32vCMBB+H+x/CDfYy7CpRWTrjDIEx+aLaCdjb0dz&#10;a8qaS02i1v9+GQh7u4/v580Wg+3EiXxoHSsYZzkI4trplhsFH9Vq9AgiRGSNnWNScKEAi/ntzQxL&#10;7c68pdMuNiKFcChRgYmxL6UMtSGLIXM9ceK+nbcYE/SN1B7PKdx2ssjzqbTYcmow2NPSUP2zO1oF&#10;FX8V69dqujcPk/fNsftsi4NfKnV/N7w8g4g0xH/x1f2m0/ynyRj+vk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ODtcYAAADdAAAADwAAAAAAAAAAAAAAAACYAgAAZHJz&#10;L2Rvd25yZXYueG1sUEsFBgAAAAAEAAQA9QAAAIsDAAAAAA==&#10;">
                  <v:stroke startarrowwidth="narrow" endarrowwidth="narrow"/>
                  <v:textbox inset=",,,.3mm">
                    <w:txbxContent>
                      <w:p w:rsidR="009C2304" w:rsidRPr="00392F84" w:rsidRDefault="009C2304" w:rsidP="00773CAB">
                        <w:pPr>
                          <w:jc w:val="center"/>
                          <w:rPr>
                            <w:rFonts w:ascii="Arial" w:hAnsi="Arial" w:cs="Arial"/>
                          </w:rPr>
                        </w:pPr>
                        <w:r w:rsidRPr="00F42689">
                          <w:rPr>
                            <w:rFonts w:ascii="Arial" w:hAnsi="Arial" w:cs="Arial"/>
                          </w:rPr>
                          <w:t>Architecture Definition &amp; Specifications</w:t>
                        </w:r>
                      </w:p>
                      <w:p w:rsidR="009C2304" w:rsidRPr="00A60FEF" w:rsidRDefault="009C2304" w:rsidP="00773CAB">
                        <w:pPr>
                          <w:jc w:val="center"/>
                          <w:rPr>
                            <w:rFonts w:ascii="Arial" w:hAnsi="Arial" w:cs="Arial"/>
                          </w:rPr>
                        </w:pPr>
                        <w:r>
                          <w:rPr>
                            <w:rFonts w:ascii="Arial" w:hAnsi="Arial" w:cs="Arial"/>
                          </w:rPr>
                          <w:t>(Functional architecture, interface definition, function mapping)</w:t>
                        </w:r>
                      </w:p>
                    </w:txbxContent>
                  </v:textbox>
                </v:rect>
                <v:shape id="AutoShape 1936" o:spid="_x0000_s1035" type="#_x0000_t32" style="position:absolute;left:28486;top:15982;width:57;height:22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P2sMIAAADdAAAADwAAAGRycy9kb3ducmV2LnhtbERPTWvCQBC9F/wPywi9NRtFao2uopWA&#10;9WYUcx2yYxLMzqbZrab/visIvc3jfc5i1ZtG3KhztWUFoygGQVxYXXOp4HRM3z5AOI+ssbFMCn7J&#10;wWo5eFlgou2dD3TLfClCCLsEFVTet4mUrqjIoItsSxy4i+0M+gC7UuoO7yHcNHIcx+/SYM2hocKW&#10;PisqrtmPUZBmee5yO01xd97UX1u5j8vDt1Kvw349B+Gp9//ip3unw/zZZAyPb8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2P2sMIAAADdAAAADwAAAAAAAAAAAAAA&#10;AAChAgAAZHJzL2Rvd25yZXYueG1sUEsFBgAAAAAEAAQA+QAAAJADAAAAAA==&#10;">
                  <v:stroke startarrowwidth="narrow" endarrow="block" endarrowwidth="narrow"/>
                </v:shape>
                <v:rect id="Rectangle 1937" o:spid="_x0000_s1036" style="position:absolute;left:3105;top:24053;width:1616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nD8QA&#10;AADdAAAADwAAAGRycy9kb3ducmV2LnhtbERPS2vCQBC+F/wPywi91Y3iM80qWikteBCjB49DdpIN&#10;zc6G7Krpv+8WCr3Nx/ecbNPbRtyp87VjBeNRAoK4cLrmSsHl/P6yBOEDssbGMSn4Jg+b9eApw1S7&#10;B5/onodKxBD2KSowIbSplL4wZNGPXEscudJ1FkOEXSV1h48Ybhs5SZK5tFhzbDDY0puh4iu/WQV8&#10;bGfbxf4qP5rDLD/O7e60K41Sz8N++woiUB/+xX/uTx3nr6ZT+P0mn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9Jw/EAAAA3QAAAA8AAAAAAAAAAAAAAAAAmAIAAGRycy9k&#10;b3ducmV2LnhtbFBLBQYAAAAABAAEAPUAAACJAwAAAAA=&#10;">
                  <v:stroke dashstyle="dash" startarrowwidth="narrow" endarrowwidth="narrow"/>
                  <v:textbox inset=".5mm,,.5mm,.3mm">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w:t>
                        </w:r>
                        <w:r w:rsidRPr="003D5695">
                          <w:rPr>
                            <w:rFonts w:ascii="Arial" w:hAnsi="Arial" w:cs="Arial"/>
                          </w:rPr>
                          <w:t>Interfaces &amp; protocols</w:t>
                        </w:r>
                        <w:r>
                          <w:rPr>
                            <w:rFonts w:ascii="Arial" w:hAnsi="Arial" w:cs="Arial"/>
                          </w:rPr>
                          <w:t>)</w:t>
                        </w:r>
                      </w:p>
                    </w:txbxContent>
                  </v:textbox>
                </v:rect>
                <v:rect id="Rectangle 1938" o:spid="_x0000_s1037" style="position:absolute;left:20389;top:24053;width:1616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ClMQA&#10;AADdAAAADwAAAGRycy9kb3ducmV2LnhtbERPS2vCQBC+F/wPywjedKMY20ZX8UGx0IOY9uBxyI7Z&#10;YHY2ZFdN/71bEHqbj+85i1Vna3Gj1leOFYxHCQjiwumKSwU/3x/DNxA+IGusHZOCX/KwWvZeFphp&#10;d+cj3fJQihjCPkMFJoQmk9IXhiz6kWuII3d2rcUQYVtK3eI9httaTpJkJi1WHBsMNrQ1VFzyq1XA&#10;hyZdv+5Ocl9/pflhZjfHzdkoNeh36zmIQF34Fz/dnzrOf5+m8PdNPE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xgpTEAAAA3QAAAA8AAAAAAAAAAAAAAAAAmAIAAGRycy9k&#10;b3ducmV2LnhtbFBLBQYAAAAABAAEAPUAAACJAwAAAAA=&#10;">
                  <v:stroke dashstyle="dash" startarrowwidth="narrow" endarrowwidth="narrow"/>
                  <v:textbox inset=".5mm,,.5mm,.3mm">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w:t>
                        </w:r>
                        <w:r w:rsidRPr="003D5695">
                          <w:rPr>
                            <w:rFonts w:ascii="Arial" w:hAnsi="Arial" w:cs="Arial"/>
                          </w:rPr>
                          <w:t>Billing</w:t>
                        </w:r>
                        <w:r>
                          <w:rPr>
                            <w:rFonts w:ascii="Arial" w:hAnsi="Arial" w:cs="Arial"/>
                          </w:rPr>
                          <w:t xml:space="preserve"> &amp; Provisioning)</w:t>
                        </w:r>
                      </w:p>
                    </w:txbxContent>
                  </v:textbox>
                </v:rect>
                <v:shape id="AutoShape 1939" o:spid="_x0000_s1038" type="#_x0000_t32" style="position:absolute;left:11404;top:21945;width:6;height:22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jws8MAAADdAAAADwAAAGRycy9kb3ducmV2LnhtbERPS2vCQBC+F/wPywi9NRtLsTW6ig8C&#10;2ptRzHXIjkkwO5tmV43/3i0UepuP7zmzRW8acaPO1ZYVjKIYBHFhdc2lguMhffsC4TyyxsYyKXiQ&#10;g8V88DLDRNs77+mW+VKEEHYJKqi8bxMpXVGRQRfZljhwZ9sZ9AF2pdQd3kO4aeR7HI+lwZpDQ4Ut&#10;rSsqLtnVKEizPHe5/Uxxe1rVu438jsv9j1Kvw345BeGp9//iP/dWh/mTjzH8fhNOkP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Y8LPDAAAA3QAAAA8AAAAAAAAAAAAA&#10;AAAAoQIAAGRycy9kb3ducmV2LnhtbFBLBQYAAAAABAAEAPkAAACRAwAAAAA=&#10;">
                  <v:stroke startarrowwidth="narrow" endarrow="block" endarrowwidth="narrow"/>
                </v:shape>
                <v:shape id="AutoShape 1940" o:spid="_x0000_s1039" type="#_x0000_t32" style="position:absolute;left:45478;top:21850;width:7;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RVKMMAAADdAAAADwAAAGRycy9kb3ducmV2LnhtbERPS2vCQBC+C/6HZYTedGMp2qauwQcB&#10;680ozXXITpNgdjbNrjH9992C0Nt8fM9ZJYNpRE+dqy0rmM8iEMSF1TWXCi7ndPoKwnlkjY1lUvBD&#10;DpL1eLTCWNs7n6jPfClCCLsYFVTet7GUrqjIoJvZljhwX7Yz6APsSqk7vIdw08jnKFpIgzWHhgpb&#10;2lVUXLObUZBmee5yu0zx8LmtP/byGJWnb6WeJsPmHYSnwf+LH+6DDvPfXpbw9004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UVSjDAAAA3QAAAA8AAAAAAAAAAAAA&#10;AAAAoQIAAGRycy9kb3ducmV2LnhtbFBLBQYAAAAABAAEAPkAAACRAwAAAAA=&#10;">
                  <v:stroke startarrowwidth="narrow" endarrow="block" endarrowwidth="narrow"/>
                </v:shape>
                <v:rect id="Rectangle 1941" o:spid="_x0000_s1040" style="position:absolute;left:37699;top:24053;width:16168;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tCscA&#10;AADdAAAADwAAAGRycy9kb3ducmV2LnhtbESPQW/CMAyF70j8h8hI3EYKGmx0BASbpk3igOh24Gg1&#10;pqnWOFUToPv382ESN1vv+b3Pq03vG3WlLtaBDUwnGSjiMtiaKwPfX+8Pz6BiQrbYBCYDvxRhsx4O&#10;VpjbcOMjXYtUKQnhmKMBl1Kbax1LRx7jJLTEop1D5zHJ2lXadniTcN/oWZYttMeapcFhS6+Oyp/i&#10;4g3woZ1vn95O+qPZz4vDwu+Ou7MzZjzqty+gEvXpbv6//rSCv3wUXPlGRt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wLQrHAAAA3QAAAA8AAAAAAAAAAAAAAAAAmAIAAGRy&#10;cy9kb3ducmV2LnhtbFBLBQYAAAAABAAEAPUAAACMAwAAAAA=&#10;">
                  <v:stroke dashstyle="dash" startarrowwidth="narrow" endarrowwidth="narrow"/>
                  <v:textbox inset=".5mm,,.5mm,.3mm">
                    <w:txbxContent>
                      <w:p w:rsidR="009C2304" w:rsidRDefault="009C2304"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9C2304" w:rsidRPr="00A60FEF" w:rsidRDefault="009C2304" w:rsidP="00773CAB">
                        <w:pPr>
                          <w:jc w:val="center"/>
                          <w:rPr>
                            <w:rFonts w:ascii="Arial" w:hAnsi="Arial" w:cs="Arial"/>
                          </w:rPr>
                        </w:pPr>
                        <w:r>
                          <w:rPr>
                            <w:rFonts w:ascii="Arial" w:hAnsi="Arial" w:cs="Arial"/>
                          </w:rPr>
                          <w:t>(Processes)</w:t>
                        </w:r>
                      </w:p>
                    </w:txbxContent>
                  </v:textbox>
                </v:rect>
                <v:rect id="Rectangle 1942" o:spid="_x0000_s1041" style="position:absolute;left:3105;top:18186;width:50762;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Ps8UA&#10;AADdAAAADwAAAGRycy9kb3ducmV2LnhtbERPTWsCMRC9F/wPYYReSs26iNStUURoaXspuhXpbdiM&#10;m8XNZJtE3f57IxR6m8f7nPmyt604kw+NYwXjUQaCuHK64VrBV/ny+AQiRGSNrWNS8EsBlovB3RwL&#10;7S68ofM21iKFcChQgYmxK6QMlSGLYeQ64sQdnLcYE/S11B4vKdy2Ms+yqbTYcGow2NHaUHXcnqyC&#10;kr/zj9dyujMPk/fPU7tv8h+/Vup+2K+eQUTq47/4z/2m0/zZZAa3b9IJ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Y+zxQAAAN0AAAAPAAAAAAAAAAAAAAAAAJgCAABkcnMv&#10;ZG93bnJldi54bWxQSwUGAAAAAAQABAD1AAAAigMAAAAA&#10;">
                  <v:stroke startarrowwidth="narrow" endarrowwidth="narrow"/>
                  <v:textbox inset=",,,.3mm">
                    <w:txbxContent>
                      <w:p w:rsidR="009C2304" w:rsidRDefault="009C2304" w:rsidP="00773CAB">
                        <w:pPr>
                          <w:jc w:val="center"/>
                          <w:rPr>
                            <w:rFonts w:ascii="Arial" w:hAnsi="Arial" w:cs="Arial"/>
                          </w:rPr>
                        </w:pPr>
                        <w:r w:rsidRPr="00F42689">
                          <w:rPr>
                            <w:rFonts w:ascii="Arial" w:hAnsi="Arial" w:cs="Arial"/>
                          </w:rPr>
                          <w:t>Operator</w:t>
                        </w:r>
                        <w:r>
                          <w:rPr>
                            <w:rFonts w:ascii="Arial" w:hAnsi="Arial" w:cs="Arial"/>
                            <w:color w:val="F79646"/>
                          </w:rPr>
                          <w:t xml:space="preserve"> </w:t>
                        </w:r>
                        <w:r>
                          <w:rPr>
                            <w:rFonts w:ascii="Arial" w:hAnsi="Arial" w:cs="Arial"/>
                          </w:rPr>
                          <w:t>Obligations</w:t>
                        </w:r>
                      </w:p>
                      <w:p w:rsidR="009C2304" w:rsidRPr="00A60FEF" w:rsidRDefault="009C2304" w:rsidP="00773CAB">
                        <w:pPr>
                          <w:jc w:val="center"/>
                          <w:rPr>
                            <w:rFonts w:ascii="Arial" w:hAnsi="Arial" w:cs="Arial"/>
                          </w:rPr>
                        </w:pPr>
                        <w:r>
                          <w:rPr>
                            <w:rFonts w:ascii="Arial" w:hAnsi="Arial" w:cs="Arial"/>
                          </w:rPr>
                          <w:t>(Interface, function)</w:t>
                        </w:r>
                      </w:p>
                    </w:txbxContent>
                  </v:textbox>
                </v:rect>
                <w10:anchorlock/>
              </v:group>
            </w:pict>
          </mc:Fallback>
        </mc:AlternateContent>
      </w:r>
    </w:p>
    <w:p w:rsidR="00773CAB" w:rsidRPr="0056711C" w:rsidRDefault="00D80940" w:rsidP="00773CAB">
      <w:pPr>
        <w:jc w:val="center"/>
        <w:rPr>
          <w:rFonts w:ascii="Arial" w:hAnsi="Arial" w:cs="Arial"/>
          <w:bCs/>
        </w:rPr>
      </w:pPr>
      <w:bookmarkStart w:id="81" w:name="_Toc362362037"/>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w:t>
      </w:r>
      <w:r w:rsidRPr="0056711C">
        <w:rPr>
          <w:rFonts w:ascii="Arial" w:hAnsi="Arial" w:cs="Arial"/>
          <w:bCs/>
        </w:rPr>
        <w:fldChar w:fldCharType="end"/>
      </w:r>
      <w:r w:rsidR="00773CAB" w:rsidRPr="0056711C">
        <w:rPr>
          <w:rFonts w:ascii="Arial" w:hAnsi="Arial" w:cs="Arial"/>
          <w:bCs/>
        </w:rPr>
        <w:t xml:space="preserve"> – Requirement hierarchy &amp; classification</w:t>
      </w:r>
      <w:bookmarkEnd w:id="81"/>
      <w:r w:rsidR="00773CAB" w:rsidRPr="0056711C">
        <w:rPr>
          <w:rFonts w:ascii="Arial" w:hAnsi="Arial" w:cs="Arial"/>
          <w:bCs/>
        </w:rPr>
        <w:t xml:space="preserve"> </w:t>
      </w:r>
    </w:p>
    <w:p w:rsidR="00773CAB" w:rsidRPr="00611557" w:rsidRDefault="00773CAB" w:rsidP="00773CAB">
      <w:pPr>
        <w:pStyle w:val="NoSpacing"/>
        <w:jc w:val="both"/>
        <w:rPr>
          <w:rFonts w:ascii="Arial" w:eastAsia="Times New Roman" w:hAnsi="Arial"/>
          <w:color w:val="000000"/>
          <w:sz w:val="20"/>
          <w:szCs w:val="20"/>
          <w:lang w:val="en-GB" w:eastAsia="en-US"/>
        </w:rPr>
      </w:pPr>
    </w:p>
    <w:p w:rsidR="00132010" w:rsidRDefault="00132010" w:rsidP="00132010">
      <w:pPr>
        <w:pStyle w:val="Heading2"/>
        <w:widowControl/>
        <w:spacing w:before="240"/>
      </w:pPr>
      <w:bookmarkStart w:id="82" w:name="_Toc361844904"/>
      <w:bookmarkStart w:id="83" w:name="_Toc361867021"/>
      <w:bookmarkStart w:id="84" w:name="_Toc361867434"/>
      <w:bookmarkStart w:id="85" w:name="_Toc361868223"/>
      <w:bookmarkStart w:id="86" w:name="_Toc361868630"/>
      <w:bookmarkStart w:id="87" w:name="_Toc361869037"/>
      <w:bookmarkStart w:id="88" w:name="_Toc361844905"/>
      <w:bookmarkStart w:id="89" w:name="_Toc361867022"/>
      <w:bookmarkStart w:id="90" w:name="_Toc361867435"/>
      <w:bookmarkStart w:id="91" w:name="_Toc361868224"/>
      <w:bookmarkStart w:id="92" w:name="_Toc361868631"/>
      <w:bookmarkStart w:id="93" w:name="_Toc361869038"/>
      <w:bookmarkStart w:id="94" w:name="_Toc362451500"/>
      <w:bookmarkEnd w:id="82"/>
      <w:bookmarkEnd w:id="83"/>
      <w:bookmarkEnd w:id="84"/>
      <w:bookmarkEnd w:id="85"/>
      <w:bookmarkEnd w:id="86"/>
      <w:bookmarkEnd w:id="87"/>
      <w:bookmarkEnd w:id="88"/>
      <w:bookmarkEnd w:id="89"/>
      <w:bookmarkEnd w:id="90"/>
      <w:bookmarkEnd w:id="91"/>
      <w:bookmarkEnd w:id="92"/>
      <w:bookmarkEnd w:id="93"/>
      <w:r>
        <w:t>Document structure</w:t>
      </w:r>
      <w:bookmarkEnd w:id="94"/>
    </w:p>
    <w:p w:rsidR="00132010" w:rsidRPr="00611557" w:rsidRDefault="00132010" w:rsidP="00132010">
      <w:pPr>
        <w:pStyle w:val="Paragraphe1"/>
        <w:rPr>
          <w:rFonts w:ascii="Arial" w:hAnsi="Arial" w:cs="Arial"/>
        </w:rPr>
      </w:pPr>
      <w:r w:rsidRPr="008E7B57">
        <w:rPr>
          <w:rFonts w:ascii="Arial" w:hAnsi="Arial" w:cs="Arial"/>
          <w:color w:val="000000"/>
        </w:rPr>
        <w:t>The core of this document contains d</w:t>
      </w:r>
      <w:r w:rsidRPr="00611557">
        <w:rPr>
          <w:rFonts w:ascii="Arial" w:hAnsi="Arial" w:cs="Arial"/>
        </w:rPr>
        <w:t>etailed definition of the following interfaces (with associated use cases)</w:t>
      </w:r>
    </w:p>
    <w:p w:rsidR="00132010" w:rsidRPr="00611557" w:rsidRDefault="00132010" w:rsidP="00132010">
      <w:pPr>
        <w:pStyle w:val="Paragraphe1"/>
        <w:numPr>
          <w:ilvl w:val="1"/>
          <w:numId w:val="17"/>
        </w:numPr>
        <w:rPr>
          <w:rFonts w:ascii="Arial" w:hAnsi="Arial" w:cs="Arial"/>
        </w:rPr>
      </w:pPr>
      <w:r w:rsidRPr="00611557">
        <w:rPr>
          <w:rFonts w:ascii="Arial" w:hAnsi="Arial" w:cs="Arial"/>
        </w:rPr>
        <w:t xml:space="preserve">Single IMSI interfaces: IF1, IF2, IF3, IF4, IF5 and IF9 </w:t>
      </w:r>
    </w:p>
    <w:p w:rsidR="00132010" w:rsidRPr="00611557" w:rsidRDefault="00132010" w:rsidP="00132010">
      <w:pPr>
        <w:pStyle w:val="Paragraphe1"/>
        <w:numPr>
          <w:ilvl w:val="1"/>
          <w:numId w:val="17"/>
        </w:numPr>
        <w:rPr>
          <w:rFonts w:ascii="Arial" w:hAnsi="Arial" w:cs="Arial"/>
        </w:rPr>
      </w:pPr>
      <w:r w:rsidRPr="00611557">
        <w:rPr>
          <w:rFonts w:ascii="Arial" w:hAnsi="Arial" w:cs="Arial"/>
        </w:rPr>
        <w:t>LBO interfaces : IF1 and IF2</w:t>
      </w:r>
    </w:p>
    <w:p w:rsidR="00132010" w:rsidRPr="00611557" w:rsidRDefault="00132010" w:rsidP="00132010">
      <w:pPr>
        <w:pStyle w:val="Paragraphe1"/>
        <w:ind w:left="1440"/>
        <w:rPr>
          <w:rFonts w:ascii="Arial" w:hAnsi="Arial" w:cs="Arial"/>
        </w:rPr>
      </w:pPr>
    </w:p>
    <w:p w:rsidR="00132010" w:rsidRPr="00611557" w:rsidRDefault="00132010" w:rsidP="00132010">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Additionally a test book </w:t>
      </w:r>
      <w:r>
        <w:rPr>
          <w:rFonts w:ascii="Arial" w:eastAsia="Times New Roman" w:hAnsi="Arial"/>
          <w:color w:val="000000"/>
          <w:sz w:val="20"/>
          <w:szCs w:val="20"/>
          <w:lang w:val="en-GB" w:eastAsia="en-US"/>
        </w:rPr>
        <w:t>will be</w:t>
      </w:r>
      <w:r w:rsidRPr="00611557">
        <w:rPr>
          <w:rFonts w:ascii="Arial" w:eastAsia="Times New Roman" w:hAnsi="Arial"/>
          <w:color w:val="000000"/>
          <w:sz w:val="20"/>
          <w:szCs w:val="20"/>
          <w:lang w:val="en-GB" w:eastAsia="en-US"/>
        </w:rPr>
        <w:t xml:space="preserve"> provided as a separate document to list out procedures and scenarios in order to validate those interfaces.</w:t>
      </w:r>
    </w:p>
    <w:p w:rsidR="00132010" w:rsidRPr="00C12E35" w:rsidRDefault="00132010" w:rsidP="00132010">
      <w:pPr>
        <w:rPr>
          <w:rFonts w:ascii="Arial" w:hAnsi="Arial"/>
          <w:lang w:val="en-US"/>
        </w:rPr>
      </w:pPr>
    </w:p>
    <w:p w:rsidR="00132010" w:rsidRPr="00FF2680" w:rsidRDefault="00132010" w:rsidP="00132010">
      <w:pPr>
        <w:rPr>
          <w:rFonts w:ascii="Arial" w:hAnsi="Arial" w:cs="Arial"/>
          <w:lang w:val="en-US"/>
        </w:rPr>
      </w:pPr>
      <w:r w:rsidRPr="00FF2680">
        <w:rPr>
          <w:rFonts w:ascii="Arial" w:hAnsi="Arial" w:cs="Arial"/>
          <w:lang w:val="en-US"/>
        </w:rPr>
        <w:t>Each section of this document covers usually the following outline:</w:t>
      </w:r>
    </w:p>
    <w:p w:rsidR="00132010" w:rsidRPr="00FF2680" w:rsidRDefault="00132010" w:rsidP="00132010">
      <w:pPr>
        <w:rPr>
          <w:rFonts w:ascii="Arial" w:hAnsi="Arial" w:cs="Arial"/>
          <w:lang w:val="en-US"/>
        </w:rPr>
      </w:pPr>
    </w:p>
    <w:p w:rsidR="00132010" w:rsidRPr="00FF2680" w:rsidRDefault="00132010" w:rsidP="00132010">
      <w:pPr>
        <w:pStyle w:val="ListParagraph"/>
        <w:numPr>
          <w:ilvl w:val="0"/>
          <w:numId w:val="257"/>
        </w:numPr>
        <w:rPr>
          <w:rFonts w:ascii="Arial" w:hAnsi="Arial" w:cs="Arial"/>
          <w:sz w:val="20"/>
          <w:szCs w:val="20"/>
        </w:rPr>
      </w:pPr>
      <w:bookmarkStart w:id="95" w:name="_Toc347306117"/>
      <w:r w:rsidRPr="00FF2680">
        <w:rPr>
          <w:rFonts w:ascii="Arial" w:hAnsi="Arial" w:cs="Arial"/>
          <w:sz w:val="20"/>
          <w:szCs w:val="20"/>
        </w:rPr>
        <w:t>Context</w:t>
      </w:r>
    </w:p>
    <w:p w:rsidR="00AC6062"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explains the roaming environment for the interface being defined.</w:t>
      </w:r>
    </w:p>
    <w:p w:rsidR="00AC6062" w:rsidRPr="00FF2680" w:rsidRDefault="00AC6062" w:rsidP="00FF2680">
      <w:pPr>
        <w:pStyle w:val="ListParagraph"/>
        <w:ind w:left="1440"/>
        <w:rPr>
          <w:rFonts w:ascii="Arial" w:hAnsi="Arial" w:cs="Arial"/>
          <w:sz w:val="20"/>
          <w:szCs w:val="20"/>
        </w:rPr>
      </w:pPr>
    </w:p>
    <w:p w:rsidR="00132010" w:rsidRPr="00FF268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Description</w:t>
      </w:r>
      <w:bookmarkStart w:id="96" w:name="_Toc347306118"/>
      <w:bookmarkEnd w:id="95"/>
    </w:p>
    <w:p w:rsidR="00AC6062" w:rsidRDefault="00AC6062" w:rsidP="00FF2680">
      <w:pPr>
        <w:pStyle w:val="ListParagraph"/>
        <w:ind w:left="1440"/>
        <w:rPr>
          <w:rFonts w:ascii="Arial" w:hAnsi="Arial" w:cs="Arial"/>
          <w:sz w:val="20"/>
          <w:szCs w:val="20"/>
        </w:rPr>
      </w:pPr>
    </w:p>
    <w:p w:rsidR="00132010" w:rsidRPr="00FF268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explains the role of the interface, call flows and implementation challenges to be addressed.</w:t>
      </w:r>
    </w:p>
    <w:p w:rsidR="00AC6062"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lastRenderedPageBreak/>
        <w:t>The call flows usually show only the relevant fields applicable for enabling the separation of retail sales.</w:t>
      </w:r>
    </w:p>
    <w:p w:rsidR="00AC6062" w:rsidRPr="00FF2680" w:rsidRDefault="00AC6062" w:rsidP="00FF2680">
      <w:pPr>
        <w:pStyle w:val="ListParagraph"/>
        <w:ind w:left="1440"/>
        <w:rPr>
          <w:rFonts w:ascii="Arial" w:hAnsi="Arial" w:cs="Arial"/>
          <w:sz w:val="20"/>
          <w:szCs w:val="20"/>
        </w:rPr>
      </w:pPr>
    </w:p>
    <w:p w:rsidR="00132010" w:rsidRPr="00FF268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Detailed Procedures at DSP</w:t>
      </w:r>
      <w:bookmarkStart w:id="97" w:name="_Toc347306119"/>
      <w:bookmarkEnd w:id="96"/>
    </w:p>
    <w:p w:rsidR="00AC6062"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explains how the DSP triggers the interface and the actions to be taken upon receiving the answer from the ARP.</w:t>
      </w:r>
    </w:p>
    <w:p w:rsidR="00AC6062" w:rsidRPr="00FF2680"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It includes procedures related to error handling.</w:t>
      </w:r>
    </w:p>
    <w:p w:rsidR="00AC6062" w:rsidRPr="00FF2680" w:rsidRDefault="00AC6062" w:rsidP="00FF2680">
      <w:pPr>
        <w:rPr>
          <w:rFonts w:ascii="Arial" w:hAnsi="Arial" w:cs="Arial"/>
        </w:rPr>
      </w:pPr>
    </w:p>
    <w:p w:rsidR="00132010" w:rsidRPr="00FF268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Detailed Procedures at ARP</w:t>
      </w:r>
      <w:bookmarkEnd w:id="97"/>
    </w:p>
    <w:p w:rsidR="00AC6062"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explains the actions to be taken upon receiving the initial trigger from the DSP.</w:t>
      </w:r>
    </w:p>
    <w:p w:rsidR="00AC6062" w:rsidRPr="00FF2680" w:rsidRDefault="00AC6062" w:rsidP="00FF2680">
      <w:pPr>
        <w:pStyle w:val="ListParagraph"/>
        <w:ind w:left="1440"/>
        <w:rPr>
          <w:rFonts w:ascii="Arial" w:hAnsi="Arial" w:cs="Arial"/>
          <w:sz w:val="20"/>
          <w:szCs w:val="20"/>
        </w:rPr>
      </w:pPr>
    </w:p>
    <w:p w:rsidR="00132010" w:rsidRPr="00FF268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It includes procedures related to error handling.</w:t>
      </w:r>
    </w:p>
    <w:p w:rsidR="00AC6062" w:rsidRDefault="00AC6062" w:rsidP="00FF2680">
      <w:pPr>
        <w:pStyle w:val="ListParagraph"/>
        <w:rPr>
          <w:rFonts w:ascii="Arial" w:hAnsi="Arial" w:cs="Arial"/>
          <w:sz w:val="20"/>
          <w:szCs w:val="20"/>
        </w:rPr>
      </w:pPr>
      <w:bookmarkStart w:id="98" w:name="_Toc347306120"/>
    </w:p>
    <w:p w:rsidR="00132010" w:rsidRPr="00FF268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Interface primitives</w:t>
      </w:r>
      <w:bookmarkStart w:id="99" w:name="_Toc347306121"/>
      <w:bookmarkEnd w:id="98"/>
    </w:p>
    <w:p w:rsidR="00AC6062" w:rsidRDefault="00AC6062" w:rsidP="00FF2680">
      <w:pPr>
        <w:pStyle w:val="ListParagraph"/>
        <w:ind w:left="1440"/>
        <w:rPr>
          <w:rFonts w:ascii="Arial" w:hAnsi="Arial" w:cs="Arial"/>
          <w:sz w:val="20"/>
          <w:szCs w:val="20"/>
        </w:rPr>
      </w:pPr>
    </w:p>
    <w:p w:rsidR="00132010" w:rsidRPr="00FF268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highlights the primitives relevant when using the interface between the ARP and the DSP. The associated details can be found in the relevant 3GPP or OMA standards.</w:t>
      </w:r>
    </w:p>
    <w:p w:rsidR="00AC6062" w:rsidRDefault="00AC6062" w:rsidP="00FF2680">
      <w:pPr>
        <w:pStyle w:val="ListParagraph"/>
        <w:rPr>
          <w:rFonts w:ascii="Arial" w:hAnsi="Arial" w:cs="Arial"/>
          <w:sz w:val="20"/>
          <w:szCs w:val="20"/>
        </w:rPr>
      </w:pPr>
    </w:p>
    <w:p w:rsidR="00132010" w:rsidRPr="00FF268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Parameters Definitions and Use</w:t>
      </w:r>
      <w:bookmarkEnd w:id="99"/>
    </w:p>
    <w:p w:rsidR="00AC6062" w:rsidRDefault="00AC6062" w:rsidP="00FF2680">
      <w:pPr>
        <w:pStyle w:val="ListParagraph"/>
        <w:ind w:left="1440"/>
        <w:rPr>
          <w:rFonts w:ascii="Arial" w:hAnsi="Arial" w:cs="Arial"/>
          <w:sz w:val="20"/>
          <w:szCs w:val="20"/>
        </w:rPr>
      </w:pPr>
    </w:p>
    <w:p w:rsidR="00132010" w:rsidRDefault="00132010" w:rsidP="00132010">
      <w:pPr>
        <w:pStyle w:val="ListParagraph"/>
        <w:numPr>
          <w:ilvl w:val="1"/>
          <w:numId w:val="257"/>
        </w:numPr>
        <w:rPr>
          <w:rFonts w:ascii="Arial" w:hAnsi="Arial" w:cs="Arial"/>
          <w:sz w:val="20"/>
          <w:szCs w:val="20"/>
        </w:rPr>
      </w:pPr>
      <w:r w:rsidRPr="00FF2680">
        <w:rPr>
          <w:rFonts w:ascii="Arial" w:hAnsi="Arial" w:cs="Arial"/>
          <w:sz w:val="20"/>
          <w:szCs w:val="20"/>
        </w:rPr>
        <w:t>This section highlights the field / parameters that are used in the protocol(s) for enabling the decoupling of roaming.</w:t>
      </w:r>
    </w:p>
    <w:p w:rsidR="00AC6062" w:rsidRPr="00FF2680" w:rsidRDefault="00AC6062" w:rsidP="00FF2680">
      <w:pPr>
        <w:pStyle w:val="ListParagraph"/>
        <w:ind w:left="1440"/>
        <w:rPr>
          <w:rFonts w:ascii="Arial" w:hAnsi="Arial" w:cs="Arial"/>
          <w:sz w:val="20"/>
          <w:szCs w:val="20"/>
        </w:rPr>
      </w:pPr>
    </w:p>
    <w:p w:rsidR="00132010" w:rsidRDefault="00132010" w:rsidP="00132010">
      <w:pPr>
        <w:pStyle w:val="ListParagraph"/>
        <w:numPr>
          <w:ilvl w:val="0"/>
          <w:numId w:val="257"/>
        </w:numPr>
        <w:rPr>
          <w:rFonts w:ascii="Arial" w:hAnsi="Arial" w:cs="Arial"/>
          <w:sz w:val="20"/>
          <w:szCs w:val="20"/>
        </w:rPr>
      </w:pPr>
      <w:r w:rsidRPr="00FF2680">
        <w:rPr>
          <w:rFonts w:ascii="Arial" w:hAnsi="Arial" w:cs="Arial"/>
          <w:sz w:val="20"/>
          <w:szCs w:val="20"/>
        </w:rPr>
        <w:t>Summary table</w:t>
      </w:r>
    </w:p>
    <w:p w:rsidR="00AC6062" w:rsidRPr="00FF2680" w:rsidRDefault="00AC6062" w:rsidP="00FF2680">
      <w:pPr>
        <w:pStyle w:val="ListParagraph"/>
        <w:rPr>
          <w:rFonts w:ascii="Arial" w:hAnsi="Arial" w:cs="Arial"/>
          <w:sz w:val="20"/>
          <w:szCs w:val="20"/>
        </w:rPr>
      </w:pPr>
    </w:p>
    <w:p w:rsidR="00132010" w:rsidRPr="00FF2680" w:rsidRDefault="00132010" w:rsidP="00132010">
      <w:pPr>
        <w:pStyle w:val="ListParagraph"/>
        <w:numPr>
          <w:ilvl w:val="1"/>
          <w:numId w:val="257"/>
        </w:numPr>
      </w:pPr>
      <w:r w:rsidRPr="00FF2680">
        <w:rPr>
          <w:rFonts w:ascii="Arial" w:hAnsi="Arial" w:cs="Arial"/>
          <w:sz w:val="20"/>
          <w:szCs w:val="20"/>
        </w:rPr>
        <w:t xml:space="preserve">This section captures the information which is expected </w:t>
      </w:r>
      <w:r w:rsidR="00AC3061">
        <w:rPr>
          <w:rFonts w:ascii="Arial" w:hAnsi="Arial" w:cs="Arial"/>
          <w:sz w:val="20"/>
          <w:szCs w:val="20"/>
        </w:rPr>
        <w:t xml:space="preserve">to be exchanged </w:t>
      </w:r>
      <w:r w:rsidRPr="00FF2680">
        <w:rPr>
          <w:rFonts w:ascii="Arial" w:hAnsi="Arial" w:cs="Arial"/>
          <w:sz w:val="20"/>
          <w:szCs w:val="20"/>
        </w:rPr>
        <w:t>between the DSP and ARP for setting up and maintaining the interface.</w:t>
      </w:r>
    </w:p>
    <w:p w:rsidR="00AC6062" w:rsidRPr="00C12E35" w:rsidRDefault="00AC6062" w:rsidP="00FF2680">
      <w:pPr>
        <w:rPr>
          <w:rFonts w:ascii="Arial" w:hAnsi="Arial"/>
        </w:rPr>
      </w:pPr>
    </w:p>
    <w:p w:rsidR="006974DE" w:rsidRPr="006974DE" w:rsidRDefault="006974DE" w:rsidP="006974DE">
      <w:pPr>
        <w:tabs>
          <w:tab w:val="left" w:pos="1701"/>
        </w:tabs>
        <w:jc w:val="left"/>
        <w:rPr>
          <w:rFonts w:ascii="Arial" w:hAnsi="Arial" w:cs="Arial"/>
        </w:rPr>
      </w:pPr>
      <w:r w:rsidRPr="006974DE">
        <w:rPr>
          <w:rFonts w:ascii="Arial" w:hAnsi="Arial" w:cs="Arial"/>
          <w:b/>
        </w:rPr>
        <w:t>Important</w:t>
      </w:r>
      <w:r w:rsidRPr="006974DE">
        <w:rPr>
          <w:rFonts w:ascii="Arial" w:hAnsi="Arial" w:cs="Arial"/>
        </w:rPr>
        <w:t>: This document will contain obligation and option.</w:t>
      </w:r>
    </w:p>
    <w:p w:rsidR="006974DE" w:rsidRPr="006974DE" w:rsidRDefault="006974DE" w:rsidP="006974DE">
      <w:pPr>
        <w:tabs>
          <w:tab w:val="left" w:pos="1701"/>
        </w:tabs>
        <w:jc w:val="left"/>
        <w:rPr>
          <w:rFonts w:ascii="Arial" w:hAnsi="Arial" w:cs="Arial"/>
        </w:rPr>
      </w:pPr>
    </w:p>
    <w:p w:rsidR="006974DE" w:rsidRPr="006974DE" w:rsidRDefault="006974DE" w:rsidP="006974DE">
      <w:pPr>
        <w:pStyle w:val="Paragraphe1"/>
        <w:numPr>
          <w:ilvl w:val="0"/>
          <w:numId w:val="14"/>
        </w:numPr>
        <w:spacing w:before="60"/>
        <w:ind w:left="357" w:hanging="357"/>
        <w:rPr>
          <w:rFonts w:ascii="Arial" w:hAnsi="Arial" w:cs="Arial"/>
        </w:rPr>
      </w:pPr>
      <w:r w:rsidRPr="006974DE">
        <w:rPr>
          <w:rFonts w:ascii="Arial" w:hAnsi="Arial" w:cs="Arial"/>
        </w:rPr>
        <w:t>“Shall” will describe an obligation</w:t>
      </w:r>
    </w:p>
    <w:p w:rsidR="00AC6062" w:rsidRPr="00AF0F07" w:rsidRDefault="006974DE" w:rsidP="00AF0F07">
      <w:pPr>
        <w:pStyle w:val="ListParagraph"/>
        <w:numPr>
          <w:ilvl w:val="0"/>
          <w:numId w:val="14"/>
        </w:numPr>
        <w:rPr>
          <w:rFonts w:ascii="Arial" w:hAnsi="Arial" w:cs="Arial"/>
          <w:b/>
          <w:noProof/>
          <w:snapToGrid w:val="0"/>
          <w:kern w:val="28"/>
          <w:sz w:val="24"/>
        </w:rPr>
      </w:pPr>
      <w:r w:rsidRPr="00AF0F07">
        <w:rPr>
          <w:rFonts w:ascii="Arial" w:hAnsi="Arial" w:cs="Arial"/>
          <w:sz w:val="20"/>
          <w:szCs w:val="20"/>
        </w:rPr>
        <w:t>“May” will describe an option</w:t>
      </w:r>
      <w:r w:rsidRPr="00AF0F07">
        <w:rPr>
          <w:rFonts w:ascii="Arial" w:hAnsi="Arial"/>
        </w:rPr>
        <w:t xml:space="preserve"> </w:t>
      </w:r>
      <w:r w:rsidR="00AC6062" w:rsidRPr="00AF0F07">
        <w:rPr>
          <w:rFonts w:ascii="Arial" w:hAnsi="Arial"/>
        </w:rPr>
        <w:br w:type="page"/>
      </w:r>
    </w:p>
    <w:p w:rsidR="00132010" w:rsidRDefault="00132010" w:rsidP="00132010">
      <w:pPr>
        <w:pStyle w:val="Heading2"/>
        <w:widowControl/>
        <w:spacing w:before="240"/>
      </w:pPr>
      <w:bookmarkStart w:id="100" w:name="_Toc362451501"/>
      <w:r>
        <w:lastRenderedPageBreak/>
        <w:t>Working Assumptions</w:t>
      </w:r>
      <w:bookmarkEnd w:id="100"/>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purpose of this section is to explain the working assumptions for ensuring the decoupling of retail roaming services in the context of Single IMSI or Local Data Break-Out implementations.</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It will clarify the expected information and identifiers to be shared by the involved parties: end-user, Domestic Service Provider (DSP), Alternative Roaming Provider (ARP) or Local Data Break-Out Provider (LBO).</w:t>
      </w:r>
    </w:p>
    <w:p w:rsidR="00132010" w:rsidRDefault="00132010" w:rsidP="00132010">
      <w:pPr>
        <w:rPr>
          <w:rFonts w:ascii="Arial" w:hAnsi="Arial" w:cs="Arial"/>
          <w:bCs/>
        </w:rPr>
      </w:pPr>
    </w:p>
    <w:p w:rsidR="00132010" w:rsidRDefault="00132010" w:rsidP="00132010">
      <w:pPr>
        <w:pStyle w:val="Heading2"/>
        <w:widowControl/>
        <w:numPr>
          <w:ilvl w:val="2"/>
          <w:numId w:val="15"/>
        </w:numPr>
        <w:spacing w:before="240"/>
      </w:pPr>
      <w:bookmarkStart w:id="101" w:name="_Toc362451502"/>
      <w:r>
        <w:t>Generic Requirements</w:t>
      </w:r>
      <w:bookmarkEnd w:id="101"/>
    </w:p>
    <w:p w:rsidR="00132010" w:rsidRPr="00C12E35" w:rsidRDefault="00132010" w:rsidP="00132010">
      <w:pPr>
        <w:ind w:left="720"/>
        <w:rPr>
          <w:rFonts w:ascii="Arial" w:hAnsi="Arial"/>
        </w:rPr>
      </w:pPr>
    </w:p>
    <w:p w:rsidR="00CF7D10" w:rsidRPr="00C12E35" w:rsidRDefault="00132010" w:rsidP="001C7AC2">
      <w:pPr>
        <w:numPr>
          <w:ilvl w:val="3"/>
          <w:numId w:val="15"/>
        </w:numPr>
        <w:rPr>
          <w:rFonts w:ascii="Arial" w:hAnsi="Arial"/>
        </w:rPr>
      </w:pPr>
      <w:r w:rsidRPr="00C12E35">
        <w:rPr>
          <w:rFonts w:ascii="Arial" w:hAnsi="Arial"/>
        </w:rPr>
        <w:t>Decoupling Solution Failure</w:t>
      </w:r>
    </w:p>
    <w:p w:rsidR="00132010" w:rsidRPr="00C12E35" w:rsidRDefault="00132010" w:rsidP="00132010">
      <w:pPr>
        <w:ind w:left="864"/>
        <w:rPr>
          <w:rFonts w:ascii="Arial" w:hAnsi="Arial"/>
          <w:bCs/>
        </w:rPr>
      </w:pPr>
    </w:p>
    <w:p w:rsidR="00132010" w:rsidRPr="00C12E35" w:rsidRDefault="00AC3061" w:rsidP="00132010">
      <w:pPr>
        <w:rPr>
          <w:rFonts w:ascii="Arial" w:hAnsi="Arial"/>
          <w:bCs/>
        </w:rPr>
      </w:pPr>
      <w:r>
        <w:rPr>
          <w:rFonts w:ascii="Arial" w:hAnsi="Arial" w:cs="Arial"/>
          <w:bCs/>
        </w:rPr>
        <w:t>It is expected</w:t>
      </w:r>
      <w:r w:rsidR="00132010" w:rsidRPr="009F101E">
        <w:rPr>
          <w:rFonts w:ascii="Arial" w:hAnsi="Arial" w:cs="Arial"/>
          <w:bCs/>
        </w:rPr>
        <w:t xml:space="preserve"> the roaming services will be interrupted in case of the unavailability of the solution enabling the decoupling of the retail roaming services when the customer uses the roaming services offered by an ARP or an LBO provider. </w:t>
      </w:r>
    </w:p>
    <w:p w:rsidR="00132010" w:rsidRPr="00C12E35" w:rsidRDefault="00132010" w:rsidP="00132010">
      <w:pPr>
        <w:rPr>
          <w:rFonts w:ascii="Arial" w:hAnsi="Arial"/>
          <w:bCs/>
        </w:rPr>
      </w:pPr>
      <w:r w:rsidRPr="009F101E">
        <w:rPr>
          <w:rFonts w:ascii="Arial" w:hAnsi="Arial" w:cs="Arial"/>
          <w:bCs/>
        </w:rPr>
        <w:t>This ensures the retail and wholesale charges are always aligned.</w:t>
      </w:r>
    </w:p>
    <w:p w:rsidR="00132010" w:rsidRPr="00C12E35" w:rsidRDefault="00132010" w:rsidP="00132010">
      <w:pPr>
        <w:rPr>
          <w:rFonts w:ascii="Arial" w:hAnsi="Arial"/>
          <w:bCs/>
        </w:rPr>
      </w:pPr>
      <w:r w:rsidRPr="009F101E">
        <w:rPr>
          <w:rFonts w:ascii="Arial" w:hAnsi="Arial" w:cs="Arial"/>
          <w:bCs/>
        </w:rPr>
        <w:t>The DSP and ARP may agree to continue serving customers in case of failure of the decoupling solution and will have appropriate dispute resolution procedure in place.</w:t>
      </w:r>
    </w:p>
    <w:p w:rsidR="00132010" w:rsidRPr="00C12E35" w:rsidRDefault="00132010" w:rsidP="00132010">
      <w:pPr>
        <w:rPr>
          <w:rFonts w:ascii="Arial" w:hAnsi="Arial"/>
        </w:rPr>
      </w:pPr>
    </w:p>
    <w:p w:rsidR="00CF7D10" w:rsidRPr="00C12E35" w:rsidRDefault="00132010" w:rsidP="001C7AC2">
      <w:pPr>
        <w:numPr>
          <w:ilvl w:val="3"/>
          <w:numId w:val="15"/>
        </w:numPr>
        <w:rPr>
          <w:rFonts w:ascii="Arial" w:hAnsi="Arial"/>
        </w:rPr>
      </w:pPr>
      <w:r w:rsidRPr="00C12E35">
        <w:rPr>
          <w:rFonts w:ascii="Arial" w:hAnsi="Arial"/>
        </w:rPr>
        <w:t>Activity termination at ARP/DSP Registration</w:t>
      </w:r>
    </w:p>
    <w:p w:rsidR="00132010" w:rsidRPr="00C12E35" w:rsidRDefault="00132010" w:rsidP="00132010">
      <w:pPr>
        <w:ind w:left="864"/>
        <w:rPr>
          <w:rFonts w:ascii="Arial" w:hAnsi="Arial"/>
          <w:bCs/>
        </w:rPr>
      </w:pPr>
    </w:p>
    <w:p w:rsidR="00132010" w:rsidRPr="00C12E35" w:rsidRDefault="00132010" w:rsidP="00132010">
      <w:pPr>
        <w:rPr>
          <w:rFonts w:ascii="Arial" w:hAnsi="Arial"/>
          <w:bCs/>
        </w:rPr>
      </w:pPr>
      <w:r w:rsidRPr="009F101E">
        <w:rPr>
          <w:rFonts w:ascii="Arial" w:hAnsi="Arial" w:cs="Arial"/>
          <w:bCs/>
        </w:rPr>
        <w:t xml:space="preserve">The DSP may have the ability to terminate the </w:t>
      </w:r>
      <w:r w:rsidR="00AC3061" w:rsidRPr="009F101E">
        <w:rPr>
          <w:rFonts w:ascii="Arial" w:hAnsi="Arial" w:cs="Arial"/>
          <w:bCs/>
        </w:rPr>
        <w:t>on-going</w:t>
      </w:r>
      <w:r w:rsidRPr="009F101E">
        <w:rPr>
          <w:rFonts w:ascii="Arial" w:hAnsi="Arial" w:cs="Arial"/>
          <w:bCs/>
        </w:rPr>
        <w:t xml:space="preserve"> activity of a subscriber when the change of roaming provider happens when the subscriber roam</w:t>
      </w:r>
      <w:r w:rsidR="00AC3061">
        <w:rPr>
          <w:rFonts w:ascii="Arial" w:hAnsi="Arial" w:cs="Arial"/>
          <w:bCs/>
        </w:rPr>
        <w:t>s</w:t>
      </w:r>
      <w:r w:rsidRPr="009F101E">
        <w:rPr>
          <w:rFonts w:ascii="Arial" w:hAnsi="Arial" w:cs="Arial"/>
          <w:bCs/>
        </w:rPr>
        <w:t>.</w:t>
      </w:r>
    </w:p>
    <w:p w:rsidR="00132010" w:rsidRPr="00C12E35" w:rsidRDefault="00132010" w:rsidP="00132010">
      <w:pPr>
        <w:rPr>
          <w:rFonts w:ascii="Arial" w:hAnsi="Arial"/>
          <w:bCs/>
        </w:rPr>
      </w:pPr>
      <w:r w:rsidRPr="009F101E">
        <w:rPr>
          <w:rFonts w:ascii="Arial" w:hAnsi="Arial" w:cs="Arial"/>
          <w:bCs/>
        </w:rPr>
        <w:t xml:space="preserve">There are multiple ways to </w:t>
      </w:r>
      <w:r w:rsidR="00AC3061">
        <w:rPr>
          <w:rFonts w:ascii="Arial" w:hAnsi="Arial" w:cs="Arial"/>
          <w:bCs/>
        </w:rPr>
        <w:t>realize</w:t>
      </w:r>
      <w:r w:rsidR="00AC3061" w:rsidRPr="009F101E">
        <w:rPr>
          <w:rFonts w:ascii="Arial" w:hAnsi="Arial" w:cs="Arial"/>
          <w:bCs/>
        </w:rPr>
        <w:t xml:space="preserve"> </w:t>
      </w:r>
      <w:r w:rsidRPr="009F101E">
        <w:rPr>
          <w:rFonts w:ascii="Arial" w:hAnsi="Arial" w:cs="Arial"/>
          <w:bCs/>
        </w:rPr>
        <w:t xml:space="preserve">such termination mechanism as described in standard </w:t>
      </w:r>
      <w:r w:rsidR="00AC3061">
        <w:rPr>
          <w:rFonts w:ascii="Arial" w:hAnsi="Arial" w:cs="Arial"/>
          <w:bCs/>
        </w:rPr>
        <w:t xml:space="preserve">specifications </w:t>
      </w:r>
      <w:r w:rsidRPr="009F101E">
        <w:rPr>
          <w:rFonts w:ascii="Arial" w:hAnsi="Arial" w:cs="Arial"/>
          <w:bCs/>
        </w:rPr>
        <w:t>and fraud-handling document. This is out of scope of this document.</w:t>
      </w:r>
    </w:p>
    <w:p w:rsidR="00132010" w:rsidRPr="00C12E35" w:rsidRDefault="00132010" w:rsidP="00132010">
      <w:pPr>
        <w:rPr>
          <w:rFonts w:ascii="Arial" w:hAnsi="Arial"/>
        </w:rPr>
      </w:pPr>
    </w:p>
    <w:p w:rsidR="00CF7D10" w:rsidRPr="00C12E35" w:rsidRDefault="00132010" w:rsidP="001C7AC2">
      <w:pPr>
        <w:numPr>
          <w:ilvl w:val="3"/>
          <w:numId w:val="15"/>
        </w:numPr>
        <w:rPr>
          <w:rFonts w:ascii="Arial" w:hAnsi="Arial"/>
        </w:rPr>
      </w:pPr>
      <w:r w:rsidRPr="00C12E35">
        <w:rPr>
          <w:rFonts w:ascii="Arial" w:hAnsi="Arial"/>
        </w:rPr>
        <w:t>No discrimination principle</w:t>
      </w:r>
    </w:p>
    <w:p w:rsidR="00132010" w:rsidRPr="00C12E35" w:rsidRDefault="00132010" w:rsidP="00132010">
      <w:pPr>
        <w:ind w:left="864"/>
        <w:rPr>
          <w:rFonts w:ascii="Arial" w:hAnsi="Arial"/>
          <w:bCs/>
        </w:rPr>
      </w:pPr>
    </w:p>
    <w:p w:rsidR="00132010" w:rsidRPr="00C12E35" w:rsidRDefault="00132010" w:rsidP="00132010">
      <w:pPr>
        <w:rPr>
          <w:rFonts w:ascii="Arial" w:hAnsi="Arial"/>
          <w:bCs/>
        </w:rPr>
      </w:pPr>
      <w:r w:rsidRPr="009F101E">
        <w:rPr>
          <w:rFonts w:ascii="Arial" w:hAnsi="Arial" w:cs="Arial"/>
          <w:bCs/>
        </w:rPr>
        <w:t>The DSP shall not alter the profile characteristics determining the quality of service of the roaming subscribers when swapping to ARP or to LBO provider.</w:t>
      </w:r>
    </w:p>
    <w:p w:rsidR="00132010" w:rsidRPr="00C12E35" w:rsidRDefault="00132010" w:rsidP="00132010">
      <w:pPr>
        <w:rPr>
          <w:rFonts w:ascii="Arial" w:hAnsi="Arial"/>
          <w:bCs/>
        </w:rPr>
      </w:pPr>
      <w:r w:rsidRPr="009F101E">
        <w:rPr>
          <w:rFonts w:ascii="Arial" w:hAnsi="Arial" w:cs="Arial"/>
          <w:bCs/>
        </w:rPr>
        <w:t xml:space="preserve">In the case of LBO, the DSP shall </w:t>
      </w:r>
      <w:r>
        <w:rPr>
          <w:rFonts w:ascii="Arial" w:hAnsi="Arial" w:cs="Arial"/>
          <w:bCs/>
        </w:rPr>
        <w:t>provide</w:t>
      </w:r>
      <w:r w:rsidRPr="009F101E">
        <w:rPr>
          <w:rFonts w:ascii="Arial" w:hAnsi="Arial" w:cs="Arial"/>
          <w:bCs/>
        </w:rPr>
        <w:t xml:space="preserve"> the </w:t>
      </w:r>
      <w:proofErr w:type="spellStart"/>
      <w:r w:rsidRPr="009F101E">
        <w:rPr>
          <w:rFonts w:ascii="Arial" w:hAnsi="Arial" w:cs="Arial"/>
          <w:bCs/>
        </w:rPr>
        <w:t>EUinternet</w:t>
      </w:r>
      <w:proofErr w:type="spellEnd"/>
      <w:r w:rsidRPr="009F101E">
        <w:rPr>
          <w:rFonts w:ascii="Arial" w:hAnsi="Arial" w:cs="Arial"/>
          <w:bCs/>
        </w:rPr>
        <w:t xml:space="preserve"> </w:t>
      </w:r>
      <w:r w:rsidR="00AC3061">
        <w:rPr>
          <w:rFonts w:ascii="Arial" w:hAnsi="Arial" w:cs="Arial"/>
          <w:bCs/>
        </w:rPr>
        <w:t xml:space="preserve">APN </w:t>
      </w:r>
      <w:r>
        <w:rPr>
          <w:rFonts w:ascii="Arial" w:hAnsi="Arial" w:cs="Arial"/>
          <w:bCs/>
        </w:rPr>
        <w:t>with</w:t>
      </w:r>
      <w:r w:rsidRPr="009F101E">
        <w:rPr>
          <w:rFonts w:ascii="Arial" w:hAnsi="Arial" w:cs="Arial"/>
          <w:bCs/>
        </w:rPr>
        <w:t xml:space="preserve"> the same </w:t>
      </w:r>
      <w:r>
        <w:rPr>
          <w:rFonts w:ascii="Arial" w:hAnsi="Arial" w:cs="Arial"/>
          <w:bCs/>
        </w:rPr>
        <w:t>QoS settings</w:t>
      </w:r>
      <w:r w:rsidRPr="009F101E">
        <w:rPr>
          <w:rFonts w:ascii="Arial" w:hAnsi="Arial" w:cs="Arial"/>
          <w:bCs/>
        </w:rPr>
        <w:t xml:space="preserve"> as the internet service for his roaming subscribers using the usual </w:t>
      </w:r>
      <w:r w:rsidR="00AC3061">
        <w:rPr>
          <w:rFonts w:ascii="Arial" w:hAnsi="Arial" w:cs="Arial"/>
          <w:bCs/>
        </w:rPr>
        <w:t xml:space="preserve">HPMN APN for accessing the </w:t>
      </w:r>
      <w:r w:rsidRPr="009F101E">
        <w:rPr>
          <w:rFonts w:ascii="Arial" w:hAnsi="Arial" w:cs="Arial"/>
          <w:bCs/>
        </w:rPr>
        <w:t>internet.</w:t>
      </w:r>
    </w:p>
    <w:p w:rsidR="00132010" w:rsidRPr="00C12E35" w:rsidRDefault="00132010" w:rsidP="00132010">
      <w:pPr>
        <w:rPr>
          <w:rFonts w:ascii="Arial" w:hAnsi="Arial"/>
          <w:bCs/>
        </w:rPr>
      </w:pPr>
    </w:p>
    <w:p w:rsidR="00132010" w:rsidRPr="00C12E35" w:rsidRDefault="00132010" w:rsidP="00132010">
      <w:pPr>
        <w:rPr>
          <w:rFonts w:ascii="Arial" w:hAnsi="Arial"/>
          <w:bCs/>
        </w:rPr>
      </w:pPr>
      <w:r w:rsidRPr="009F101E">
        <w:rPr>
          <w:rFonts w:ascii="Arial" w:hAnsi="Arial" w:cs="Arial"/>
          <w:bCs/>
        </w:rPr>
        <w:t xml:space="preserve">The DSP may restrict access to supplementary services that provides capability beyond the roaming scope (e.g. multi-party call, call hold/call wait, </w:t>
      </w:r>
      <w:proofErr w:type="spellStart"/>
      <w:r w:rsidRPr="009F101E">
        <w:rPr>
          <w:rFonts w:ascii="Arial" w:hAnsi="Arial" w:cs="Arial"/>
          <w:bCs/>
        </w:rPr>
        <w:t>etc</w:t>
      </w:r>
      <w:proofErr w:type="spellEnd"/>
      <w:r w:rsidRPr="009F101E">
        <w:rPr>
          <w:rFonts w:ascii="Arial" w:hAnsi="Arial" w:cs="Arial"/>
          <w:bCs/>
        </w:rPr>
        <w:t>).</w:t>
      </w:r>
    </w:p>
    <w:p w:rsidR="00132010" w:rsidRPr="00C12E35" w:rsidRDefault="00132010" w:rsidP="00132010">
      <w:pPr>
        <w:rPr>
          <w:rFonts w:ascii="Arial" w:hAnsi="Arial"/>
        </w:rPr>
      </w:pPr>
    </w:p>
    <w:p w:rsidR="00132010" w:rsidRPr="00C12E35" w:rsidRDefault="00132010" w:rsidP="00132010">
      <w:pPr>
        <w:rPr>
          <w:rFonts w:ascii="Arial" w:hAnsi="Arial"/>
        </w:rPr>
      </w:pPr>
    </w:p>
    <w:p w:rsidR="00132010" w:rsidRPr="00C12E35" w:rsidRDefault="00132010" w:rsidP="00132010">
      <w:pPr>
        <w:rPr>
          <w:rFonts w:ascii="Arial" w:hAnsi="Arial"/>
        </w:rPr>
      </w:pPr>
    </w:p>
    <w:p w:rsidR="00132010" w:rsidRDefault="00132010" w:rsidP="00132010">
      <w:pPr>
        <w:rPr>
          <w:rFonts w:ascii="Arial" w:hAnsi="Arial" w:cs="Arial"/>
          <w:bCs/>
        </w:rPr>
      </w:pPr>
    </w:p>
    <w:p w:rsidR="00132010" w:rsidRDefault="00132010" w:rsidP="00132010">
      <w:pPr>
        <w:spacing w:after="200" w:line="276" w:lineRule="auto"/>
        <w:jc w:val="left"/>
        <w:rPr>
          <w:rFonts w:ascii="Arial" w:hAnsi="Arial" w:cs="Arial"/>
          <w:b/>
          <w:noProof/>
          <w:snapToGrid w:val="0"/>
          <w:kern w:val="28"/>
          <w:sz w:val="24"/>
          <w:lang w:val="en-US"/>
        </w:rPr>
      </w:pPr>
      <w:r w:rsidRPr="00C12E35">
        <w:rPr>
          <w:rFonts w:ascii="Arial" w:hAnsi="Arial"/>
        </w:rPr>
        <w:br w:type="page"/>
      </w:r>
    </w:p>
    <w:p w:rsidR="00132010" w:rsidRPr="009A3BDB" w:rsidRDefault="00132010" w:rsidP="00132010">
      <w:pPr>
        <w:pStyle w:val="Heading2"/>
        <w:widowControl/>
        <w:numPr>
          <w:ilvl w:val="2"/>
          <w:numId w:val="15"/>
        </w:numPr>
        <w:spacing w:before="240"/>
      </w:pPr>
      <w:bookmarkStart w:id="102" w:name="_Toc362451503"/>
      <w:r>
        <w:lastRenderedPageBreak/>
        <w:t>Single IMSI implementation</w:t>
      </w:r>
      <w:bookmarkEnd w:id="102"/>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online interfaces that are defined further in this document enable a real-time charging and management of the customer (mobility) at the ARP.</w:t>
      </w:r>
    </w:p>
    <w:p w:rsidR="00F57854" w:rsidRDefault="00F57854" w:rsidP="00132010">
      <w:pPr>
        <w:rPr>
          <w:rFonts w:ascii="Arial" w:hAnsi="Arial" w:cs="Arial"/>
          <w:bCs/>
        </w:rPr>
      </w:pPr>
    </w:p>
    <w:p w:rsidR="00F57854" w:rsidRPr="00C12E35" w:rsidRDefault="00F57854" w:rsidP="00FF2680">
      <w:pPr>
        <w:numPr>
          <w:ilvl w:val="3"/>
          <w:numId w:val="15"/>
        </w:numPr>
      </w:pPr>
      <w:r w:rsidRPr="00C12E35">
        <w:rPr>
          <w:rFonts w:ascii="Arial" w:hAnsi="Arial"/>
        </w:rPr>
        <w:t>Architecture</w:t>
      </w:r>
    </w:p>
    <w:p w:rsidR="00F57854" w:rsidRPr="00611557" w:rsidRDefault="00F57854" w:rsidP="00F57854">
      <w:pPr>
        <w:pStyle w:val="Default"/>
        <w:keepNext/>
        <w:rPr>
          <w:sz w:val="20"/>
          <w:szCs w:val="20"/>
        </w:rPr>
      </w:pPr>
    </w:p>
    <w:p w:rsidR="00F57854" w:rsidRPr="00611557" w:rsidRDefault="00F57854" w:rsidP="00F57854">
      <w:pPr>
        <w:pStyle w:val="Default"/>
        <w:keepNext/>
        <w:rPr>
          <w:sz w:val="20"/>
          <w:szCs w:val="20"/>
        </w:rPr>
      </w:pPr>
      <w:r w:rsidRPr="00611557">
        <w:rPr>
          <w:sz w:val="20"/>
          <w:szCs w:val="20"/>
        </w:rPr>
        <w:t xml:space="preserve">Inside the Single IMSI architecture, the following parameters shall be unique and controlled by the DSP </w:t>
      </w:r>
    </w:p>
    <w:p w:rsidR="00F57854" w:rsidRPr="00611557" w:rsidRDefault="00F57854" w:rsidP="00F57854">
      <w:pPr>
        <w:pStyle w:val="Default"/>
        <w:keepNext/>
        <w:numPr>
          <w:ilvl w:val="0"/>
          <w:numId w:val="18"/>
        </w:numPr>
        <w:rPr>
          <w:sz w:val="20"/>
          <w:szCs w:val="20"/>
        </w:rPr>
      </w:pPr>
      <w:r w:rsidRPr="00611557">
        <w:rPr>
          <w:sz w:val="20"/>
          <w:szCs w:val="20"/>
        </w:rPr>
        <w:t xml:space="preserve">HLR to VLR SS profile, </w:t>
      </w:r>
    </w:p>
    <w:p w:rsidR="00F57854" w:rsidRPr="00611557" w:rsidRDefault="00F57854" w:rsidP="00F57854">
      <w:pPr>
        <w:pStyle w:val="Default"/>
        <w:keepNext/>
        <w:numPr>
          <w:ilvl w:val="0"/>
          <w:numId w:val="18"/>
        </w:numPr>
        <w:rPr>
          <w:sz w:val="20"/>
          <w:szCs w:val="20"/>
        </w:rPr>
      </w:pPr>
      <w:r w:rsidRPr="00611557">
        <w:rPr>
          <w:sz w:val="20"/>
          <w:szCs w:val="20"/>
        </w:rPr>
        <w:t xml:space="preserve">SMSC address, </w:t>
      </w:r>
    </w:p>
    <w:p w:rsidR="00F57854" w:rsidRPr="00611557" w:rsidRDefault="00F57854" w:rsidP="00F57854">
      <w:pPr>
        <w:pStyle w:val="Default"/>
        <w:keepNext/>
        <w:numPr>
          <w:ilvl w:val="0"/>
          <w:numId w:val="18"/>
        </w:numPr>
      </w:pPr>
      <w:r w:rsidRPr="00611557">
        <w:rPr>
          <w:sz w:val="20"/>
          <w:szCs w:val="20"/>
        </w:rPr>
        <w:t xml:space="preserve">APN for data services, </w:t>
      </w:r>
    </w:p>
    <w:p w:rsidR="00F57854" w:rsidRPr="00611557" w:rsidRDefault="00F57854" w:rsidP="00F57854">
      <w:pPr>
        <w:pStyle w:val="Default"/>
        <w:keepNext/>
        <w:numPr>
          <w:ilvl w:val="0"/>
          <w:numId w:val="18"/>
        </w:numPr>
      </w:pPr>
      <w:r w:rsidRPr="00611557">
        <w:rPr>
          <w:sz w:val="20"/>
          <w:szCs w:val="20"/>
        </w:rPr>
        <w:t>PCRF parameters</w:t>
      </w:r>
    </w:p>
    <w:p w:rsidR="00F57854" w:rsidRDefault="00F57854" w:rsidP="00132010">
      <w:pPr>
        <w:rPr>
          <w:rFonts w:ascii="Arial" w:hAnsi="Arial" w:cs="Arial"/>
          <w:bCs/>
        </w:rPr>
      </w:pPr>
    </w:p>
    <w:p w:rsidR="00132010"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 xml:space="preserve">Conditions for triggering the </w:t>
      </w:r>
      <w:r w:rsidR="00775DF1" w:rsidRPr="00C12E35">
        <w:rPr>
          <w:rFonts w:ascii="Arial" w:hAnsi="Arial"/>
        </w:rPr>
        <w:t>Prox</w:t>
      </w:r>
      <w:r w:rsidR="00775DF1">
        <w:rPr>
          <w:rFonts w:ascii="Arial" w:hAnsi="Arial"/>
        </w:rPr>
        <w:t>ies</w:t>
      </w:r>
      <w:r w:rsidR="00775DF1" w:rsidRPr="00C12E35">
        <w:rPr>
          <w:rFonts w:ascii="Arial" w:hAnsi="Arial"/>
        </w:rPr>
        <w:t xml:space="preserve"> </w:t>
      </w:r>
      <w:r w:rsidRPr="00C12E35">
        <w:rPr>
          <w:rFonts w:ascii="Arial" w:hAnsi="Arial"/>
        </w:rPr>
        <w:t>for enabling separation of sale</w:t>
      </w:r>
    </w:p>
    <w:p w:rsidR="00132010" w:rsidRPr="00C12E35" w:rsidRDefault="00132010" w:rsidP="00132010">
      <w:pPr>
        <w:ind w:left="864"/>
        <w:rPr>
          <w:rFonts w:ascii="Arial" w:hAnsi="Arial"/>
          <w:lang w:val="en-US"/>
        </w:rPr>
      </w:pPr>
    </w:p>
    <w:p w:rsidR="00132010" w:rsidRPr="00C12E35" w:rsidRDefault="00132010" w:rsidP="00132010">
      <w:pPr>
        <w:rPr>
          <w:rFonts w:ascii="Arial" w:hAnsi="Arial"/>
          <w:lang w:val="en-US"/>
        </w:rPr>
      </w:pPr>
      <w:r w:rsidRPr="00C12E35">
        <w:rPr>
          <w:rFonts w:ascii="Arial" w:hAnsi="Arial"/>
          <w:lang w:val="en-US"/>
        </w:rPr>
        <w:t>The following table summarizes the conditions to be fulfilled for triggering the corresponding interface.</w:t>
      </w:r>
    </w:p>
    <w:p w:rsidR="00132010" w:rsidRPr="00C12E35" w:rsidRDefault="00132010" w:rsidP="00132010">
      <w:pPr>
        <w:rPr>
          <w:rFonts w:ascii="Arial" w:hAnsi="Arial"/>
          <w:lang w:val="en-US"/>
        </w:rPr>
      </w:pPr>
    </w:p>
    <w:tbl>
      <w:tblPr>
        <w:tblStyle w:val="TableGrid"/>
        <w:tblW w:w="0" w:type="auto"/>
        <w:tblLook w:val="04A0" w:firstRow="1" w:lastRow="0" w:firstColumn="1" w:lastColumn="0" w:noHBand="0" w:noVBand="1"/>
      </w:tblPr>
      <w:tblGrid>
        <w:gridCol w:w="558"/>
        <w:gridCol w:w="1081"/>
        <w:gridCol w:w="2053"/>
        <w:gridCol w:w="1652"/>
        <w:gridCol w:w="2185"/>
        <w:gridCol w:w="1758"/>
      </w:tblGrid>
      <w:tr w:rsidR="00132010" w:rsidRPr="00C12E35" w:rsidTr="00AC3061">
        <w:tc>
          <w:tcPr>
            <w:tcW w:w="558" w:type="dxa"/>
          </w:tcPr>
          <w:p w:rsidR="00132010" w:rsidRPr="004104F7" w:rsidRDefault="00132010" w:rsidP="00132010">
            <w:pPr>
              <w:rPr>
                <w:sz w:val="18"/>
                <w:lang w:val="en-US"/>
              </w:rPr>
            </w:pPr>
            <w:r w:rsidRPr="004104F7">
              <w:rPr>
                <w:sz w:val="18"/>
                <w:lang w:val="en-US"/>
              </w:rPr>
              <w:t>IF</w:t>
            </w:r>
          </w:p>
        </w:tc>
        <w:tc>
          <w:tcPr>
            <w:tcW w:w="1081" w:type="dxa"/>
          </w:tcPr>
          <w:p w:rsidR="00132010" w:rsidRPr="004104F7" w:rsidRDefault="00132010" w:rsidP="00132010">
            <w:pPr>
              <w:rPr>
                <w:sz w:val="18"/>
                <w:lang w:val="en-US"/>
              </w:rPr>
            </w:pPr>
            <w:r w:rsidRPr="004104F7">
              <w:rPr>
                <w:sz w:val="18"/>
                <w:lang w:val="en-US"/>
              </w:rPr>
              <w:t>Event</w:t>
            </w:r>
          </w:p>
        </w:tc>
        <w:tc>
          <w:tcPr>
            <w:tcW w:w="2053" w:type="dxa"/>
          </w:tcPr>
          <w:p w:rsidR="00132010" w:rsidRPr="004104F7" w:rsidRDefault="00132010" w:rsidP="00132010">
            <w:pPr>
              <w:rPr>
                <w:sz w:val="18"/>
                <w:lang w:val="en-US"/>
              </w:rPr>
            </w:pPr>
            <w:r w:rsidRPr="004104F7">
              <w:rPr>
                <w:sz w:val="18"/>
                <w:lang w:val="en-US"/>
              </w:rPr>
              <w:t>Subscriber</w:t>
            </w:r>
          </w:p>
        </w:tc>
        <w:tc>
          <w:tcPr>
            <w:tcW w:w="1652" w:type="dxa"/>
          </w:tcPr>
          <w:p w:rsidR="00132010" w:rsidRPr="004104F7" w:rsidRDefault="00132010" w:rsidP="00132010">
            <w:pPr>
              <w:rPr>
                <w:sz w:val="18"/>
                <w:lang w:val="en-US"/>
              </w:rPr>
            </w:pPr>
            <w:r w:rsidRPr="004104F7">
              <w:rPr>
                <w:sz w:val="18"/>
                <w:lang w:val="en-US"/>
              </w:rPr>
              <w:t>Location</w:t>
            </w:r>
          </w:p>
        </w:tc>
        <w:tc>
          <w:tcPr>
            <w:tcW w:w="2185" w:type="dxa"/>
          </w:tcPr>
          <w:p w:rsidR="00132010" w:rsidRPr="004104F7" w:rsidRDefault="00132010" w:rsidP="00132010">
            <w:pPr>
              <w:rPr>
                <w:sz w:val="18"/>
                <w:lang w:val="en-US"/>
              </w:rPr>
            </w:pPr>
            <w:r w:rsidRPr="004104F7">
              <w:rPr>
                <w:sz w:val="18"/>
                <w:lang w:val="en-US"/>
              </w:rPr>
              <w:t>Destination</w:t>
            </w:r>
          </w:p>
        </w:tc>
        <w:tc>
          <w:tcPr>
            <w:tcW w:w="1758" w:type="dxa"/>
          </w:tcPr>
          <w:p w:rsidR="00132010" w:rsidRPr="004104F7" w:rsidRDefault="00132010" w:rsidP="00132010">
            <w:pPr>
              <w:rPr>
                <w:sz w:val="18"/>
                <w:lang w:val="en-US"/>
              </w:rPr>
            </w:pPr>
            <w:r w:rsidRPr="004104F7">
              <w:rPr>
                <w:sz w:val="18"/>
                <w:lang w:val="en-US"/>
              </w:rPr>
              <w:t>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MO</w:t>
            </w:r>
            <w:r w:rsidR="00AC3061">
              <w:rPr>
                <w:sz w:val="18"/>
                <w:lang w:val="en-US"/>
              </w:rPr>
              <w:t>C</w:t>
            </w:r>
          </w:p>
        </w:tc>
        <w:tc>
          <w:tcPr>
            <w:tcW w:w="2053" w:type="dxa"/>
          </w:tcPr>
          <w:p w:rsidR="00132010" w:rsidRPr="004104F7" w:rsidRDefault="00132010" w:rsidP="00132010">
            <w:pPr>
              <w:rPr>
                <w:sz w:val="18"/>
                <w:lang w:val="en-US"/>
              </w:rPr>
            </w:pPr>
            <w:r w:rsidRPr="004104F7">
              <w:rPr>
                <w:sz w:val="18"/>
                <w:lang w:val="en-US"/>
              </w:rPr>
              <w:t>Calling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MF</w:t>
            </w:r>
            <w:r w:rsidR="00AC3061">
              <w:rPr>
                <w:sz w:val="18"/>
                <w:lang w:val="en-US"/>
              </w:rPr>
              <w:t>C</w:t>
            </w:r>
          </w:p>
        </w:tc>
        <w:tc>
          <w:tcPr>
            <w:tcW w:w="2053" w:type="dxa"/>
          </w:tcPr>
          <w:p w:rsidR="00132010" w:rsidRPr="004104F7" w:rsidRDefault="00132010" w:rsidP="00132010">
            <w:pPr>
              <w:rPr>
                <w:sz w:val="18"/>
                <w:lang w:val="en-US"/>
              </w:rPr>
            </w:pPr>
            <w:r w:rsidRPr="004104F7">
              <w:rPr>
                <w:sz w:val="18"/>
                <w:lang w:val="en-US"/>
              </w:rPr>
              <w:t>Redirecting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MTC</w:t>
            </w:r>
          </w:p>
        </w:tc>
        <w:tc>
          <w:tcPr>
            <w:tcW w:w="2053" w:type="dxa"/>
          </w:tcPr>
          <w:p w:rsidR="00132010" w:rsidRPr="004104F7" w:rsidRDefault="00132010" w:rsidP="00132010">
            <w:pPr>
              <w:rPr>
                <w:sz w:val="18"/>
                <w:lang w:val="en-US"/>
              </w:rPr>
            </w:pPr>
            <w:r w:rsidRPr="004104F7">
              <w:rPr>
                <w:sz w:val="18"/>
                <w:lang w:val="en-US"/>
              </w:rPr>
              <w:t>Called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proofErr w:type="spellStart"/>
            <w:r w:rsidRPr="004104F7">
              <w:rPr>
                <w:sz w:val="18"/>
                <w:lang w:val="en-US"/>
              </w:rPr>
              <w:t>n.a</w:t>
            </w:r>
            <w:proofErr w:type="spellEnd"/>
            <w:r w:rsidRPr="004104F7">
              <w:rPr>
                <w:sz w:val="18"/>
                <w:lang w:val="en-US"/>
              </w:rPr>
              <w:t>.</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IF2</w:t>
            </w:r>
          </w:p>
        </w:tc>
        <w:tc>
          <w:tcPr>
            <w:tcW w:w="1081" w:type="dxa"/>
          </w:tcPr>
          <w:p w:rsidR="00132010" w:rsidRPr="004104F7" w:rsidRDefault="00132010" w:rsidP="00132010">
            <w:pPr>
              <w:rPr>
                <w:sz w:val="18"/>
                <w:lang w:val="en-US"/>
              </w:rPr>
            </w:pPr>
            <w:r w:rsidRPr="004104F7">
              <w:rPr>
                <w:sz w:val="18"/>
                <w:lang w:val="en-US"/>
              </w:rPr>
              <w:t>SMS-MO</w:t>
            </w:r>
          </w:p>
        </w:tc>
        <w:tc>
          <w:tcPr>
            <w:tcW w:w="2053" w:type="dxa"/>
          </w:tcPr>
          <w:p w:rsidR="00132010" w:rsidRPr="004104F7" w:rsidRDefault="00132010" w:rsidP="00132010">
            <w:pPr>
              <w:rPr>
                <w:sz w:val="18"/>
                <w:lang w:val="en-US"/>
              </w:rPr>
            </w:pPr>
            <w:r w:rsidRPr="004104F7">
              <w:rPr>
                <w:sz w:val="18"/>
                <w:lang w:val="en-US"/>
              </w:rPr>
              <w:t>Calling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proofErr w:type="spellStart"/>
            <w:r w:rsidRPr="004104F7">
              <w:rPr>
                <w:sz w:val="18"/>
                <w:lang w:val="en-US"/>
              </w:rPr>
              <w:t>n.a</w:t>
            </w:r>
            <w:proofErr w:type="spellEnd"/>
            <w:r w:rsidRPr="004104F7">
              <w:rPr>
                <w:sz w:val="18"/>
                <w:lang w:val="en-US"/>
              </w:rPr>
              <w:t>.</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IF3</w:t>
            </w:r>
          </w:p>
        </w:tc>
        <w:tc>
          <w:tcPr>
            <w:tcW w:w="1081" w:type="dxa"/>
          </w:tcPr>
          <w:p w:rsidR="00132010" w:rsidRPr="004104F7" w:rsidRDefault="00132010" w:rsidP="00132010">
            <w:pPr>
              <w:rPr>
                <w:sz w:val="18"/>
                <w:lang w:val="en-US"/>
              </w:rPr>
            </w:pPr>
            <w:r w:rsidRPr="004104F7">
              <w:rPr>
                <w:sz w:val="18"/>
                <w:lang w:val="en-US"/>
              </w:rPr>
              <w:t>DATA</w:t>
            </w:r>
          </w:p>
        </w:tc>
        <w:tc>
          <w:tcPr>
            <w:tcW w:w="2053" w:type="dxa"/>
          </w:tcPr>
          <w:p w:rsidR="00132010" w:rsidRPr="004104F7" w:rsidRDefault="00132010" w:rsidP="00132010">
            <w:pPr>
              <w:rPr>
                <w:sz w:val="18"/>
                <w:lang w:val="en-US"/>
              </w:rPr>
            </w:pPr>
            <w:r w:rsidRPr="004104F7">
              <w:rPr>
                <w:sz w:val="18"/>
                <w:lang w:val="en-US"/>
              </w:rPr>
              <w:t xml:space="preserve">Data Session initiator </w:t>
            </w:r>
          </w:p>
          <w:p w:rsidR="00132010" w:rsidRPr="004104F7" w:rsidRDefault="00132010" w:rsidP="00132010">
            <w:pPr>
              <w:rPr>
                <w:sz w:val="18"/>
                <w:lang w:val="en-US"/>
              </w:rPr>
            </w:pPr>
            <w:r w:rsidRPr="004104F7">
              <w:rPr>
                <w:sz w:val="18"/>
                <w:lang w:val="en-US"/>
              </w:rPr>
              <w:t>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proofErr w:type="spellStart"/>
            <w:r>
              <w:rPr>
                <w:sz w:val="18"/>
                <w:lang w:val="en-US"/>
              </w:rPr>
              <w:t>n.a</w:t>
            </w:r>
            <w:proofErr w:type="spellEnd"/>
            <w:r>
              <w:rPr>
                <w:sz w:val="18"/>
                <w:lang w:val="en-US"/>
              </w:rPr>
              <w:t>.</w:t>
            </w:r>
          </w:p>
        </w:tc>
        <w:tc>
          <w:tcPr>
            <w:tcW w:w="1758" w:type="dxa"/>
          </w:tcPr>
          <w:p w:rsidR="00132010" w:rsidRPr="004104F7" w:rsidRDefault="00132010" w:rsidP="00132010">
            <w:pPr>
              <w:rPr>
                <w:sz w:val="18"/>
                <w:lang w:val="en-US"/>
              </w:rPr>
            </w:pPr>
            <w:proofErr w:type="spellStart"/>
            <w:r w:rsidRPr="004104F7">
              <w:rPr>
                <w:sz w:val="18"/>
                <w:lang w:val="en-US"/>
              </w:rPr>
              <w:t>n.a</w:t>
            </w:r>
            <w:proofErr w:type="spellEnd"/>
            <w:r w:rsidRPr="004104F7">
              <w:rPr>
                <w:sz w:val="18"/>
                <w:lang w:val="en-US"/>
              </w:rPr>
              <w:t>.</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IF3</w:t>
            </w:r>
          </w:p>
        </w:tc>
        <w:tc>
          <w:tcPr>
            <w:tcW w:w="1081" w:type="dxa"/>
          </w:tcPr>
          <w:p w:rsidR="00132010" w:rsidRPr="004104F7" w:rsidRDefault="00132010" w:rsidP="00132010">
            <w:pPr>
              <w:rPr>
                <w:sz w:val="18"/>
                <w:lang w:val="en-US"/>
              </w:rPr>
            </w:pPr>
            <w:r w:rsidRPr="004104F7">
              <w:rPr>
                <w:sz w:val="18"/>
                <w:lang w:val="en-US"/>
              </w:rPr>
              <w:t>MMS</w:t>
            </w:r>
            <w:r w:rsidR="00AC3061">
              <w:rPr>
                <w:sz w:val="18"/>
                <w:lang w:val="en-US"/>
              </w:rPr>
              <w:t>-MO</w:t>
            </w:r>
          </w:p>
        </w:tc>
        <w:tc>
          <w:tcPr>
            <w:tcW w:w="2053" w:type="dxa"/>
          </w:tcPr>
          <w:p w:rsidR="00132010" w:rsidRPr="004104F7" w:rsidRDefault="00132010" w:rsidP="00132010">
            <w:pPr>
              <w:rPr>
                <w:sz w:val="18"/>
                <w:lang w:val="en-US"/>
              </w:rPr>
            </w:pPr>
            <w:r w:rsidRPr="004104F7">
              <w:rPr>
                <w:sz w:val="18"/>
                <w:lang w:val="en-US"/>
              </w:rPr>
              <w:t xml:space="preserve">Data Session initiator </w:t>
            </w:r>
          </w:p>
          <w:p w:rsidR="00132010" w:rsidRPr="004104F7" w:rsidRDefault="00132010" w:rsidP="00132010">
            <w:pPr>
              <w:rPr>
                <w:sz w:val="18"/>
                <w:lang w:val="en-US"/>
              </w:rPr>
            </w:pPr>
            <w:r w:rsidRPr="004104F7">
              <w:rPr>
                <w:sz w:val="18"/>
                <w:lang w:val="en-US"/>
              </w:rPr>
              <w:t>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proofErr w:type="spellStart"/>
            <w:r>
              <w:rPr>
                <w:sz w:val="18"/>
                <w:lang w:val="en-US"/>
              </w:rPr>
              <w:t>n.a</w:t>
            </w:r>
            <w:proofErr w:type="spellEnd"/>
            <w:r>
              <w:rPr>
                <w:sz w:val="18"/>
                <w:lang w:val="en-US"/>
              </w:rPr>
              <w:t>.</w:t>
            </w:r>
          </w:p>
        </w:tc>
      </w:tr>
      <w:tr w:rsidR="00AC3061" w:rsidRPr="00C12E35" w:rsidTr="00AC3061">
        <w:tc>
          <w:tcPr>
            <w:tcW w:w="558" w:type="dxa"/>
          </w:tcPr>
          <w:p w:rsidR="00AC3061" w:rsidRPr="004104F7" w:rsidRDefault="00AC3061" w:rsidP="00132010">
            <w:pPr>
              <w:rPr>
                <w:sz w:val="18"/>
                <w:lang w:val="en-US"/>
              </w:rPr>
            </w:pPr>
            <w:r>
              <w:rPr>
                <w:sz w:val="18"/>
                <w:lang w:val="en-US"/>
              </w:rPr>
              <w:t>IF3</w:t>
            </w:r>
          </w:p>
        </w:tc>
        <w:tc>
          <w:tcPr>
            <w:tcW w:w="1081" w:type="dxa"/>
          </w:tcPr>
          <w:p w:rsidR="00AC3061" w:rsidRPr="004104F7" w:rsidRDefault="00AC3061" w:rsidP="00132010">
            <w:pPr>
              <w:rPr>
                <w:sz w:val="18"/>
                <w:lang w:val="en-US"/>
              </w:rPr>
            </w:pPr>
            <w:r>
              <w:rPr>
                <w:sz w:val="18"/>
                <w:lang w:val="en-US"/>
              </w:rPr>
              <w:t>MMS-MT</w:t>
            </w:r>
          </w:p>
        </w:tc>
        <w:tc>
          <w:tcPr>
            <w:tcW w:w="2053" w:type="dxa"/>
          </w:tcPr>
          <w:p w:rsidR="00AC3061" w:rsidRPr="004104F7" w:rsidRDefault="00AC3061" w:rsidP="00132010">
            <w:pPr>
              <w:rPr>
                <w:sz w:val="18"/>
                <w:lang w:val="en-US"/>
              </w:rPr>
            </w:pPr>
            <w:r>
              <w:rPr>
                <w:sz w:val="18"/>
                <w:lang w:val="en-US"/>
              </w:rPr>
              <w:t>Recipient of the MMS belongs to ARP</w:t>
            </w:r>
          </w:p>
        </w:tc>
        <w:tc>
          <w:tcPr>
            <w:tcW w:w="1652" w:type="dxa"/>
          </w:tcPr>
          <w:p w:rsidR="00AC3061" w:rsidRPr="004104F7" w:rsidRDefault="00AC3061" w:rsidP="00132010">
            <w:pPr>
              <w:rPr>
                <w:sz w:val="18"/>
                <w:lang w:val="en-US"/>
              </w:rPr>
            </w:pPr>
            <w:r>
              <w:rPr>
                <w:sz w:val="18"/>
                <w:lang w:val="en-US"/>
              </w:rPr>
              <w:t>In ARP coverage</w:t>
            </w:r>
          </w:p>
        </w:tc>
        <w:tc>
          <w:tcPr>
            <w:tcW w:w="2185" w:type="dxa"/>
          </w:tcPr>
          <w:p w:rsidR="00AC3061" w:rsidRPr="004104F7" w:rsidRDefault="00AC3061" w:rsidP="00132010">
            <w:pPr>
              <w:rPr>
                <w:sz w:val="18"/>
                <w:lang w:val="en-US"/>
              </w:rPr>
            </w:pPr>
            <w:proofErr w:type="spellStart"/>
            <w:r>
              <w:rPr>
                <w:sz w:val="18"/>
                <w:lang w:val="en-US"/>
              </w:rPr>
              <w:t>n.a</w:t>
            </w:r>
            <w:proofErr w:type="spellEnd"/>
            <w:r>
              <w:rPr>
                <w:sz w:val="18"/>
                <w:lang w:val="en-US"/>
              </w:rPr>
              <w:t>.</w:t>
            </w:r>
          </w:p>
        </w:tc>
        <w:tc>
          <w:tcPr>
            <w:tcW w:w="1758" w:type="dxa"/>
          </w:tcPr>
          <w:p w:rsidR="00AC3061" w:rsidRDefault="00AC3061" w:rsidP="00132010">
            <w:pPr>
              <w:rPr>
                <w:sz w:val="18"/>
                <w:lang w:val="en-US"/>
              </w:rPr>
            </w:pPr>
            <w:proofErr w:type="spellStart"/>
            <w:r>
              <w:rPr>
                <w:sz w:val="18"/>
                <w:lang w:val="en-US"/>
              </w:rPr>
              <w:t>n.a</w:t>
            </w:r>
            <w:proofErr w:type="spellEnd"/>
            <w:r>
              <w:rPr>
                <w:sz w:val="18"/>
                <w:lang w:val="en-US"/>
              </w:rPr>
              <w:t>.</w:t>
            </w:r>
          </w:p>
        </w:tc>
      </w:tr>
      <w:tr w:rsidR="00132010" w:rsidRPr="00C12E35" w:rsidTr="00AC3061">
        <w:tc>
          <w:tcPr>
            <w:tcW w:w="558" w:type="dxa"/>
          </w:tcPr>
          <w:p w:rsidR="00132010" w:rsidRPr="004104F7" w:rsidRDefault="00132010" w:rsidP="00132010">
            <w:pPr>
              <w:rPr>
                <w:sz w:val="18"/>
                <w:lang w:val="en-US"/>
              </w:rPr>
            </w:pPr>
            <w:r>
              <w:rPr>
                <w:sz w:val="18"/>
                <w:lang w:val="en-US"/>
              </w:rPr>
              <w:t>IF4</w:t>
            </w:r>
          </w:p>
        </w:tc>
        <w:tc>
          <w:tcPr>
            <w:tcW w:w="1081" w:type="dxa"/>
          </w:tcPr>
          <w:p w:rsidR="00132010" w:rsidRPr="004104F7" w:rsidRDefault="00132010" w:rsidP="00132010">
            <w:pPr>
              <w:rPr>
                <w:sz w:val="18"/>
                <w:lang w:val="en-US"/>
              </w:rPr>
            </w:pPr>
            <w:r>
              <w:rPr>
                <w:sz w:val="18"/>
                <w:lang w:val="en-US"/>
              </w:rPr>
              <w:t>Mobility</w:t>
            </w:r>
          </w:p>
        </w:tc>
        <w:tc>
          <w:tcPr>
            <w:tcW w:w="2053" w:type="dxa"/>
          </w:tcPr>
          <w:p w:rsidR="00132010" w:rsidRPr="004104F7" w:rsidRDefault="00132010" w:rsidP="00132010">
            <w:pPr>
              <w:rPr>
                <w:sz w:val="18"/>
                <w:lang w:val="en-US"/>
              </w:rPr>
            </w:pPr>
            <w:r>
              <w:rPr>
                <w:sz w:val="18"/>
                <w:lang w:val="en-US"/>
              </w:rPr>
              <w:t>Moving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proofErr w:type="spellStart"/>
            <w:r>
              <w:rPr>
                <w:sz w:val="18"/>
                <w:lang w:val="en-US"/>
              </w:rPr>
              <w:t>n.a</w:t>
            </w:r>
            <w:proofErr w:type="spellEnd"/>
            <w:r>
              <w:rPr>
                <w:sz w:val="18"/>
                <w:lang w:val="en-US"/>
              </w:rPr>
              <w:t>.</w:t>
            </w:r>
          </w:p>
        </w:tc>
        <w:tc>
          <w:tcPr>
            <w:tcW w:w="1758" w:type="dxa"/>
          </w:tcPr>
          <w:p w:rsidR="00132010" w:rsidRDefault="00132010" w:rsidP="00132010">
            <w:pPr>
              <w:rPr>
                <w:sz w:val="18"/>
                <w:lang w:val="en-US"/>
              </w:rPr>
            </w:pPr>
            <w:proofErr w:type="spellStart"/>
            <w:r>
              <w:rPr>
                <w:sz w:val="18"/>
                <w:lang w:val="en-US"/>
              </w:rPr>
              <w:t>n.a</w:t>
            </w:r>
            <w:proofErr w:type="spellEnd"/>
            <w:r>
              <w:rPr>
                <w:sz w:val="18"/>
                <w:lang w:val="en-US"/>
              </w:rPr>
              <w:t>.</w:t>
            </w:r>
          </w:p>
        </w:tc>
      </w:tr>
      <w:tr w:rsidR="00132010" w:rsidRPr="00C12E35" w:rsidTr="00AC3061">
        <w:tc>
          <w:tcPr>
            <w:tcW w:w="558" w:type="dxa"/>
          </w:tcPr>
          <w:p w:rsidR="00132010" w:rsidRDefault="00132010" w:rsidP="00132010">
            <w:pPr>
              <w:rPr>
                <w:sz w:val="18"/>
                <w:lang w:val="en-US"/>
              </w:rPr>
            </w:pPr>
            <w:r>
              <w:rPr>
                <w:sz w:val="18"/>
                <w:lang w:val="en-US"/>
              </w:rPr>
              <w:t>IF5</w:t>
            </w:r>
          </w:p>
        </w:tc>
        <w:tc>
          <w:tcPr>
            <w:tcW w:w="1081" w:type="dxa"/>
          </w:tcPr>
          <w:p w:rsidR="00132010" w:rsidRDefault="00AC3061" w:rsidP="00132010">
            <w:pPr>
              <w:rPr>
                <w:sz w:val="18"/>
                <w:lang w:val="en-US"/>
              </w:rPr>
            </w:pPr>
            <w:r>
              <w:rPr>
                <w:sz w:val="18"/>
                <w:lang w:val="en-US"/>
              </w:rPr>
              <w:t xml:space="preserve">ARP </w:t>
            </w:r>
            <w:r w:rsidR="00132010">
              <w:rPr>
                <w:sz w:val="18"/>
                <w:lang w:val="en-US"/>
              </w:rPr>
              <w:t>USSD</w:t>
            </w:r>
          </w:p>
        </w:tc>
        <w:tc>
          <w:tcPr>
            <w:tcW w:w="2053" w:type="dxa"/>
          </w:tcPr>
          <w:p w:rsidR="00132010" w:rsidRDefault="00132010" w:rsidP="00132010">
            <w:pPr>
              <w:rPr>
                <w:sz w:val="18"/>
                <w:lang w:val="en-US"/>
              </w:rPr>
            </w:pPr>
            <w:r>
              <w:rPr>
                <w:sz w:val="18"/>
                <w:lang w:val="en-US"/>
              </w:rPr>
              <w:t>Dialing subscriber belongs to ARP</w:t>
            </w:r>
          </w:p>
        </w:tc>
        <w:tc>
          <w:tcPr>
            <w:tcW w:w="1652" w:type="dxa"/>
          </w:tcPr>
          <w:p w:rsidR="00132010" w:rsidRPr="004104F7" w:rsidRDefault="00FC0A21" w:rsidP="00FC0A21">
            <w:pPr>
              <w:rPr>
                <w:sz w:val="18"/>
                <w:lang w:val="en-US"/>
              </w:rPr>
            </w:pPr>
            <w:r>
              <w:rPr>
                <w:sz w:val="18"/>
                <w:lang w:val="en-US"/>
              </w:rPr>
              <w:t>Any or depending on the USSD service – only i</w:t>
            </w:r>
            <w:r w:rsidRPr="004104F7">
              <w:rPr>
                <w:sz w:val="18"/>
                <w:lang w:val="en-US"/>
              </w:rPr>
              <w:t>n ARP coverage</w:t>
            </w:r>
            <w:r w:rsidR="00AC3061">
              <w:rPr>
                <w:sz w:val="18"/>
                <w:lang w:val="en-US"/>
              </w:rPr>
              <w:t xml:space="preserve"> (*)</w:t>
            </w:r>
          </w:p>
        </w:tc>
        <w:tc>
          <w:tcPr>
            <w:tcW w:w="2185" w:type="dxa"/>
          </w:tcPr>
          <w:p w:rsidR="00132010" w:rsidRDefault="00132010" w:rsidP="00FC0A21">
            <w:pPr>
              <w:rPr>
                <w:sz w:val="18"/>
                <w:lang w:val="en-US"/>
              </w:rPr>
            </w:pPr>
            <w:r>
              <w:rPr>
                <w:sz w:val="18"/>
                <w:lang w:val="en-US"/>
              </w:rPr>
              <w:t>Using USSD code</w:t>
            </w:r>
            <w:r w:rsidR="00FC0A21">
              <w:rPr>
                <w:sz w:val="18"/>
                <w:lang w:val="en-US"/>
              </w:rPr>
              <w:t xml:space="preserve"> designated for ARP</w:t>
            </w:r>
          </w:p>
        </w:tc>
        <w:tc>
          <w:tcPr>
            <w:tcW w:w="1758" w:type="dxa"/>
          </w:tcPr>
          <w:p w:rsidR="00132010" w:rsidRDefault="00132010" w:rsidP="00132010">
            <w:pPr>
              <w:rPr>
                <w:sz w:val="18"/>
                <w:lang w:val="en-US"/>
              </w:rPr>
            </w:pPr>
            <w:proofErr w:type="spellStart"/>
            <w:r>
              <w:rPr>
                <w:sz w:val="18"/>
                <w:lang w:val="en-US"/>
              </w:rPr>
              <w:t>n.a</w:t>
            </w:r>
            <w:proofErr w:type="spellEnd"/>
            <w:r>
              <w:rPr>
                <w:sz w:val="18"/>
                <w:lang w:val="en-US"/>
              </w:rPr>
              <w:t>.</w:t>
            </w:r>
          </w:p>
        </w:tc>
      </w:tr>
      <w:tr w:rsidR="00AC3061" w:rsidRPr="00C12E35" w:rsidTr="00AC3061">
        <w:tc>
          <w:tcPr>
            <w:tcW w:w="558" w:type="dxa"/>
          </w:tcPr>
          <w:p w:rsidR="00AC3061" w:rsidRDefault="00AC3061" w:rsidP="00132010">
            <w:pPr>
              <w:rPr>
                <w:sz w:val="18"/>
                <w:lang w:val="en-US"/>
              </w:rPr>
            </w:pPr>
            <w:r>
              <w:rPr>
                <w:sz w:val="18"/>
                <w:lang w:val="en-US"/>
              </w:rPr>
              <w:t>IF5</w:t>
            </w:r>
          </w:p>
        </w:tc>
        <w:tc>
          <w:tcPr>
            <w:tcW w:w="1081" w:type="dxa"/>
          </w:tcPr>
          <w:p w:rsidR="00AC3061" w:rsidRDefault="00AC3061" w:rsidP="00132010">
            <w:pPr>
              <w:rPr>
                <w:sz w:val="18"/>
                <w:lang w:val="en-US"/>
              </w:rPr>
            </w:pPr>
            <w:r>
              <w:rPr>
                <w:sz w:val="18"/>
                <w:lang w:val="en-US"/>
              </w:rPr>
              <w:t>DSP USSD</w:t>
            </w:r>
          </w:p>
        </w:tc>
        <w:tc>
          <w:tcPr>
            <w:tcW w:w="2053" w:type="dxa"/>
          </w:tcPr>
          <w:p w:rsidR="00AC3061" w:rsidRDefault="00AC3061" w:rsidP="00132010">
            <w:pPr>
              <w:rPr>
                <w:sz w:val="18"/>
                <w:lang w:val="en-US"/>
              </w:rPr>
            </w:pPr>
            <w:r>
              <w:rPr>
                <w:sz w:val="18"/>
                <w:lang w:val="en-US"/>
              </w:rPr>
              <w:t>Dialing subscriber belongs to ARP</w:t>
            </w:r>
          </w:p>
        </w:tc>
        <w:tc>
          <w:tcPr>
            <w:tcW w:w="1652" w:type="dxa"/>
          </w:tcPr>
          <w:p w:rsidR="00AC3061" w:rsidDel="00FC0A21" w:rsidRDefault="00AC3061" w:rsidP="00FC0A21">
            <w:pPr>
              <w:rPr>
                <w:sz w:val="18"/>
                <w:lang w:val="en-US"/>
              </w:rPr>
            </w:pPr>
            <w:r>
              <w:rPr>
                <w:sz w:val="18"/>
                <w:lang w:val="en-US"/>
              </w:rPr>
              <w:t>Any or depending on the USSD service – only in DSP coverage (*)</w:t>
            </w:r>
          </w:p>
        </w:tc>
        <w:tc>
          <w:tcPr>
            <w:tcW w:w="2185" w:type="dxa"/>
          </w:tcPr>
          <w:p w:rsidR="00AC3061" w:rsidRDefault="00AC3061" w:rsidP="00FC0A21">
            <w:pPr>
              <w:rPr>
                <w:sz w:val="18"/>
                <w:lang w:val="en-US"/>
              </w:rPr>
            </w:pPr>
            <w:r>
              <w:rPr>
                <w:sz w:val="18"/>
                <w:lang w:val="en-US"/>
              </w:rPr>
              <w:t>Using USSD designated for DSP</w:t>
            </w:r>
          </w:p>
        </w:tc>
        <w:tc>
          <w:tcPr>
            <w:tcW w:w="1758" w:type="dxa"/>
          </w:tcPr>
          <w:p w:rsidR="00AC3061" w:rsidRDefault="00AC3061" w:rsidP="00132010">
            <w:pPr>
              <w:rPr>
                <w:sz w:val="18"/>
                <w:lang w:val="en-US"/>
              </w:rPr>
            </w:pPr>
            <w:proofErr w:type="spellStart"/>
            <w:r>
              <w:rPr>
                <w:sz w:val="18"/>
                <w:lang w:val="en-US"/>
              </w:rPr>
              <w:t>n.a</w:t>
            </w:r>
            <w:proofErr w:type="spellEnd"/>
            <w:r>
              <w:rPr>
                <w:sz w:val="18"/>
                <w:lang w:val="en-US"/>
              </w:rPr>
              <w:t>.</w:t>
            </w:r>
          </w:p>
        </w:tc>
      </w:tr>
    </w:tbl>
    <w:p w:rsidR="00AC3061" w:rsidRPr="00C12E35" w:rsidRDefault="00AC3061" w:rsidP="00132010">
      <w:pPr>
        <w:rPr>
          <w:rFonts w:ascii="Arial" w:hAnsi="Arial"/>
          <w:lang w:val="en-US"/>
        </w:rPr>
      </w:pPr>
      <w:r w:rsidRPr="00C12E35">
        <w:rPr>
          <w:rFonts w:ascii="Arial" w:hAnsi="Arial"/>
          <w:lang w:val="en-US"/>
        </w:rPr>
        <w:t>(*): in case of USSD interface is used for triggering USSD Call back service (offered by DSP or ARP), the DSP may apply a location control</w:t>
      </w:r>
      <w:r w:rsidR="001B6601" w:rsidRPr="00C12E35">
        <w:rPr>
          <w:rFonts w:ascii="Arial" w:hAnsi="Arial"/>
          <w:lang w:val="en-US"/>
        </w:rPr>
        <w:t xml:space="preserve"> validating whether the roamer is in the </w:t>
      </w:r>
      <w:r w:rsidRPr="00C12E35">
        <w:rPr>
          <w:rFonts w:ascii="Arial" w:hAnsi="Arial"/>
          <w:lang w:val="en-US"/>
        </w:rPr>
        <w:t>ARP/DSP coverage.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invocation at DSP and the control at the ARP requires at least:</w:t>
      </w:r>
    </w:p>
    <w:p w:rsidR="00132010" w:rsidRDefault="00132010" w:rsidP="00132010">
      <w:pPr>
        <w:rPr>
          <w:rFonts w:ascii="Arial" w:hAnsi="Arial" w:cs="Arial"/>
          <w:bCs/>
        </w:rPr>
      </w:pPr>
    </w:p>
    <w:p w:rsidR="00132010" w:rsidRPr="006C1F9E" w:rsidRDefault="00132010" w:rsidP="00132010">
      <w:pPr>
        <w:pStyle w:val="ListParagraph"/>
        <w:numPr>
          <w:ilvl w:val="0"/>
          <w:numId w:val="254"/>
        </w:numPr>
        <w:rPr>
          <w:rFonts w:ascii="Arial" w:hAnsi="Arial" w:cs="Arial"/>
          <w:bCs/>
          <w:sz w:val="20"/>
        </w:rPr>
      </w:pPr>
      <w:r w:rsidRPr="006C1F9E">
        <w:rPr>
          <w:rFonts w:ascii="Arial" w:hAnsi="Arial" w:cs="Arial"/>
          <w:bCs/>
          <w:sz w:val="20"/>
        </w:rPr>
        <w:t>Subscriber identification</w:t>
      </w:r>
    </w:p>
    <w:p w:rsidR="00132010" w:rsidRPr="006C1F9E" w:rsidRDefault="00132010" w:rsidP="00132010">
      <w:pPr>
        <w:pStyle w:val="ListParagraph"/>
        <w:numPr>
          <w:ilvl w:val="0"/>
          <w:numId w:val="254"/>
        </w:numPr>
        <w:rPr>
          <w:rFonts w:ascii="Arial" w:hAnsi="Arial" w:cs="Arial"/>
          <w:bCs/>
          <w:sz w:val="20"/>
        </w:rPr>
      </w:pPr>
      <w:r w:rsidRPr="006C1F9E">
        <w:rPr>
          <w:rFonts w:ascii="Arial" w:hAnsi="Arial" w:cs="Arial"/>
          <w:bCs/>
          <w:sz w:val="20"/>
        </w:rPr>
        <w:t>Location information</w:t>
      </w:r>
    </w:p>
    <w:p w:rsidR="00132010" w:rsidRPr="00E24D32" w:rsidRDefault="00132010" w:rsidP="00132010">
      <w:pPr>
        <w:pStyle w:val="ListParagraph"/>
        <w:numPr>
          <w:ilvl w:val="0"/>
          <w:numId w:val="254"/>
        </w:numPr>
        <w:rPr>
          <w:rFonts w:ascii="Arial" w:hAnsi="Arial" w:cs="Arial"/>
          <w:bCs/>
          <w:sz w:val="20"/>
        </w:rPr>
      </w:pPr>
      <w:r w:rsidRPr="006C1F9E">
        <w:rPr>
          <w:rFonts w:ascii="Arial" w:hAnsi="Arial" w:cs="Arial"/>
          <w:bCs/>
          <w:sz w:val="20"/>
        </w:rPr>
        <w:t>Event type and destination</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definition and relevant parameters are defined in the following sections.</w:t>
      </w:r>
    </w:p>
    <w:p w:rsidR="00132010" w:rsidRPr="00E24D32"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The subscriber identification</w:t>
      </w:r>
    </w:p>
    <w:p w:rsidR="00132010" w:rsidRPr="00F935F3" w:rsidRDefault="00132010" w:rsidP="00132010">
      <w:pPr>
        <w:rPr>
          <w:rFonts w:ascii="Arial" w:hAnsi="Arial" w:cs="Arial"/>
          <w:bCs/>
        </w:rPr>
      </w:pPr>
    </w:p>
    <w:p w:rsidR="00132010" w:rsidRDefault="00132010" w:rsidP="00132010">
      <w:pPr>
        <w:rPr>
          <w:rFonts w:ascii="Arial" w:hAnsi="Arial" w:cs="Arial"/>
          <w:bCs/>
        </w:rPr>
      </w:pPr>
      <w:r w:rsidRPr="00F935F3">
        <w:rPr>
          <w:rFonts w:ascii="Arial" w:hAnsi="Arial" w:cs="Arial"/>
          <w:bCs/>
        </w:rPr>
        <w:t>The subscr</w:t>
      </w:r>
      <w:r>
        <w:rPr>
          <w:rFonts w:ascii="Arial" w:hAnsi="Arial" w:cs="Arial"/>
          <w:bCs/>
        </w:rPr>
        <w:t>iber shall be identified by its MSISDN w</w:t>
      </w:r>
      <w:r w:rsidRPr="00F935F3">
        <w:rPr>
          <w:rFonts w:ascii="Arial" w:hAnsi="Arial" w:cs="Arial"/>
          <w:bCs/>
        </w:rPr>
        <w:t>herever possible</w:t>
      </w:r>
      <w:r>
        <w:rPr>
          <w:rFonts w:ascii="Arial" w:hAnsi="Arial" w:cs="Arial"/>
          <w:bCs/>
        </w:rPr>
        <w:t>.</w:t>
      </w:r>
    </w:p>
    <w:p w:rsidR="00132010" w:rsidRDefault="00132010" w:rsidP="00132010">
      <w:pPr>
        <w:rPr>
          <w:rFonts w:ascii="Arial" w:hAnsi="Arial" w:cs="Arial"/>
          <w:bCs/>
        </w:rPr>
      </w:pPr>
      <w:r>
        <w:rPr>
          <w:rFonts w:ascii="Arial" w:hAnsi="Arial" w:cs="Arial"/>
          <w:bCs/>
        </w:rPr>
        <w:t>The s</w:t>
      </w:r>
      <w:r w:rsidRPr="00F935F3">
        <w:rPr>
          <w:rFonts w:ascii="Arial" w:hAnsi="Arial" w:cs="Arial"/>
          <w:bCs/>
        </w:rPr>
        <w:t xml:space="preserve">ubscriber MSISDN shall be used as the primary identifier of a subscription on interfaces between </w:t>
      </w:r>
      <w:r>
        <w:rPr>
          <w:rFonts w:ascii="Arial" w:hAnsi="Arial" w:cs="Arial"/>
          <w:bCs/>
        </w:rPr>
        <w:t>DSP and ARP</w:t>
      </w:r>
      <w:r w:rsidRPr="00F935F3">
        <w:rPr>
          <w:rFonts w:ascii="Arial" w:hAnsi="Arial" w:cs="Arial"/>
          <w:bCs/>
        </w:rPr>
        <w:t>.  Where a MSISDN is not associated with the subscription, IMSI shall be used.  It shall be possible for MSISDN and IMSI to both be included in protocol messages, but it is not mandatory to include both under any circumstance.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Note: it is expected that Dual-IMSI implementation providing roaming enablement via a sponsor IMSI should not affect the decoupling implementation because:</w:t>
      </w:r>
    </w:p>
    <w:p w:rsidR="00132010" w:rsidRPr="00BF3CE7" w:rsidRDefault="00132010" w:rsidP="00132010">
      <w:pPr>
        <w:pStyle w:val="ListParagraph"/>
        <w:numPr>
          <w:ilvl w:val="0"/>
          <w:numId w:val="256"/>
        </w:numPr>
        <w:rPr>
          <w:rFonts w:ascii="Arial" w:hAnsi="Arial" w:cs="Arial"/>
          <w:bCs/>
          <w:sz w:val="20"/>
          <w:szCs w:val="20"/>
        </w:rPr>
      </w:pPr>
      <w:r w:rsidRPr="00BF3CE7">
        <w:rPr>
          <w:rFonts w:ascii="Arial" w:hAnsi="Arial" w:cs="Arial"/>
          <w:bCs/>
          <w:sz w:val="20"/>
          <w:szCs w:val="20"/>
        </w:rPr>
        <w:t>The primary MSISDN of the customer remains usually available</w:t>
      </w:r>
      <w:r>
        <w:rPr>
          <w:rFonts w:ascii="Arial" w:hAnsi="Arial" w:cs="Arial"/>
          <w:bCs/>
          <w:sz w:val="20"/>
          <w:szCs w:val="20"/>
        </w:rPr>
        <w:t>;</w:t>
      </w:r>
    </w:p>
    <w:p w:rsidR="00132010" w:rsidRPr="00BF3CE7" w:rsidRDefault="00132010" w:rsidP="00132010">
      <w:pPr>
        <w:pStyle w:val="ListParagraph"/>
        <w:numPr>
          <w:ilvl w:val="0"/>
          <w:numId w:val="256"/>
        </w:numPr>
        <w:rPr>
          <w:rFonts w:ascii="Arial" w:hAnsi="Arial" w:cs="Arial"/>
          <w:bCs/>
          <w:sz w:val="20"/>
          <w:szCs w:val="20"/>
        </w:rPr>
      </w:pPr>
      <w:r w:rsidRPr="00BF3CE7">
        <w:rPr>
          <w:rFonts w:ascii="Arial" w:hAnsi="Arial" w:cs="Arial"/>
          <w:bCs/>
          <w:sz w:val="20"/>
          <w:szCs w:val="20"/>
        </w:rPr>
        <w:t xml:space="preserve">The HPMN is still involved in the subscriber authentication and registration procedures as well as the online charging activity. The IMSI-HPMN and IMSI-Sponsor </w:t>
      </w:r>
      <w:r>
        <w:rPr>
          <w:rFonts w:ascii="Arial" w:hAnsi="Arial" w:cs="Arial"/>
          <w:bCs/>
          <w:sz w:val="20"/>
          <w:szCs w:val="20"/>
        </w:rPr>
        <w:t xml:space="preserve">mapping </w:t>
      </w:r>
      <w:r w:rsidRPr="00BF3CE7">
        <w:rPr>
          <w:rFonts w:ascii="Arial" w:hAnsi="Arial" w:cs="Arial"/>
          <w:bCs/>
          <w:sz w:val="20"/>
          <w:szCs w:val="20"/>
        </w:rPr>
        <w:t>is usually applied at the Sponsor operator.</w:t>
      </w:r>
    </w:p>
    <w:p w:rsidR="00CF7D10" w:rsidRPr="00C12E35" w:rsidRDefault="00132010" w:rsidP="001C7AC2">
      <w:pPr>
        <w:numPr>
          <w:ilvl w:val="3"/>
          <w:numId w:val="15"/>
        </w:numPr>
        <w:rPr>
          <w:rFonts w:ascii="Arial" w:hAnsi="Arial"/>
        </w:rPr>
      </w:pPr>
      <w:r w:rsidRPr="00C12E35">
        <w:rPr>
          <w:rFonts w:ascii="Arial" w:hAnsi="Arial"/>
        </w:rPr>
        <w:t>The location information</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DSP and the ARP shall agree on the ARP roaming coverage i.e. the set of roaming location</w:t>
      </w:r>
      <w:r w:rsidR="00C01681">
        <w:rPr>
          <w:rFonts w:ascii="Arial" w:hAnsi="Arial" w:cs="Arial"/>
          <w:bCs/>
        </w:rPr>
        <w:t>s</w:t>
      </w:r>
      <w:r>
        <w:rPr>
          <w:rFonts w:ascii="Arial" w:hAnsi="Arial" w:cs="Arial"/>
          <w:bCs/>
        </w:rPr>
        <w:t xml:space="preserve"> where the customer is controlled by the ARP.</w:t>
      </w:r>
    </w:p>
    <w:p w:rsidR="00132010" w:rsidRDefault="00132010" w:rsidP="00132010">
      <w:pPr>
        <w:rPr>
          <w:rFonts w:ascii="Arial" w:hAnsi="Arial" w:cs="Arial"/>
          <w:bCs/>
        </w:rPr>
      </w:pPr>
      <w:r>
        <w:rPr>
          <w:rFonts w:ascii="Arial" w:hAnsi="Arial" w:cs="Arial"/>
          <w:bCs/>
        </w:rPr>
        <w:t>The minimum set of locations consists of the mobile networks located in countries where the EU Regulation applies. The DSP and ARP may extend the scope of the ARP coverage.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observable location information of the roaming customer depends on the call event and the roaming implementation at the DSP, and between the HPMN and the VPMN.</w:t>
      </w:r>
    </w:p>
    <w:p w:rsidR="00132010" w:rsidRDefault="00132010" w:rsidP="00132010">
      <w:pPr>
        <w:rPr>
          <w:rFonts w:ascii="Arial" w:hAnsi="Arial" w:cs="Arial"/>
          <w:bCs/>
        </w:rPr>
      </w:pPr>
      <w:r>
        <w:rPr>
          <w:rFonts w:ascii="Arial" w:hAnsi="Arial" w:cs="Arial"/>
          <w:bCs/>
        </w:rPr>
        <w:t>For example, the roaming arrangement using Roaming Hubs may affect the information passed to the ARP.</w:t>
      </w:r>
    </w:p>
    <w:p w:rsidR="00132010" w:rsidRDefault="00132010" w:rsidP="00132010">
      <w:pPr>
        <w:rPr>
          <w:rFonts w:ascii="Arial" w:hAnsi="Arial" w:cs="Arial"/>
          <w:bCs/>
        </w:rPr>
      </w:pPr>
    </w:p>
    <w:p w:rsidR="00132010" w:rsidRPr="00BF3CE7" w:rsidRDefault="00132010" w:rsidP="00132010">
      <w:pPr>
        <w:rPr>
          <w:rFonts w:ascii="Arial" w:hAnsi="Arial" w:cs="Arial"/>
          <w:bCs/>
        </w:rPr>
      </w:pPr>
      <w:r w:rsidRPr="00BF3CE7">
        <w:rPr>
          <w:rFonts w:ascii="Arial" w:hAnsi="Arial" w:cs="Arial"/>
          <w:bCs/>
        </w:rPr>
        <w:t>In the context of CS-domain, the relevant information is the MSC/VLR Global Title of the core network node serving the customer.</w:t>
      </w:r>
    </w:p>
    <w:p w:rsidR="00132010" w:rsidRDefault="00132010" w:rsidP="00132010">
      <w:pPr>
        <w:rPr>
          <w:rFonts w:ascii="Arial" w:hAnsi="Arial" w:cs="Arial"/>
          <w:bCs/>
        </w:rPr>
      </w:pPr>
    </w:p>
    <w:p w:rsidR="00132010" w:rsidRDefault="00132010" w:rsidP="00132010">
      <w:pPr>
        <w:rPr>
          <w:rFonts w:ascii="Arial" w:hAnsi="Arial" w:cs="Arial"/>
          <w:bCs/>
        </w:rPr>
      </w:pPr>
      <w:r w:rsidRPr="00BF3CE7">
        <w:rPr>
          <w:rFonts w:ascii="Arial" w:hAnsi="Arial" w:cs="Arial"/>
          <w:bCs/>
        </w:rPr>
        <w:t xml:space="preserve">The Global Title (or its range) used by the VPMN is defined in the roaming agreement between the HPMN and the VPMN and is not publicly available. </w:t>
      </w:r>
      <w:r w:rsidR="00C01681">
        <w:rPr>
          <w:rFonts w:ascii="Arial" w:hAnsi="Arial" w:cs="Arial"/>
          <w:bCs/>
        </w:rPr>
        <w:t>However, t</w:t>
      </w:r>
      <w:r>
        <w:rPr>
          <w:rFonts w:ascii="Arial" w:hAnsi="Arial" w:cs="Arial"/>
          <w:bCs/>
        </w:rPr>
        <w:t xml:space="preserve">he CC/NDC usually follows the regular numbering plans and enables determining the location of the subscriber using ITU, NRA information, or private companies.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In some cases, the roaming relationship between the home and the visited network is based on a technical implementation that prevents the ARP from using publicly-available information for determining the location of its customer. In such circumstances, </w:t>
      </w:r>
      <w:r w:rsidRPr="00BF3CE7">
        <w:rPr>
          <w:rFonts w:ascii="Arial" w:hAnsi="Arial" w:cs="Arial"/>
          <w:bCs/>
        </w:rPr>
        <w:t xml:space="preserve">the DSP shall </w:t>
      </w:r>
      <w:r>
        <w:rPr>
          <w:rFonts w:ascii="Arial" w:hAnsi="Arial" w:cs="Arial"/>
          <w:bCs/>
        </w:rPr>
        <w:t xml:space="preserve">provide </w:t>
      </w:r>
      <w:r w:rsidR="00636703">
        <w:rPr>
          <w:rFonts w:ascii="Arial" w:hAnsi="Arial" w:cs="Arial"/>
          <w:bCs/>
        </w:rPr>
        <w:t>the</w:t>
      </w:r>
      <w:r w:rsidR="00636703" w:rsidRPr="00BF3CE7">
        <w:rPr>
          <w:rFonts w:ascii="Arial" w:hAnsi="Arial" w:cs="Arial"/>
          <w:bCs/>
        </w:rPr>
        <w:t xml:space="preserve"> </w:t>
      </w:r>
      <w:r>
        <w:rPr>
          <w:rFonts w:ascii="Arial" w:hAnsi="Arial" w:cs="Arial"/>
          <w:bCs/>
        </w:rPr>
        <w:t xml:space="preserve">relevant </w:t>
      </w:r>
      <w:r w:rsidRPr="00BF3CE7">
        <w:rPr>
          <w:rFonts w:ascii="Arial" w:hAnsi="Arial" w:cs="Arial"/>
          <w:bCs/>
        </w:rPr>
        <w:t>information for determining the location of a customer</w:t>
      </w:r>
      <w:r>
        <w:rPr>
          <w:rFonts w:ascii="Arial" w:hAnsi="Arial" w:cs="Arial"/>
          <w:bCs/>
        </w:rPr>
        <w:t xml:space="preserve"> to the ARP</w:t>
      </w:r>
      <w:r w:rsidRPr="00BF3CE7">
        <w:rPr>
          <w:rFonts w:ascii="Arial" w:hAnsi="Arial" w:cs="Arial"/>
          <w:bCs/>
        </w:rPr>
        <w:t xml:space="preserve">. </w:t>
      </w:r>
    </w:p>
    <w:p w:rsidR="00132010" w:rsidRPr="00BF3CE7" w:rsidRDefault="00132010" w:rsidP="00132010">
      <w:pPr>
        <w:rPr>
          <w:rFonts w:ascii="Arial" w:hAnsi="Arial" w:cs="Arial"/>
          <w:bCs/>
        </w:rPr>
      </w:pPr>
      <w:r w:rsidRPr="00BF3CE7">
        <w:rPr>
          <w:rFonts w:ascii="Arial" w:hAnsi="Arial" w:cs="Arial"/>
          <w:bCs/>
        </w:rPr>
        <w:t xml:space="preserve">This shall </w:t>
      </w:r>
      <w:r>
        <w:rPr>
          <w:rFonts w:ascii="Arial" w:hAnsi="Arial" w:cs="Arial"/>
          <w:bCs/>
        </w:rPr>
        <w:t xml:space="preserve">typically </w:t>
      </w:r>
      <w:r w:rsidRPr="00BF3CE7">
        <w:rPr>
          <w:rFonts w:ascii="Arial" w:hAnsi="Arial" w:cs="Arial"/>
          <w:bCs/>
        </w:rPr>
        <w:t xml:space="preserve">cover </w:t>
      </w:r>
      <w:r>
        <w:rPr>
          <w:rFonts w:ascii="Arial" w:hAnsi="Arial" w:cs="Arial"/>
          <w:bCs/>
        </w:rPr>
        <w:t xml:space="preserve">the </w:t>
      </w:r>
      <w:r w:rsidRPr="00BF3CE7">
        <w:rPr>
          <w:rFonts w:ascii="Arial" w:hAnsi="Arial" w:cs="Arial"/>
          <w:bCs/>
        </w:rPr>
        <w:t xml:space="preserve">cases where the GT CC/NDC does not reflect the actual location of the customer e.g. </w:t>
      </w:r>
    </w:p>
    <w:p w:rsidR="00132010" w:rsidRPr="00BF3CE7" w:rsidRDefault="00132010" w:rsidP="00132010">
      <w:pPr>
        <w:pStyle w:val="ListParagraph"/>
        <w:numPr>
          <w:ilvl w:val="0"/>
          <w:numId w:val="255"/>
        </w:numPr>
        <w:rPr>
          <w:rFonts w:ascii="Arial" w:hAnsi="Arial" w:cs="Arial"/>
          <w:bCs/>
          <w:sz w:val="20"/>
          <w:szCs w:val="20"/>
        </w:rPr>
      </w:pPr>
      <w:r w:rsidRPr="00BF3CE7">
        <w:rPr>
          <w:rFonts w:ascii="Arial" w:hAnsi="Arial" w:cs="Arial"/>
          <w:bCs/>
          <w:sz w:val="20"/>
          <w:szCs w:val="20"/>
        </w:rPr>
        <w:t>Alias GT of a EU network caching a non-EU actual location</w:t>
      </w:r>
    </w:p>
    <w:p w:rsidR="00132010" w:rsidRPr="00BF3CE7" w:rsidRDefault="00132010" w:rsidP="00132010">
      <w:pPr>
        <w:pStyle w:val="ListParagraph"/>
        <w:numPr>
          <w:ilvl w:val="0"/>
          <w:numId w:val="255"/>
        </w:numPr>
        <w:rPr>
          <w:rFonts w:ascii="Arial" w:hAnsi="Arial" w:cs="Arial"/>
          <w:bCs/>
          <w:sz w:val="20"/>
          <w:szCs w:val="20"/>
        </w:rPr>
      </w:pPr>
      <w:r w:rsidRPr="00BF3CE7">
        <w:rPr>
          <w:rFonts w:ascii="Arial" w:hAnsi="Arial" w:cs="Arial"/>
          <w:bCs/>
          <w:sz w:val="20"/>
          <w:szCs w:val="20"/>
        </w:rPr>
        <w:t>Alias GT of a non-EU network caching a EU location</w:t>
      </w:r>
    </w:p>
    <w:p w:rsidR="00132010" w:rsidRPr="00BF3CE7" w:rsidRDefault="00132010" w:rsidP="00132010">
      <w:pPr>
        <w:pStyle w:val="ListParagraph"/>
        <w:numPr>
          <w:ilvl w:val="0"/>
          <w:numId w:val="255"/>
        </w:numPr>
        <w:rPr>
          <w:rFonts w:ascii="Arial" w:hAnsi="Arial" w:cs="Arial"/>
          <w:bCs/>
          <w:sz w:val="20"/>
          <w:szCs w:val="20"/>
        </w:rPr>
      </w:pPr>
      <w:r w:rsidRPr="00BF3CE7">
        <w:rPr>
          <w:rFonts w:ascii="Arial" w:hAnsi="Arial" w:cs="Arial"/>
          <w:bCs/>
          <w:sz w:val="20"/>
          <w:szCs w:val="20"/>
        </w:rPr>
        <w:t>GT of a EU network used speci</w:t>
      </w:r>
      <w:r>
        <w:rPr>
          <w:rFonts w:ascii="Arial" w:hAnsi="Arial" w:cs="Arial"/>
          <w:bCs/>
          <w:sz w:val="20"/>
          <w:szCs w:val="20"/>
        </w:rPr>
        <w:t>fi</w:t>
      </w:r>
      <w:r w:rsidRPr="00BF3CE7">
        <w:rPr>
          <w:rFonts w:ascii="Arial" w:hAnsi="Arial" w:cs="Arial"/>
          <w:bCs/>
          <w:sz w:val="20"/>
          <w:szCs w:val="20"/>
        </w:rPr>
        <w:t>cally for non-terrestrial service (i.e. air, satellite or maritime services)</w:t>
      </w:r>
    </w:p>
    <w:p w:rsidR="00132010" w:rsidRPr="00BF3CE7" w:rsidRDefault="00132010" w:rsidP="00132010">
      <w:pPr>
        <w:pStyle w:val="ListParagraph"/>
        <w:numPr>
          <w:ilvl w:val="0"/>
          <w:numId w:val="255"/>
        </w:numPr>
        <w:rPr>
          <w:rFonts w:ascii="Arial" w:hAnsi="Arial" w:cs="Arial"/>
          <w:bCs/>
          <w:sz w:val="20"/>
          <w:szCs w:val="20"/>
        </w:rPr>
      </w:pPr>
      <w:proofErr w:type="spellStart"/>
      <w:r>
        <w:rPr>
          <w:rFonts w:ascii="Arial" w:hAnsi="Arial" w:cs="Arial"/>
          <w:bCs/>
          <w:sz w:val="20"/>
          <w:szCs w:val="20"/>
        </w:rPr>
        <w:t>e</w:t>
      </w:r>
      <w:r w:rsidRPr="00BF3CE7">
        <w:rPr>
          <w:rFonts w:ascii="Arial" w:hAnsi="Arial" w:cs="Arial"/>
          <w:bCs/>
          <w:sz w:val="20"/>
          <w:szCs w:val="20"/>
        </w:rPr>
        <w:t>tc</w:t>
      </w:r>
      <w:proofErr w:type="spellEnd"/>
    </w:p>
    <w:p w:rsidR="00132010" w:rsidRDefault="00132010" w:rsidP="00132010">
      <w:pPr>
        <w:rPr>
          <w:rFonts w:ascii="Arial" w:hAnsi="Arial" w:cs="Arial"/>
          <w:bCs/>
        </w:rPr>
      </w:pPr>
      <w:r>
        <w:rPr>
          <w:rFonts w:ascii="Arial" w:hAnsi="Arial" w:cs="Arial"/>
          <w:bCs/>
        </w:rPr>
        <w:t>In the context of PS-domain, the relevant information is usually the IP address or FQDN of the core network node serving the customer. Additionally, depending on the technology and the VPMN-implementation, the MCC/MNC of the VPMN may also be visible on the online interface, for example, GTP may convey optionally the MCC/MNC between the VPMN and HPMN in the RAI (Routing Area Identity).</w:t>
      </w:r>
    </w:p>
    <w:p w:rsidR="00132010" w:rsidRDefault="00132010" w:rsidP="00132010">
      <w:pPr>
        <w:rPr>
          <w:rFonts w:ascii="Arial" w:hAnsi="Arial" w:cs="Arial"/>
          <w:bCs/>
        </w:rPr>
      </w:pPr>
    </w:p>
    <w:p w:rsidR="00132010" w:rsidRDefault="00132010" w:rsidP="00132010">
      <w:pPr>
        <w:rPr>
          <w:rFonts w:ascii="Arial" w:hAnsi="Arial" w:cs="Arial"/>
          <w:bCs/>
        </w:rPr>
      </w:pPr>
      <w:r w:rsidRPr="00BF3CE7">
        <w:rPr>
          <w:rFonts w:ascii="Arial" w:hAnsi="Arial" w:cs="Arial"/>
          <w:bCs/>
        </w:rPr>
        <w:t xml:space="preserve">The </w:t>
      </w:r>
      <w:r>
        <w:rPr>
          <w:rFonts w:ascii="Arial" w:hAnsi="Arial" w:cs="Arial"/>
          <w:bCs/>
        </w:rPr>
        <w:t>IP address</w:t>
      </w:r>
      <w:r w:rsidRPr="00BF3CE7">
        <w:rPr>
          <w:rFonts w:ascii="Arial" w:hAnsi="Arial" w:cs="Arial"/>
          <w:bCs/>
        </w:rPr>
        <w:t xml:space="preserve"> (or its range) </w:t>
      </w:r>
      <w:r>
        <w:rPr>
          <w:rFonts w:ascii="Arial" w:hAnsi="Arial" w:cs="Arial"/>
          <w:bCs/>
        </w:rPr>
        <w:t xml:space="preserve">or FQDN </w:t>
      </w:r>
      <w:r w:rsidRPr="00BF3CE7">
        <w:rPr>
          <w:rFonts w:ascii="Arial" w:hAnsi="Arial" w:cs="Arial"/>
          <w:bCs/>
        </w:rPr>
        <w:t>used by the VPMN is defined in the roaming agreement between the HPMN and the VPMN and is not publicly available.</w:t>
      </w:r>
      <w:r w:rsidR="00C01681">
        <w:rPr>
          <w:rFonts w:ascii="Arial" w:hAnsi="Arial" w:cs="Arial"/>
          <w:bCs/>
        </w:rPr>
        <w:t xml:space="preserve"> However, t</w:t>
      </w:r>
      <w:r>
        <w:rPr>
          <w:rFonts w:ascii="Arial" w:hAnsi="Arial" w:cs="Arial"/>
          <w:bCs/>
        </w:rPr>
        <w:t xml:space="preserve">he IP address or FQDN </w:t>
      </w:r>
      <w:r>
        <w:rPr>
          <w:rFonts w:ascii="Arial" w:hAnsi="Arial" w:cs="Arial"/>
          <w:bCs/>
        </w:rPr>
        <w:lastRenderedPageBreak/>
        <w:t xml:space="preserve">may usually be resolved for determining the owner and location of the subscriber using IANA, </w:t>
      </w:r>
      <w:proofErr w:type="spellStart"/>
      <w:r>
        <w:rPr>
          <w:rFonts w:ascii="Arial" w:hAnsi="Arial" w:cs="Arial"/>
          <w:bCs/>
        </w:rPr>
        <w:t>whois</w:t>
      </w:r>
      <w:proofErr w:type="spellEnd"/>
      <w:r>
        <w:rPr>
          <w:rFonts w:ascii="Arial" w:hAnsi="Arial" w:cs="Arial"/>
          <w:bCs/>
        </w:rPr>
        <w:t xml:space="preserve"> command, etc.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In some cases, the roaming relationship between the home and the visited network is based on a technical implementation that prevents the ARP from using publicly-available information for determining the location of its customer. In such circumstances, </w:t>
      </w:r>
      <w:r w:rsidRPr="00BF3CE7">
        <w:rPr>
          <w:rFonts w:ascii="Arial" w:hAnsi="Arial" w:cs="Arial"/>
          <w:bCs/>
        </w:rPr>
        <w:t xml:space="preserve">the DSP shall </w:t>
      </w:r>
      <w:r>
        <w:rPr>
          <w:rFonts w:ascii="Arial" w:hAnsi="Arial" w:cs="Arial"/>
          <w:bCs/>
        </w:rPr>
        <w:t xml:space="preserve">provide </w:t>
      </w:r>
      <w:r w:rsidRPr="00BF3CE7">
        <w:rPr>
          <w:rFonts w:ascii="Arial" w:hAnsi="Arial" w:cs="Arial"/>
          <w:bCs/>
        </w:rPr>
        <w:t xml:space="preserve">all </w:t>
      </w:r>
      <w:r>
        <w:rPr>
          <w:rFonts w:ascii="Arial" w:hAnsi="Arial" w:cs="Arial"/>
          <w:bCs/>
        </w:rPr>
        <w:t xml:space="preserve">relevant </w:t>
      </w:r>
      <w:r w:rsidRPr="00BF3CE7">
        <w:rPr>
          <w:rFonts w:ascii="Arial" w:hAnsi="Arial" w:cs="Arial"/>
          <w:bCs/>
        </w:rPr>
        <w:t>information for determining the location of a customer</w:t>
      </w:r>
      <w:r>
        <w:rPr>
          <w:rFonts w:ascii="Arial" w:hAnsi="Arial" w:cs="Arial"/>
          <w:bCs/>
        </w:rPr>
        <w:t xml:space="preserve"> to the ARP</w:t>
      </w:r>
      <w:r w:rsidRPr="00BF3CE7">
        <w:rPr>
          <w:rFonts w:ascii="Arial" w:hAnsi="Arial" w:cs="Arial"/>
          <w:bCs/>
        </w:rPr>
        <w:t xml:space="preserve">. </w:t>
      </w:r>
    </w:p>
    <w:p w:rsidR="00132010" w:rsidRDefault="00132010" w:rsidP="00132010">
      <w:pPr>
        <w:rPr>
          <w:rFonts w:ascii="Arial" w:hAnsi="Arial" w:cs="Arial"/>
          <w:bCs/>
        </w:rPr>
      </w:pPr>
      <w:r w:rsidRPr="00BF3CE7">
        <w:rPr>
          <w:rFonts w:ascii="Arial" w:hAnsi="Arial" w:cs="Arial"/>
          <w:bCs/>
        </w:rPr>
        <w:t xml:space="preserve">This shall </w:t>
      </w:r>
      <w:r>
        <w:rPr>
          <w:rFonts w:ascii="Arial" w:hAnsi="Arial" w:cs="Arial"/>
          <w:bCs/>
        </w:rPr>
        <w:t xml:space="preserve">typically </w:t>
      </w:r>
      <w:r w:rsidRPr="00BF3CE7">
        <w:rPr>
          <w:rFonts w:ascii="Arial" w:hAnsi="Arial" w:cs="Arial"/>
          <w:bCs/>
        </w:rPr>
        <w:t xml:space="preserve">cover </w:t>
      </w:r>
      <w:r>
        <w:rPr>
          <w:rFonts w:ascii="Arial" w:hAnsi="Arial" w:cs="Arial"/>
          <w:bCs/>
        </w:rPr>
        <w:t xml:space="preserve">the </w:t>
      </w:r>
      <w:r w:rsidRPr="00BF3CE7">
        <w:rPr>
          <w:rFonts w:ascii="Arial" w:hAnsi="Arial" w:cs="Arial"/>
          <w:bCs/>
        </w:rPr>
        <w:t xml:space="preserve">cases where the </w:t>
      </w:r>
      <w:r>
        <w:rPr>
          <w:rFonts w:ascii="Arial" w:hAnsi="Arial" w:cs="Arial"/>
          <w:bCs/>
        </w:rPr>
        <w:t xml:space="preserve">IP address or the FQDN </w:t>
      </w:r>
      <w:r w:rsidRPr="00BF3CE7">
        <w:rPr>
          <w:rFonts w:ascii="Arial" w:hAnsi="Arial" w:cs="Arial"/>
          <w:bCs/>
        </w:rPr>
        <w:t>does not reflect the act</w:t>
      </w:r>
      <w:r>
        <w:rPr>
          <w:rFonts w:ascii="Arial" w:hAnsi="Arial" w:cs="Arial"/>
          <w:bCs/>
        </w:rPr>
        <w:t>ual location of the customer</w:t>
      </w:r>
      <w:r w:rsidR="001C7AC2">
        <w:rPr>
          <w:rFonts w:ascii="Arial" w:hAnsi="Arial" w:cs="Arial"/>
          <w:bCs/>
        </w:rPr>
        <w:t xml:space="preserve"> e.g. an alias IP address.</w:t>
      </w:r>
      <w:r>
        <w:rPr>
          <w:rFonts w:ascii="Arial" w:hAnsi="Arial" w:cs="Arial"/>
          <w:bCs/>
        </w:rPr>
        <w:t xml:space="preserve">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Since the MCC/MNC identifies univocally the location of the subscriber, it is recommended the HPMN and VPMN supports the use of these fields on their roaming interface.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DSP is free to put in place a location information translation mechanism providing transparent location information to the ARP within the interface instead of sharing GT/IP/FQDN information.</w:t>
      </w:r>
    </w:p>
    <w:p w:rsidR="00132010" w:rsidRDefault="00132010" w:rsidP="00132010">
      <w:pPr>
        <w:rPr>
          <w:rFonts w:ascii="Arial" w:hAnsi="Arial" w:cs="Arial"/>
          <w:bCs/>
        </w:rPr>
      </w:pPr>
    </w:p>
    <w:p w:rsidR="00132010" w:rsidRPr="000D6A63" w:rsidRDefault="00132010" w:rsidP="00132010">
      <w:pPr>
        <w:rPr>
          <w:rFonts w:ascii="Arial" w:hAnsi="Arial" w:cs="Arial"/>
          <w:lang w:val="en-US"/>
        </w:rPr>
      </w:pPr>
      <w:r w:rsidRPr="000D6A63">
        <w:rPr>
          <w:rFonts w:ascii="Arial" w:hAnsi="Arial" w:cs="Arial"/>
          <w:lang w:val="en-US"/>
        </w:rPr>
        <w:t>The location of the subscriber will be checked by the DSP and the ARP when processing the online event. Dedicated errors are defined for each interface to identify unambiguously</w:t>
      </w:r>
      <w:r w:rsidRPr="00C9643F">
        <w:rPr>
          <w:rFonts w:ascii="Arial" w:hAnsi="Arial" w:cs="Arial"/>
          <w:lang w:val="en-US"/>
        </w:rPr>
        <w:t xml:space="preserve"> </w:t>
      </w:r>
      <w:r>
        <w:rPr>
          <w:rFonts w:ascii="Arial" w:hAnsi="Arial" w:cs="Arial"/>
          <w:lang w:val="en-US"/>
        </w:rPr>
        <w:t xml:space="preserve">and </w:t>
      </w:r>
      <w:r w:rsidRPr="000D6A63">
        <w:rPr>
          <w:rFonts w:ascii="Arial" w:hAnsi="Arial" w:cs="Arial"/>
          <w:lang w:val="en-US"/>
        </w:rPr>
        <w:t>directly, if standard permits, the rejection</w:t>
      </w:r>
      <w:r>
        <w:rPr>
          <w:rFonts w:ascii="Arial" w:hAnsi="Arial" w:cs="Arial"/>
          <w:lang w:val="en-US"/>
        </w:rPr>
        <w:t xml:space="preserve"> due to location</w:t>
      </w:r>
      <w:r w:rsidR="001C7AC2">
        <w:rPr>
          <w:rFonts w:ascii="Arial" w:hAnsi="Arial" w:cs="Arial"/>
          <w:lang w:val="en-US"/>
        </w:rPr>
        <w:t xml:space="preserve"> mismatch</w:t>
      </w:r>
      <w:r>
        <w:rPr>
          <w:rFonts w:ascii="Arial" w:hAnsi="Arial" w:cs="Arial"/>
          <w:lang w:val="en-US"/>
        </w:rPr>
        <w:t xml:space="preserve"> (ARP </w:t>
      </w:r>
      <w:r w:rsidR="001C7AC2">
        <w:rPr>
          <w:rFonts w:ascii="Arial" w:hAnsi="Arial" w:cs="Arial"/>
          <w:lang w:val="en-US"/>
        </w:rPr>
        <w:t xml:space="preserve">vs. DSP </w:t>
      </w:r>
      <w:r>
        <w:rPr>
          <w:rFonts w:ascii="Arial" w:hAnsi="Arial" w:cs="Arial"/>
          <w:lang w:val="en-US"/>
        </w:rPr>
        <w:t>coverage)</w:t>
      </w:r>
      <w:r w:rsidRPr="000D6A63">
        <w:rPr>
          <w:rFonts w:ascii="Arial" w:hAnsi="Arial" w:cs="Arial"/>
          <w:lang w:val="en-US"/>
        </w:rPr>
        <w:t>.</w:t>
      </w:r>
    </w:p>
    <w:p w:rsidR="00132010" w:rsidRDefault="00132010" w:rsidP="00132010">
      <w:pPr>
        <w:rPr>
          <w:rFonts w:ascii="Arial" w:hAnsi="Arial" w:cs="Arial"/>
          <w:lang w:val="en-US"/>
        </w:rPr>
      </w:pPr>
    </w:p>
    <w:p w:rsidR="00132010" w:rsidRPr="000D6A63" w:rsidRDefault="00132010" w:rsidP="00132010">
      <w:pPr>
        <w:rPr>
          <w:rFonts w:ascii="Arial" w:hAnsi="Arial" w:cs="Arial"/>
          <w:lang w:val="en-US"/>
        </w:rPr>
      </w:pPr>
      <w:r w:rsidRPr="000D6A63">
        <w:rPr>
          <w:rFonts w:ascii="Arial" w:hAnsi="Arial" w:cs="Arial"/>
          <w:lang w:val="en-US"/>
        </w:rPr>
        <w:t xml:space="preserve">It should </w:t>
      </w:r>
      <w:r>
        <w:rPr>
          <w:rFonts w:ascii="Arial" w:hAnsi="Arial" w:cs="Arial"/>
          <w:lang w:val="en-US"/>
        </w:rPr>
        <w:t xml:space="preserve">be </w:t>
      </w:r>
      <w:r w:rsidRPr="000D6A63">
        <w:rPr>
          <w:rFonts w:ascii="Arial" w:hAnsi="Arial" w:cs="Arial"/>
          <w:lang w:val="en-US"/>
        </w:rPr>
        <w:t>noted that out-o</w:t>
      </w:r>
      <w:r>
        <w:rPr>
          <w:rFonts w:ascii="Arial" w:hAnsi="Arial" w:cs="Arial"/>
          <w:lang w:val="en-US"/>
        </w:rPr>
        <w:t>f-</w:t>
      </w:r>
      <w:r w:rsidRPr="000D6A63">
        <w:rPr>
          <w:rFonts w:ascii="Arial" w:hAnsi="Arial" w:cs="Arial"/>
          <w:lang w:val="en-US"/>
        </w:rPr>
        <w:t xml:space="preserve">ARP-coverage error includes the case where events are sent to the ARP while the end-user is not in </w:t>
      </w:r>
      <w:r>
        <w:rPr>
          <w:rFonts w:ascii="Arial" w:hAnsi="Arial" w:cs="Arial"/>
          <w:lang w:val="en-US"/>
        </w:rPr>
        <w:t xml:space="preserve">a </w:t>
      </w:r>
      <w:r w:rsidRPr="000D6A63">
        <w:rPr>
          <w:rFonts w:ascii="Arial" w:hAnsi="Arial" w:cs="Arial"/>
          <w:lang w:val="en-US"/>
        </w:rPr>
        <w:t>roaming condition.</w:t>
      </w:r>
    </w:p>
    <w:p w:rsidR="00132010"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Event type and destination</w:t>
      </w:r>
    </w:p>
    <w:p w:rsidR="00132010" w:rsidRDefault="00132010" w:rsidP="00132010">
      <w:pPr>
        <w:rPr>
          <w:rFonts w:ascii="Arial" w:hAnsi="Arial" w:cs="Arial"/>
          <w:bCs/>
        </w:rPr>
      </w:pPr>
    </w:p>
    <w:p w:rsidR="001C7AC2" w:rsidRDefault="00132010" w:rsidP="001C7AC2">
      <w:pPr>
        <w:rPr>
          <w:rFonts w:ascii="Arial" w:hAnsi="Arial" w:cs="Arial"/>
          <w:bCs/>
        </w:rPr>
      </w:pPr>
      <w:r>
        <w:rPr>
          <w:rFonts w:ascii="Arial" w:hAnsi="Arial" w:cs="Arial"/>
          <w:bCs/>
        </w:rPr>
        <w:t>The minimum set of destination consists of destination for which the EU Regulation applies. The DSP and ARP may extend the scope of the ARP coverage.</w:t>
      </w:r>
      <w:r w:rsidR="001C7AC2">
        <w:rPr>
          <w:rFonts w:ascii="Arial" w:hAnsi="Arial" w:cs="Arial"/>
          <w:bCs/>
        </w:rPr>
        <w:t xml:space="preserve"> In such case, the DSP and the ARP shall determine the ARP destination set and type i.e. the set of destinations under the control of the ARP including the call type (voice, </w:t>
      </w:r>
      <w:r w:rsidR="0051619D">
        <w:rPr>
          <w:rFonts w:ascii="Arial" w:hAnsi="Arial" w:cs="Arial"/>
          <w:bCs/>
        </w:rPr>
        <w:t>video-telephony</w:t>
      </w:r>
      <w:r w:rsidR="001C7AC2">
        <w:rPr>
          <w:rFonts w:ascii="Arial" w:hAnsi="Arial" w:cs="Arial"/>
          <w:bCs/>
        </w:rPr>
        <w:t xml:space="preserve">, </w:t>
      </w:r>
      <w:proofErr w:type="spellStart"/>
      <w:r w:rsidR="001C7AC2">
        <w:rPr>
          <w:rFonts w:ascii="Arial" w:hAnsi="Arial" w:cs="Arial"/>
          <w:bCs/>
        </w:rPr>
        <w:t>etc</w:t>
      </w:r>
      <w:proofErr w:type="spellEnd"/>
      <w:r w:rsidR="001C7AC2">
        <w:rPr>
          <w:rFonts w:ascii="Arial" w:hAnsi="Arial" w:cs="Arial"/>
          <w:bCs/>
        </w:rPr>
        <w:t>).</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The event type is passed transparently to the ARP – e.g. Voice, </w:t>
      </w:r>
      <w:r w:rsidR="0051619D">
        <w:rPr>
          <w:rFonts w:ascii="Arial" w:hAnsi="Arial" w:cs="Arial"/>
          <w:bCs/>
        </w:rPr>
        <w:t>video-telephony</w:t>
      </w:r>
      <w:r>
        <w:rPr>
          <w:rFonts w:ascii="Arial" w:hAnsi="Arial" w:cs="Arial"/>
          <w:bCs/>
        </w:rPr>
        <w:t xml:space="preserve">, SMS, Data, </w:t>
      </w:r>
      <w:proofErr w:type="gramStart"/>
      <w:r>
        <w:rPr>
          <w:rFonts w:ascii="Arial" w:hAnsi="Arial" w:cs="Arial"/>
          <w:bCs/>
        </w:rPr>
        <w:t>MMS</w:t>
      </w:r>
      <w:proofErr w:type="gramEnd"/>
      <w:r>
        <w:rPr>
          <w:rFonts w:ascii="Arial" w:hAnsi="Arial" w:cs="Arial"/>
          <w:bCs/>
        </w:rPr>
        <w:t>. Hence there is not specific action to be taken by the parties.</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called destination for Voice, SMS and MMS services is based on the publicly available numbering plan. Hence the ARP is responsible of determining the destination of the call and hence, the associated call rate.</w:t>
      </w:r>
    </w:p>
    <w:p w:rsidR="00132010" w:rsidRDefault="00132010" w:rsidP="00132010">
      <w:pPr>
        <w:rPr>
          <w:rFonts w:ascii="Arial" w:hAnsi="Arial" w:cs="Arial"/>
          <w:bCs/>
        </w:rPr>
      </w:pPr>
    </w:p>
    <w:p w:rsidR="00132010" w:rsidRPr="000D6A63" w:rsidRDefault="00132010" w:rsidP="00132010">
      <w:pPr>
        <w:rPr>
          <w:rFonts w:ascii="Arial" w:hAnsi="Arial" w:cs="Arial"/>
          <w:lang w:val="en-US"/>
        </w:rPr>
      </w:pPr>
      <w:r w:rsidRPr="000D6A63">
        <w:rPr>
          <w:rFonts w:ascii="Arial" w:hAnsi="Arial" w:cs="Arial"/>
          <w:lang w:val="en-US"/>
        </w:rPr>
        <w:t xml:space="preserve">The </w:t>
      </w:r>
      <w:r>
        <w:rPr>
          <w:rFonts w:ascii="Arial" w:hAnsi="Arial" w:cs="Arial"/>
          <w:lang w:val="en-US"/>
        </w:rPr>
        <w:t>call destination</w:t>
      </w:r>
      <w:r w:rsidRPr="000D6A63">
        <w:rPr>
          <w:rFonts w:ascii="Arial" w:hAnsi="Arial" w:cs="Arial"/>
          <w:lang w:val="en-US"/>
        </w:rPr>
        <w:t xml:space="preserve"> will be checked by the DSP and the ARP when processing the online event. Dedicated errors are defined for each interface to identify unambiguously</w:t>
      </w:r>
      <w:r w:rsidRPr="00C9643F">
        <w:rPr>
          <w:rFonts w:ascii="Arial" w:hAnsi="Arial" w:cs="Arial"/>
          <w:lang w:val="en-US"/>
        </w:rPr>
        <w:t xml:space="preserve"> </w:t>
      </w:r>
      <w:r>
        <w:rPr>
          <w:rFonts w:ascii="Arial" w:hAnsi="Arial" w:cs="Arial"/>
          <w:lang w:val="en-US"/>
        </w:rPr>
        <w:t xml:space="preserve">and </w:t>
      </w:r>
      <w:r w:rsidRPr="000D6A63">
        <w:rPr>
          <w:rFonts w:ascii="Arial" w:hAnsi="Arial" w:cs="Arial"/>
          <w:lang w:val="en-US"/>
        </w:rPr>
        <w:t>directly, if standard permits, the rejection</w:t>
      </w:r>
      <w:r>
        <w:rPr>
          <w:rFonts w:ascii="Arial" w:hAnsi="Arial" w:cs="Arial"/>
          <w:lang w:val="en-US"/>
        </w:rPr>
        <w:t xml:space="preserve"> due to </w:t>
      </w:r>
      <w:r w:rsidR="001C7AC2">
        <w:rPr>
          <w:rFonts w:ascii="Arial" w:hAnsi="Arial" w:cs="Arial"/>
          <w:lang w:val="en-US"/>
        </w:rPr>
        <w:t xml:space="preserve">a destination set mismatch </w:t>
      </w:r>
      <w:r>
        <w:rPr>
          <w:rFonts w:ascii="Arial" w:hAnsi="Arial" w:cs="Arial"/>
          <w:lang w:val="en-US"/>
        </w:rPr>
        <w:t>(Call Destination not being part of the EU regulated destinations and of the DSP-ARP agreement)</w:t>
      </w:r>
      <w:r w:rsidRPr="000D6A63">
        <w:rPr>
          <w:rFonts w:ascii="Arial" w:hAnsi="Arial" w:cs="Arial"/>
          <w:lang w:val="en-US"/>
        </w:rPr>
        <w:t>.</w:t>
      </w:r>
    </w:p>
    <w:p w:rsidR="00132010" w:rsidRPr="00E24D32" w:rsidRDefault="00132010" w:rsidP="00132010">
      <w:pPr>
        <w:rPr>
          <w:rFonts w:ascii="Arial" w:hAnsi="Arial" w:cs="Arial"/>
          <w:bCs/>
          <w:lang w:val="en-US"/>
        </w:rPr>
      </w:pPr>
    </w:p>
    <w:p w:rsidR="00132010" w:rsidRPr="00C12E35" w:rsidRDefault="00132010" w:rsidP="00FF2680">
      <w:pPr>
        <w:numPr>
          <w:ilvl w:val="3"/>
          <w:numId w:val="15"/>
        </w:numPr>
        <w:rPr>
          <w:rFonts w:ascii="Arial" w:hAnsi="Arial"/>
        </w:rPr>
      </w:pPr>
      <w:r w:rsidRPr="00C12E35">
        <w:rPr>
          <w:rFonts w:ascii="Arial" w:hAnsi="Arial"/>
        </w:rPr>
        <w:t>Special use case: short codes</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call handling of short codes usually requires number translation for reaching the final call destination. The associate charging </w:t>
      </w:r>
      <w:r w:rsidR="001C7AC2">
        <w:rPr>
          <w:rFonts w:ascii="Arial" w:hAnsi="Arial" w:cs="Arial"/>
        </w:rPr>
        <w:t>has to</w:t>
      </w:r>
      <w:r>
        <w:rPr>
          <w:rFonts w:ascii="Arial" w:hAnsi="Arial" w:cs="Arial"/>
        </w:rPr>
        <w:t xml:space="preserve"> be configured for charging correctly these calls</w:t>
      </w:r>
      <w:r w:rsidR="001C7AC2">
        <w:rPr>
          <w:rFonts w:ascii="Arial" w:hAnsi="Arial" w:cs="Arial"/>
        </w:rPr>
        <w:t>, too</w:t>
      </w:r>
      <w:r>
        <w:rPr>
          <w:rFonts w:ascii="Arial" w:hAnsi="Arial" w:cs="Arial"/>
        </w:rPr>
        <w:t>.</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use short code calls is not part of the regulation and therefore its implementation is subject </w:t>
      </w:r>
      <w:r w:rsidR="006D3D97">
        <w:rPr>
          <w:rFonts w:ascii="Arial" w:hAnsi="Arial" w:cs="Arial"/>
        </w:rPr>
        <w:t>to agreement</w:t>
      </w:r>
      <w:r>
        <w:rPr>
          <w:rFonts w:ascii="Arial" w:hAnsi="Arial" w:cs="Arial"/>
        </w:rPr>
        <w:t xml:space="preserve"> between the DSP and the ARP.</w:t>
      </w:r>
    </w:p>
    <w:p w:rsidR="00132010" w:rsidRPr="00C12E35" w:rsidRDefault="00132010" w:rsidP="00132010">
      <w:pPr>
        <w:rPr>
          <w:rFonts w:ascii="Arial" w:hAnsi="Arial"/>
        </w:rPr>
      </w:pPr>
    </w:p>
    <w:p w:rsidR="00132010" w:rsidRPr="00C12E35" w:rsidRDefault="00132010" w:rsidP="00FF2680">
      <w:pPr>
        <w:numPr>
          <w:ilvl w:val="3"/>
          <w:numId w:val="15"/>
        </w:numPr>
        <w:rPr>
          <w:rFonts w:ascii="Arial" w:hAnsi="Arial"/>
        </w:rPr>
      </w:pPr>
      <w:r w:rsidRPr="00C12E35">
        <w:rPr>
          <w:rFonts w:ascii="Arial" w:hAnsi="Arial"/>
        </w:rPr>
        <w:t>Special use case: regulated free-of-charge numbers</w:t>
      </w:r>
    </w:p>
    <w:p w:rsidR="00132010" w:rsidRPr="00C12E35" w:rsidRDefault="00132010" w:rsidP="00132010">
      <w:pPr>
        <w:rPr>
          <w:rFonts w:ascii="Arial" w:hAnsi="Arial"/>
        </w:rPr>
      </w:pPr>
    </w:p>
    <w:p w:rsidR="00132010" w:rsidRPr="00C12E35" w:rsidRDefault="00132010" w:rsidP="00132010">
      <w:pPr>
        <w:pStyle w:val="Paragraphe1"/>
        <w:rPr>
          <w:rFonts w:ascii="Arial" w:hAnsi="Arial"/>
        </w:rPr>
      </w:pPr>
      <w:r w:rsidRPr="005F17FE">
        <w:rPr>
          <w:rFonts w:ascii="Arial" w:hAnsi="Arial" w:cs="Arial"/>
        </w:rPr>
        <w:t>The regulation requires the roaming provider to setup a free-of-charge number for obtaining more detailed personalised pricing information on the roaming charges that apply in the visited network to voice calls and SMS, and information on the transparency measures applicable by virtue of this Regulation, by means of a mobile voice call or by SMS.</w:t>
      </w:r>
    </w:p>
    <w:p w:rsidR="00132010" w:rsidRPr="00C12E35" w:rsidRDefault="00132010" w:rsidP="00132010">
      <w:pPr>
        <w:pStyle w:val="Paragraphe1"/>
        <w:rPr>
          <w:rFonts w:ascii="Arial" w:hAnsi="Arial"/>
        </w:rPr>
      </w:pPr>
      <w:r w:rsidRPr="005F17FE">
        <w:rPr>
          <w:rFonts w:ascii="Arial" w:hAnsi="Arial" w:cs="Arial"/>
        </w:rPr>
        <w:t>The free-of-charge requirement applies only in visited networks located inside the Union</w:t>
      </w:r>
      <w:r>
        <w:rPr>
          <w:rFonts w:ascii="Arial" w:hAnsi="Arial" w:cs="Arial"/>
        </w:rPr>
        <w:t>.</w:t>
      </w:r>
    </w:p>
    <w:p w:rsidR="00132010" w:rsidRDefault="00132010" w:rsidP="00132010">
      <w:pPr>
        <w:pStyle w:val="Paragraphe1"/>
        <w:rPr>
          <w:rFonts w:ascii="Arial" w:hAnsi="Arial" w:cs="Arial"/>
          <w:color w:val="000000"/>
        </w:rPr>
      </w:pPr>
      <w:r>
        <w:rPr>
          <w:rFonts w:ascii="Arial" w:hAnsi="Arial" w:cs="Arial"/>
          <w:color w:val="000000"/>
        </w:rPr>
        <w:t xml:space="preserve">ARP will deliver </w:t>
      </w:r>
      <w:r w:rsidRPr="00093C05">
        <w:rPr>
          <w:rFonts w:ascii="Arial" w:hAnsi="Arial" w:cs="Arial"/>
          <w:color w:val="000000"/>
        </w:rPr>
        <w:t>Free-of-charge number</w:t>
      </w:r>
      <w:r>
        <w:rPr>
          <w:rFonts w:ascii="Arial" w:hAnsi="Arial" w:cs="Arial"/>
          <w:color w:val="000000"/>
        </w:rPr>
        <w:t xml:space="preserve"> </w:t>
      </w:r>
      <w:r w:rsidRPr="00093C05">
        <w:rPr>
          <w:rFonts w:ascii="Arial" w:hAnsi="Arial" w:cs="Arial"/>
          <w:color w:val="000000"/>
        </w:rPr>
        <w:t>for obtaining more detailed information on the roaming charges</w:t>
      </w:r>
      <w:r>
        <w:rPr>
          <w:rFonts w:ascii="Arial" w:hAnsi="Arial" w:cs="Arial"/>
          <w:color w:val="000000"/>
        </w:rPr>
        <w:t>. ARP free-of-charge number belongs to the EU numbering plan.</w:t>
      </w:r>
    </w:p>
    <w:p w:rsidR="00132010" w:rsidRPr="0011580A" w:rsidRDefault="00132010" w:rsidP="00132010">
      <w:pPr>
        <w:pStyle w:val="Paragraphe1"/>
        <w:rPr>
          <w:rFonts w:ascii="Arial" w:hAnsi="Arial" w:cs="Arial"/>
          <w:color w:val="000000"/>
        </w:rPr>
      </w:pPr>
    </w:p>
    <w:p w:rsidR="00132010" w:rsidRDefault="00132010" w:rsidP="00132010">
      <w:pPr>
        <w:pStyle w:val="Paragraphe1"/>
        <w:rPr>
          <w:rFonts w:ascii="Arial" w:hAnsi="Arial" w:cs="Arial"/>
          <w:color w:val="000000"/>
        </w:rPr>
      </w:pPr>
      <w:r>
        <w:rPr>
          <w:rFonts w:ascii="Arial" w:hAnsi="Arial" w:cs="Arial"/>
          <w:color w:val="000000"/>
        </w:rPr>
        <w:t>If the ARP coverage is limited to EU to EU, DSP has also to provide a DSP free-of-charge number for the where the customer can get the non-EU destinations tariff.</w:t>
      </w:r>
    </w:p>
    <w:p w:rsidR="00132010" w:rsidRDefault="00132010" w:rsidP="00132010">
      <w:pPr>
        <w:pStyle w:val="Paragraphe1"/>
        <w:rPr>
          <w:rFonts w:ascii="Arial" w:hAnsi="Arial" w:cs="Arial"/>
          <w:color w:val="000000"/>
        </w:rPr>
      </w:pPr>
    </w:p>
    <w:p w:rsidR="00132010" w:rsidRDefault="00132010" w:rsidP="00132010">
      <w:pPr>
        <w:pStyle w:val="Paragraphe1"/>
        <w:rPr>
          <w:rFonts w:ascii="Arial" w:hAnsi="Arial" w:cs="Arial"/>
          <w:color w:val="000000"/>
        </w:rPr>
      </w:pPr>
      <w:r>
        <w:rPr>
          <w:rFonts w:ascii="Arial" w:hAnsi="Arial" w:cs="Arial"/>
          <w:color w:val="000000"/>
        </w:rPr>
        <w:t xml:space="preserve">2 implementation options are possible to </w:t>
      </w:r>
      <w:r w:rsidR="001C7AC2">
        <w:rPr>
          <w:rFonts w:ascii="Arial" w:hAnsi="Arial" w:cs="Arial"/>
          <w:color w:val="000000"/>
        </w:rPr>
        <w:t xml:space="preserve">handle the calls towards </w:t>
      </w:r>
      <w:r>
        <w:rPr>
          <w:rFonts w:ascii="Arial" w:hAnsi="Arial" w:cs="Arial"/>
          <w:color w:val="000000"/>
        </w:rPr>
        <w:t>the DSP free-of-charge number:</w:t>
      </w:r>
    </w:p>
    <w:p w:rsidR="00132010" w:rsidRDefault="00132010" w:rsidP="00132010">
      <w:pPr>
        <w:pStyle w:val="Paragraphe1"/>
        <w:rPr>
          <w:rFonts w:ascii="Arial" w:hAnsi="Arial" w:cs="Arial"/>
          <w:color w:val="000000"/>
        </w:rPr>
      </w:pPr>
    </w:p>
    <w:p w:rsidR="00132010" w:rsidRPr="00E24D32" w:rsidRDefault="00132010" w:rsidP="00132010">
      <w:pPr>
        <w:pStyle w:val="Paragraphe1"/>
        <w:numPr>
          <w:ilvl w:val="0"/>
          <w:numId w:val="258"/>
        </w:numPr>
        <w:rPr>
          <w:rFonts w:ascii="Arial" w:hAnsi="Arial" w:cs="Arial"/>
        </w:rPr>
      </w:pPr>
      <w:r>
        <w:rPr>
          <w:rFonts w:ascii="Arial" w:hAnsi="Arial" w:cs="Arial"/>
        </w:rPr>
        <w:t xml:space="preserve">Either DSP is able to filter </w:t>
      </w:r>
      <w:r>
        <w:rPr>
          <w:rFonts w:ascii="Arial" w:hAnsi="Arial" w:cs="Arial"/>
          <w:color w:val="000000"/>
        </w:rPr>
        <w:t>the DSP free-of-charge number. The ARP will not receive the corresponding triggers - ARP online charging is not impacted by the call.</w:t>
      </w:r>
    </w:p>
    <w:p w:rsidR="00132010" w:rsidRPr="00E24D32" w:rsidRDefault="00132010" w:rsidP="00132010">
      <w:pPr>
        <w:pStyle w:val="Paragraphe1"/>
        <w:ind w:left="360"/>
        <w:rPr>
          <w:rFonts w:ascii="Arial" w:hAnsi="Arial" w:cs="Arial"/>
        </w:rPr>
      </w:pPr>
    </w:p>
    <w:p w:rsidR="00132010" w:rsidRPr="00E24D32" w:rsidRDefault="00132010" w:rsidP="00132010">
      <w:pPr>
        <w:pStyle w:val="Paragraphe1"/>
        <w:numPr>
          <w:ilvl w:val="0"/>
          <w:numId w:val="258"/>
        </w:numPr>
        <w:rPr>
          <w:rFonts w:ascii="Arial" w:hAnsi="Arial" w:cs="Arial"/>
        </w:rPr>
      </w:pPr>
      <w:r>
        <w:rPr>
          <w:rFonts w:ascii="Arial" w:hAnsi="Arial" w:cs="Arial"/>
        </w:rPr>
        <w:t xml:space="preserve">DSP is not able to filter </w:t>
      </w:r>
      <w:r>
        <w:rPr>
          <w:rFonts w:ascii="Arial" w:hAnsi="Arial" w:cs="Arial"/>
          <w:color w:val="000000"/>
        </w:rPr>
        <w:t>the DSP free-of-charge number. The DSP will inform the ARP about how to recognize the destination.</w:t>
      </w:r>
      <w:r>
        <w:rPr>
          <w:rFonts w:ascii="Arial" w:hAnsi="Arial" w:cs="Arial"/>
        </w:rPr>
        <w:t xml:space="preserve"> The </w:t>
      </w:r>
      <w:r w:rsidRPr="005C6F29">
        <w:rPr>
          <w:rFonts w:ascii="Arial" w:hAnsi="Arial" w:cs="Arial"/>
        </w:rPr>
        <w:t xml:space="preserve">ARP will not charge at retail level the ARP customer for dialling the </w:t>
      </w:r>
      <w:r w:rsidRPr="005C6F29">
        <w:rPr>
          <w:rFonts w:ascii="Arial" w:hAnsi="Arial" w:cs="Arial"/>
          <w:color w:val="000000"/>
        </w:rPr>
        <w:t>DSP free-of-charge number</w:t>
      </w:r>
      <w:r>
        <w:rPr>
          <w:rFonts w:ascii="Arial" w:hAnsi="Arial" w:cs="Arial"/>
          <w:color w:val="000000"/>
        </w:rPr>
        <w:t>.</w:t>
      </w:r>
    </w:p>
    <w:p w:rsidR="006D3D97" w:rsidRPr="00E24D32" w:rsidRDefault="006D3D97" w:rsidP="00132010">
      <w:pPr>
        <w:pStyle w:val="Paragraphe1"/>
        <w:ind w:left="360"/>
        <w:rPr>
          <w:rFonts w:ascii="Arial" w:hAnsi="Arial" w:cs="Arial"/>
        </w:rPr>
      </w:pPr>
    </w:p>
    <w:p w:rsidR="001C7AC2" w:rsidRPr="005C6F29" w:rsidRDefault="001C7AC2" w:rsidP="00132010">
      <w:pPr>
        <w:pStyle w:val="Paragraphe1"/>
        <w:rPr>
          <w:rFonts w:ascii="Arial" w:hAnsi="Arial" w:cs="Arial"/>
        </w:rPr>
      </w:pPr>
    </w:p>
    <w:p w:rsidR="00132010" w:rsidRPr="00C12E35" w:rsidRDefault="00132010" w:rsidP="00FF2680">
      <w:pPr>
        <w:numPr>
          <w:ilvl w:val="3"/>
          <w:numId w:val="15"/>
        </w:numPr>
        <w:rPr>
          <w:rFonts w:ascii="Arial" w:hAnsi="Arial"/>
        </w:rPr>
      </w:pPr>
      <w:bookmarkStart w:id="103" w:name="_Toc361844912"/>
      <w:bookmarkStart w:id="104" w:name="_Toc361867029"/>
      <w:bookmarkStart w:id="105" w:name="_Toc361844913"/>
      <w:bookmarkStart w:id="106" w:name="_Toc361867030"/>
      <w:bookmarkEnd w:id="103"/>
      <w:bookmarkEnd w:id="104"/>
      <w:bookmarkEnd w:id="105"/>
      <w:bookmarkEnd w:id="106"/>
      <w:r w:rsidRPr="00C12E35">
        <w:rPr>
          <w:rFonts w:ascii="Arial" w:hAnsi="Arial"/>
        </w:rPr>
        <w:t>Special use case: Premium Rate and VAS services</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call handling of Premium Rate and VAS services requires specific </w:t>
      </w:r>
      <w:r w:rsidR="001C7AC2">
        <w:rPr>
          <w:rFonts w:ascii="Arial" w:hAnsi="Arial" w:cs="Arial"/>
        </w:rPr>
        <w:t>management</w:t>
      </w:r>
      <w:r>
        <w:rPr>
          <w:rFonts w:ascii="Arial" w:hAnsi="Arial" w:cs="Arial"/>
        </w:rPr>
        <w:t xml:space="preserve">. These numbers are not part of the regulation and therefore the corresponding implementation is subject to </w:t>
      </w:r>
      <w:r w:rsidR="001C7AC2">
        <w:rPr>
          <w:rFonts w:ascii="Arial" w:hAnsi="Arial" w:cs="Arial"/>
        </w:rPr>
        <w:t xml:space="preserve">the </w:t>
      </w:r>
      <w:r>
        <w:rPr>
          <w:rFonts w:ascii="Arial" w:hAnsi="Arial" w:cs="Arial"/>
        </w:rPr>
        <w:t xml:space="preserve">agreement </w:t>
      </w:r>
      <w:r w:rsidR="001C7AC2">
        <w:rPr>
          <w:rFonts w:ascii="Arial" w:hAnsi="Arial" w:cs="Arial"/>
        </w:rPr>
        <w:t xml:space="preserve">in place </w:t>
      </w:r>
      <w:r>
        <w:rPr>
          <w:rFonts w:ascii="Arial" w:hAnsi="Arial" w:cs="Arial"/>
        </w:rPr>
        <w:t>between the DSP and the ARP.</w:t>
      </w:r>
    </w:p>
    <w:p w:rsidR="00132010" w:rsidRDefault="00132010" w:rsidP="00132010">
      <w:pPr>
        <w:spacing w:after="200" w:line="276" w:lineRule="auto"/>
        <w:jc w:val="left"/>
        <w:rPr>
          <w:rFonts w:ascii="Arial" w:hAnsi="Arial" w:cs="Arial"/>
          <w:b/>
          <w:noProof/>
          <w:snapToGrid w:val="0"/>
          <w:kern w:val="28"/>
          <w:sz w:val="24"/>
          <w:lang w:val="en-US"/>
        </w:rPr>
      </w:pPr>
    </w:p>
    <w:p w:rsidR="00132010" w:rsidRDefault="00132010" w:rsidP="00132010">
      <w:pPr>
        <w:pStyle w:val="Heading2"/>
        <w:widowControl/>
        <w:numPr>
          <w:ilvl w:val="2"/>
          <w:numId w:val="15"/>
        </w:numPr>
        <w:spacing w:before="240"/>
      </w:pPr>
      <w:bookmarkStart w:id="107" w:name="_Toc362451504"/>
      <w:r>
        <w:t>LBO implementation</w:t>
      </w:r>
      <w:bookmarkEnd w:id="107"/>
    </w:p>
    <w:p w:rsidR="00CF7D10" w:rsidRPr="00C12E35" w:rsidRDefault="00132010" w:rsidP="00FF2680">
      <w:pPr>
        <w:numPr>
          <w:ilvl w:val="2"/>
          <w:numId w:val="15"/>
        </w:numPr>
        <w:rPr>
          <w:rFonts w:ascii="Arial" w:hAnsi="Arial"/>
        </w:rPr>
      </w:pPr>
      <w:r w:rsidRPr="00C12E35">
        <w:rPr>
          <w:rFonts w:ascii="Arial" w:hAnsi="Arial"/>
        </w:rPr>
        <w:t>Subscriber identification</w:t>
      </w:r>
    </w:p>
    <w:p w:rsidR="00132010" w:rsidRDefault="00132010" w:rsidP="00132010">
      <w:pPr>
        <w:rPr>
          <w:rFonts w:ascii="Arial" w:hAnsi="Arial" w:cs="Arial"/>
          <w:bCs/>
        </w:rPr>
      </w:pPr>
    </w:p>
    <w:p w:rsidR="00132010" w:rsidRDefault="00132010" w:rsidP="00132010">
      <w:pPr>
        <w:rPr>
          <w:rFonts w:ascii="Arial" w:hAnsi="Arial" w:cs="Arial"/>
          <w:bCs/>
        </w:rPr>
      </w:pPr>
      <w:r w:rsidRPr="00F935F3">
        <w:rPr>
          <w:rFonts w:ascii="Arial" w:hAnsi="Arial" w:cs="Arial"/>
          <w:bCs/>
        </w:rPr>
        <w:t>The subscr</w:t>
      </w:r>
      <w:r>
        <w:rPr>
          <w:rFonts w:ascii="Arial" w:hAnsi="Arial" w:cs="Arial"/>
          <w:bCs/>
        </w:rPr>
        <w:t>iber shall be identified by its MSISDN w</w:t>
      </w:r>
      <w:r w:rsidRPr="00F935F3">
        <w:rPr>
          <w:rFonts w:ascii="Arial" w:hAnsi="Arial" w:cs="Arial"/>
          <w:bCs/>
        </w:rPr>
        <w:t>herever possible</w:t>
      </w:r>
      <w:r>
        <w:rPr>
          <w:rFonts w:ascii="Arial" w:hAnsi="Arial" w:cs="Arial"/>
          <w:bCs/>
        </w:rPr>
        <w:t>.</w:t>
      </w:r>
    </w:p>
    <w:p w:rsidR="00132010" w:rsidRDefault="00132010" w:rsidP="00132010">
      <w:pPr>
        <w:rPr>
          <w:rFonts w:ascii="Arial" w:hAnsi="Arial" w:cs="Arial"/>
          <w:bCs/>
        </w:rPr>
      </w:pPr>
      <w:r>
        <w:rPr>
          <w:rFonts w:ascii="Arial" w:hAnsi="Arial" w:cs="Arial"/>
          <w:bCs/>
        </w:rPr>
        <w:t>The s</w:t>
      </w:r>
      <w:r w:rsidRPr="00F935F3">
        <w:rPr>
          <w:rFonts w:ascii="Arial" w:hAnsi="Arial" w:cs="Arial"/>
          <w:bCs/>
        </w:rPr>
        <w:t>ubscriber MSISDN shall be used as the primary identifier of a subscription.  Where a MSISDN is not associated with the subscription, IMSI shall be used.  It shall be possible for MSISDN and IMSI to both be included in protocol messages, but it is not mandatory to include both under any circumstance.</w:t>
      </w:r>
    </w:p>
    <w:p w:rsidR="00132010" w:rsidRPr="00C12E35" w:rsidRDefault="00132010" w:rsidP="00132010">
      <w:pPr>
        <w:rPr>
          <w:rFonts w:ascii="Arial" w:hAnsi="Arial"/>
        </w:rPr>
      </w:pPr>
    </w:p>
    <w:p w:rsidR="00CF7D10" w:rsidRPr="00C12E35" w:rsidRDefault="00132010" w:rsidP="00FF2680">
      <w:pPr>
        <w:numPr>
          <w:ilvl w:val="2"/>
          <w:numId w:val="15"/>
        </w:numPr>
        <w:rPr>
          <w:rFonts w:ascii="Arial" w:hAnsi="Arial"/>
        </w:rPr>
      </w:pPr>
      <w:r w:rsidRPr="00C12E35">
        <w:rPr>
          <w:rFonts w:ascii="Arial" w:hAnsi="Arial"/>
        </w:rPr>
        <w:t>Service Usage</w:t>
      </w:r>
    </w:p>
    <w:p w:rsidR="00132010" w:rsidRDefault="00132010" w:rsidP="00132010">
      <w:pPr>
        <w:rPr>
          <w:rFonts w:ascii="Arial" w:hAnsi="Arial" w:cs="Arial"/>
          <w:bCs/>
        </w:rPr>
      </w:pPr>
    </w:p>
    <w:p w:rsidR="00132010" w:rsidRPr="00BE74F0" w:rsidRDefault="00132010" w:rsidP="00132010">
      <w:pPr>
        <w:rPr>
          <w:rFonts w:ascii="Arial" w:hAnsi="Arial" w:cs="Arial"/>
          <w:bCs/>
        </w:rPr>
      </w:pPr>
      <w:r w:rsidRPr="00BE74F0">
        <w:rPr>
          <w:rFonts w:ascii="Arial" w:hAnsi="Arial" w:cs="Arial"/>
          <w:bCs/>
        </w:rPr>
        <w:t>It is expected the LBO user will register the visited network providing the LBO service using a manual mode selection. The manual selection registration may happen after an initial automatic registration.</w:t>
      </w:r>
    </w:p>
    <w:p w:rsidR="00132010" w:rsidRPr="00BE74F0" w:rsidRDefault="00132010" w:rsidP="00132010">
      <w:pPr>
        <w:rPr>
          <w:rFonts w:ascii="Arial" w:hAnsi="Arial" w:cs="Arial"/>
          <w:bCs/>
        </w:rPr>
      </w:pPr>
      <w:r w:rsidRPr="00BE74F0">
        <w:rPr>
          <w:rFonts w:ascii="Arial" w:hAnsi="Arial" w:cs="Arial"/>
          <w:bCs/>
        </w:rPr>
        <w:t>This ensures the subscriber will not select alternative networks because of loss of coverage, SIM parameters, etc.</w:t>
      </w:r>
    </w:p>
    <w:p w:rsidR="00132010" w:rsidRPr="00BE74F0" w:rsidRDefault="00132010" w:rsidP="00132010">
      <w:pPr>
        <w:rPr>
          <w:rFonts w:ascii="Arial" w:hAnsi="Arial" w:cs="Arial"/>
          <w:bCs/>
        </w:rPr>
      </w:pPr>
    </w:p>
    <w:p w:rsidR="00707D79" w:rsidRDefault="00707D79" w:rsidP="00707D79">
      <w:pPr>
        <w:pStyle w:val="Paragraphe1"/>
        <w:spacing w:before="120" w:after="120"/>
        <w:rPr>
          <w:rFonts w:ascii="Arial" w:hAnsi="Arial" w:cs="Arial"/>
        </w:rPr>
      </w:pPr>
      <w:r w:rsidRPr="00B425C1">
        <w:rPr>
          <w:rFonts w:ascii="Arial" w:hAnsi="Arial" w:cs="Arial"/>
        </w:rPr>
        <w:t xml:space="preserve">The LBO design </w:t>
      </w:r>
      <w:r w:rsidRPr="00895EE5">
        <w:rPr>
          <w:rFonts w:ascii="Arial" w:hAnsi="Arial" w:cs="Arial"/>
        </w:rPr>
        <w:t xml:space="preserve">uses a new </w:t>
      </w:r>
      <w:r>
        <w:rPr>
          <w:rFonts w:ascii="Arial" w:hAnsi="Arial" w:cs="Arial"/>
        </w:rPr>
        <w:t xml:space="preserve">standardised </w:t>
      </w:r>
      <w:r w:rsidRPr="00895EE5">
        <w:rPr>
          <w:rFonts w:ascii="Arial" w:hAnsi="Arial" w:cs="Arial"/>
        </w:rPr>
        <w:t>APN</w:t>
      </w:r>
      <w:r>
        <w:rPr>
          <w:rFonts w:ascii="Arial" w:hAnsi="Arial" w:cs="Arial"/>
        </w:rPr>
        <w:t xml:space="preserve"> value</w:t>
      </w:r>
      <w:r w:rsidRPr="00895EE5">
        <w:rPr>
          <w:rFonts w:ascii="Arial" w:hAnsi="Arial" w:cs="Arial"/>
        </w:rPr>
        <w:t xml:space="preserve"> (standardised at European level)</w:t>
      </w:r>
      <w:r>
        <w:rPr>
          <w:rFonts w:ascii="Arial" w:hAnsi="Arial" w:cs="Arial"/>
        </w:rPr>
        <w:t xml:space="preserve"> of "</w:t>
      </w:r>
      <w:proofErr w:type="spellStart"/>
      <w:r>
        <w:rPr>
          <w:rFonts w:ascii="Arial" w:hAnsi="Arial" w:cs="Arial"/>
        </w:rPr>
        <w:t>euinternet</w:t>
      </w:r>
      <w:proofErr w:type="spellEnd"/>
      <w:r>
        <w:rPr>
          <w:rFonts w:ascii="Arial" w:hAnsi="Arial" w:cs="Arial"/>
        </w:rPr>
        <w:t xml:space="preserve">" (not case sensitive), which is known hereafter as the </w:t>
      </w:r>
      <w:proofErr w:type="spellStart"/>
      <w:r>
        <w:rPr>
          <w:rFonts w:ascii="Arial" w:hAnsi="Arial" w:cs="Arial"/>
        </w:rPr>
        <w:t>EUInternet</w:t>
      </w:r>
      <w:proofErr w:type="spellEnd"/>
      <w:r>
        <w:rPr>
          <w:rFonts w:ascii="Arial" w:hAnsi="Arial" w:cs="Arial"/>
        </w:rPr>
        <w:t xml:space="preserve"> APN. The </w:t>
      </w:r>
      <w:proofErr w:type="spellStart"/>
      <w:r>
        <w:rPr>
          <w:rFonts w:ascii="Arial" w:hAnsi="Arial" w:cs="Arial"/>
        </w:rPr>
        <w:t>EUInternet</w:t>
      </w:r>
      <w:proofErr w:type="spellEnd"/>
      <w:r>
        <w:rPr>
          <w:rFonts w:ascii="Arial" w:hAnsi="Arial" w:cs="Arial"/>
        </w:rPr>
        <w:t xml:space="preserve"> APN is</w:t>
      </w:r>
      <w:r w:rsidRPr="00895EE5">
        <w:rPr>
          <w:rFonts w:ascii="Arial" w:hAnsi="Arial" w:cs="Arial"/>
        </w:rPr>
        <w:t xml:space="preserve"> </w:t>
      </w:r>
      <w:r>
        <w:rPr>
          <w:rFonts w:ascii="Arial" w:hAnsi="Arial" w:cs="Arial"/>
        </w:rPr>
        <w:t xml:space="preserve">specific to the LBO service and based </w:t>
      </w:r>
      <w:r w:rsidRPr="00895EE5">
        <w:rPr>
          <w:rFonts w:ascii="Arial" w:hAnsi="Arial" w:cs="Arial"/>
        </w:rPr>
        <w:t xml:space="preserve">on which the </w:t>
      </w:r>
      <w:r>
        <w:rPr>
          <w:rFonts w:ascii="Arial" w:hAnsi="Arial" w:cs="Arial"/>
        </w:rPr>
        <w:t>VPLMN</w:t>
      </w:r>
      <w:r w:rsidRPr="00895EE5">
        <w:rPr>
          <w:rFonts w:ascii="Arial" w:hAnsi="Arial" w:cs="Arial"/>
        </w:rPr>
        <w:t xml:space="preserve"> will </w:t>
      </w:r>
      <w:r>
        <w:rPr>
          <w:rFonts w:ascii="Arial" w:hAnsi="Arial" w:cs="Arial"/>
        </w:rPr>
        <w:t>route</w:t>
      </w:r>
      <w:r w:rsidRPr="00895EE5">
        <w:rPr>
          <w:rFonts w:ascii="Arial" w:hAnsi="Arial" w:cs="Arial"/>
        </w:rPr>
        <w:t xml:space="preserve"> </w:t>
      </w:r>
      <w:r>
        <w:rPr>
          <w:rFonts w:ascii="Arial" w:hAnsi="Arial" w:cs="Arial"/>
        </w:rPr>
        <w:t>I</w:t>
      </w:r>
      <w:r w:rsidRPr="00895EE5">
        <w:rPr>
          <w:rFonts w:ascii="Arial" w:hAnsi="Arial" w:cs="Arial"/>
        </w:rPr>
        <w:t>nternet traffic</w:t>
      </w:r>
      <w:r>
        <w:rPr>
          <w:rFonts w:ascii="Arial" w:hAnsi="Arial" w:cs="Arial"/>
        </w:rPr>
        <w:t xml:space="preserve"> directly to the VPLMN</w:t>
      </w:r>
      <w:r w:rsidRPr="00895EE5">
        <w:rPr>
          <w:rFonts w:ascii="Arial" w:hAnsi="Arial" w:cs="Arial"/>
        </w:rPr>
        <w:t xml:space="preserve"> instead of </w:t>
      </w:r>
      <w:r>
        <w:rPr>
          <w:rFonts w:ascii="Arial" w:hAnsi="Arial" w:cs="Arial"/>
        </w:rPr>
        <w:t xml:space="preserve">routing via the </w:t>
      </w:r>
      <w:r w:rsidRPr="00895EE5">
        <w:rPr>
          <w:rFonts w:ascii="Arial" w:hAnsi="Arial" w:cs="Arial"/>
        </w:rPr>
        <w:t>HP</w:t>
      </w:r>
      <w:r>
        <w:rPr>
          <w:rFonts w:ascii="Arial" w:hAnsi="Arial" w:cs="Arial"/>
        </w:rPr>
        <w:t>L</w:t>
      </w:r>
      <w:r w:rsidRPr="00895EE5">
        <w:rPr>
          <w:rFonts w:ascii="Arial" w:hAnsi="Arial" w:cs="Arial"/>
        </w:rPr>
        <w:t>MN.</w:t>
      </w:r>
    </w:p>
    <w:p w:rsidR="00773CAB" w:rsidRPr="00571B05" w:rsidRDefault="00707D79" w:rsidP="00FF2680">
      <w:pPr>
        <w:rPr>
          <w:rFonts w:ascii="Arial" w:hAnsi="Arial" w:cs="Arial"/>
          <w:lang w:val="en-US"/>
        </w:rPr>
      </w:pPr>
      <w:r w:rsidRPr="00BE74F0">
        <w:rPr>
          <w:rFonts w:ascii="Arial" w:hAnsi="Arial" w:cs="Arial"/>
          <w:bCs/>
        </w:rPr>
        <w:t>It is expected the LBO user will access the LBO service using the EU-wide dedicated APN</w:t>
      </w:r>
      <w:r>
        <w:rPr>
          <w:rFonts w:ascii="Arial" w:hAnsi="Arial" w:cs="Arial"/>
          <w:bCs/>
        </w:rPr>
        <w:t>.</w:t>
      </w:r>
    </w:p>
    <w:p w:rsidR="00E62665" w:rsidRDefault="007D449D" w:rsidP="006A46D7">
      <w:pPr>
        <w:pStyle w:val="Heading1"/>
        <w:rPr>
          <w:rFonts w:ascii="Arial" w:hAnsi="Arial" w:cs="Arial"/>
        </w:rPr>
      </w:pPr>
      <w:r w:rsidRPr="00132010">
        <w:rPr>
          <w:rFonts w:ascii="Arial" w:hAnsi="Arial" w:cs="Arial"/>
          <w:szCs w:val="24"/>
        </w:rPr>
        <w:br w:type="page"/>
      </w:r>
      <w:bookmarkStart w:id="108" w:name="_Toc343635600"/>
      <w:bookmarkStart w:id="109" w:name="_Toc343672706"/>
      <w:bookmarkStart w:id="110" w:name="_Toc343777341"/>
      <w:bookmarkStart w:id="111" w:name="_Toc343778540"/>
      <w:bookmarkStart w:id="112" w:name="_Toc343778664"/>
      <w:bookmarkStart w:id="113" w:name="_Toc343781332"/>
      <w:bookmarkStart w:id="114" w:name="_Toc343847654"/>
      <w:bookmarkStart w:id="115" w:name="_Toc343863394"/>
      <w:bookmarkStart w:id="116" w:name="_Toc362451505"/>
      <w:bookmarkEnd w:id="108"/>
      <w:bookmarkEnd w:id="109"/>
      <w:bookmarkEnd w:id="110"/>
      <w:bookmarkEnd w:id="111"/>
      <w:bookmarkEnd w:id="112"/>
      <w:bookmarkEnd w:id="113"/>
      <w:bookmarkEnd w:id="114"/>
      <w:bookmarkEnd w:id="115"/>
      <w:r w:rsidR="00E62665" w:rsidRPr="00132010">
        <w:rPr>
          <w:rFonts w:ascii="Arial" w:hAnsi="Arial" w:cs="Arial"/>
        </w:rPr>
        <w:lastRenderedPageBreak/>
        <w:t>Interface definition</w:t>
      </w:r>
      <w:r w:rsidR="000827CC" w:rsidRPr="00132010">
        <w:rPr>
          <w:rFonts w:ascii="Arial" w:hAnsi="Arial" w:cs="Arial"/>
        </w:rPr>
        <w:t xml:space="preserve"> for single imsi</w:t>
      </w:r>
      <w:bookmarkEnd w:id="116"/>
    </w:p>
    <w:p w:rsidR="00F57854" w:rsidRPr="00C12E35" w:rsidRDefault="00F57854" w:rsidP="00FF2680">
      <w:pPr>
        <w:pStyle w:val="Paragraphe1"/>
        <w:rPr>
          <w:rFonts w:ascii="Arial" w:hAnsi="Arial"/>
        </w:rPr>
      </w:pPr>
    </w:p>
    <w:p w:rsidR="007D171B" w:rsidRDefault="00F57854" w:rsidP="004C0E4A">
      <w:pPr>
        <w:pStyle w:val="Heading2"/>
      </w:pPr>
      <w:r>
        <w:tab/>
      </w:r>
      <w:bookmarkStart w:id="117" w:name="_Toc361844924"/>
      <w:bookmarkStart w:id="118" w:name="_Toc361867041"/>
      <w:bookmarkStart w:id="119" w:name="_Toc361867449"/>
      <w:bookmarkStart w:id="120" w:name="_Toc361868238"/>
      <w:bookmarkStart w:id="121" w:name="_Toc361868645"/>
      <w:bookmarkStart w:id="122" w:name="_Toc361869052"/>
      <w:bookmarkStart w:id="123" w:name="_Toc362451506"/>
      <w:bookmarkEnd w:id="117"/>
      <w:bookmarkEnd w:id="118"/>
      <w:bookmarkEnd w:id="119"/>
      <w:bookmarkEnd w:id="120"/>
      <w:bookmarkEnd w:id="121"/>
      <w:bookmarkEnd w:id="122"/>
      <w:r w:rsidR="007D171B" w:rsidRPr="004C0E4A">
        <w:t>ARP – DSP Connectivity</w:t>
      </w:r>
      <w:bookmarkEnd w:id="123"/>
    </w:p>
    <w:p w:rsidR="00CB7EFD" w:rsidRPr="00611557" w:rsidRDefault="00CB7EFD" w:rsidP="00E4304E">
      <w:pPr>
        <w:pStyle w:val="Paragraphe2"/>
        <w:ind w:left="576"/>
        <w:rPr>
          <w:rFonts w:ascii="Arial" w:hAnsi="Arial" w:cs="Arial"/>
          <w:b/>
          <w:noProof/>
          <w:snapToGrid w:val="0"/>
          <w:kern w:val="28"/>
          <w:sz w:val="24"/>
        </w:rPr>
      </w:pPr>
    </w:p>
    <w:p w:rsidR="00CB7EFD" w:rsidRPr="00132010" w:rsidRDefault="00CB7EFD" w:rsidP="00CB7EFD">
      <w:pPr>
        <w:rPr>
          <w:rFonts w:ascii="Arial" w:hAnsi="Arial" w:cs="Arial"/>
          <w:lang w:val="en-US"/>
        </w:rPr>
      </w:pPr>
      <w:r w:rsidRPr="00132010">
        <w:rPr>
          <w:rFonts w:ascii="Arial" w:hAnsi="Arial" w:cs="Arial"/>
          <w:lang w:val="en-US"/>
        </w:rPr>
        <w:t xml:space="preserve">The preferred transport layer for the </w:t>
      </w:r>
      <w:proofErr w:type="spellStart"/>
      <w:r w:rsidRPr="00132010">
        <w:rPr>
          <w:rFonts w:ascii="Arial" w:hAnsi="Arial" w:cs="Arial"/>
          <w:lang w:val="en-US"/>
        </w:rPr>
        <w:t>Signalling</w:t>
      </w:r>
      <w:proofErr w:type="spellEnd"/>
      <w:r w:rsidRPr="00132010">
        <w:rPr>
          <w:rFonts w:ascii="Arial" w:hAnsi="Arial" w:cs="Arial"/>
          <w:lang w:val="en-US"/>
        </w:rPr>
        <w:t xml:space="preserve"> is IP.  With </w:t>
      </w:r>
      <w:proofErr w:type="spellStart"/>
      <w:r w:rsidRPr="00132010">
        <w:rPr>
          <w:rFonts w:ascii="Arial" w:hAnsi="Arial" w:cs="Arial"/>
          <w:lang w:val="en-US"/>
        </w:rPr>
        <w:t>Signalling</w:t>
      </w:r>
      <w:proofErr w:type="spellEnd"/>
      <w:r w:rsidRPr="00132010">
        <w:rPr>
          <w:rFonts w:ascii="Arial" w:hAnsi="Arial" w:cs="Arial"/>
          <w:lang w:val="en-US"/>
        </w:rPr>
        <w:t xml:space="preserve"> Transport over IP (SIGTRAN) the existing protocols on the higher layers can be used without changes (CAP, MAP). Also other protocols like SMPP, http/</w:t>
      </w:r>
      <w:proofErr w:type="spellStart"/>
      <w:r w:rsidRPr="00132010">
        <w:rPr>
          <w:rFonts w:ascii="Arial" w:hAnsi="Arial" w:cs="Arial"/>
          <w:lang w:val="en-US"/>
        </w:rPr>
        <w:t>json</w:t>
      </w:r>
      <w:proofErr w:type="spellEnd"/>
      <w:r w:rsidRPr="00132010">
        <w:rPr>
          <w:rFonts w:ascii="Arial" w:hAnsi="Arial" w:cs="Arial"/>
          <w:lang w:val="en-US"/>
        </w:rPr>
        <w:t xml:space="preserve"> and Diameter can be used via the same IP connection.  </w:t>
      </w:r>
    </w:p>
    <w:p w:rsidR="00CB7EFD" w:rsidRPr="00132010" w:rsidRDefault="00CB7EFD" w:rsidP="00CB7EFD">
      <w:pPr>
        <w:rPr>
          <w:rFonts w:ascii="Arial" w:hAnsi="Arial" w:cs="Arial"/>
          <w:lang w:val="en-US"/>
        </w:rPr>
      </w:pPr>
    </w:p>
    <w:p w:rsidR="00CB7EFD" w:rsidRPr="00132010" w:rsidRDefault="00CB7EFD" w:rsidP="00CB7EFD">
      <w:pPr>
        <w:rPr>
          <w:rFonts w:ascii="Arial" w:hAnsi="Arial" w:cs="Arial"/>
          <w:lang w:val="en-US"/>
        </w:rPr>
      </w:pPr>
    </w:p>
    <w:p w:rsidR="00CB7EFD" w:rsidRPr="00132010" w:rsidRDefault="00CB7EFD" w:rsidP="00CB7EFD">
      <w:pPr>
        <w:rPr>
          <w:rFonts w:ascii="Arial" w:hAnsi="Arial" w:cs="Arial"/>
          <w:lang w:val="en-US"/>
        </w:rPr>
      </w:pPr>
      <w:r w:rsidRPr="00132010">
        <w:rPr>
          <w:rFonts w:ascii="Arial" w:hAnsi="Arial" w:cs="Arial"/>
          <w:lang w:val="en-US"/>
        </w:rPr>
        <w:t xml:space="preserve">A separation of the protocols in VPNs or </w:t>
      </w:r>
      <w:proofErr w:type="spellStart"/>
      <w:r w:rsidRPr="00132010">
        <w:rPr>
          <w:rFonts w:ascii="Arial" w:hAnsi="Arial" w:cs="Arial"/>
          <w:lang w:val="en-US"/>
        </w:rPr>
        <w:t>IPSec</w:t>
      </w:r>
      <w:proofErr w:type="spellEnd"/>
      <w:r w:rsidRPr="00132010">
        <w:rPr>
          <w:rFonts w:ascii="Arial" w:hAnsi="Arial" w:cs="Arial"/>
          <w:lang w:val="en-US"/>
        </w:rPr>
        <w:t xml:space="preserve"> can be </w:t>
      </w:r>
      <w:r w:rsidR="004C0E4A">
        <w:rPr>
          <w:rFonts w:ascii="Arial" w:hAnsi="Arial" w:cs="Arial"/>
          <w:lang w:val="en-US"/>
        </w:rPr>
        <w:t>mutually</w:t>
      </w:r>
      <w:r w:rsidR="004C0E4A" w:rsidRPr="00132010">
        <w:rPr>
          <w:rFonts w:ascii="Arial" w:hAnsi="Arial" w:cs="Arial"/>
          <w:lang w:val="en-US"/>
        </w:rPr>
        <w:t xml:space="preserve"> </w:t>
      </w:r>
      <w:r w:rsidRPr="00132010">
        <w:rPr>
          <w:rFonts w:ascii="Arial" w:hAnsi="Arial" w:cs="Arial"/>
          <w:lang w:val="en-US"/>
        </w:rPr>
        <w:t xml:space="preserve">agreed between the DSP and the ARP. </w:t>
      </w:r>
    </w:p>
    <w:p w:rsidR="00CB7EFD" w:rsidRPr="00132010" w:rsidRDefault="00CB7EFD" w:rsidP="00CB7EFD">
      <w:pPr>
        <w:rPr>
          <w:rFonts w:ascii="Arial" w:hAnsi="Arial" w:cs="Arial"/>
          <w:lang w:val="en-US"/>
        </w:rPr>
      </w:pPr>
    </w:p>
    <w:p w:rsidR="00CB7EFD" w:rsidRDefault="00896284" w:rsidP="00132010">
      <w:pPr>
        <w:jc w:val="center"/>
        <w:rPr>
          <w:rFonts w:ascii="Arial" w:hAnsi="Arial" w:cs="Arial"/>
        </w:rPr>
      </w:pPr>
      <w:r w:rsidRPr="008E7B57">
        <w:rPr>
          <w:rFonts w:ascii="Arial" w:hAnsi="Arial" w:cs="Arial"/>
        </w:rPr>
        <w:object w:dxaOrig="6697" w:dyaOrig="7897">
          <v:shape id="_x0000_i1025" type="#_x0000_t75" style="width:231.6pt;height:273.6pt" o:ole="">
            <v:imagedata r:id="rId11" o:title=""/>
          </v:shape>
          <o:OLEObject Type="Embed" ProgID="Visio.Drawing.11" ShapeID="_x0000_i1025" DrawAspect="Content" ObjectID="_1436193957" r:id="rId12"/>
        </w:object>
      </w:r>
    </w:p>
    <w:p w:rsidR="00896284" w:rsidRPr="00132010" w:rsidRDefault="00896284" w:rsidP="00132010">
      <w:pPr>
        <w:jc w:val="center"/>
        <w:rPr>
          <w:rFonts w:ascii="Arial" w:hAnsi="Arial" w:cs="Arial"/>
          <w:lang w:val="en-US"/>
        </w:rPr>
      </w:pPr>
    </w:p>
    <w:p w:rsidR="004F754C" w:rsidRDefault="004F754C" w:rsidP="005C1F55">
      <w:pPr>
        <w:jc w:val="center"/>
        <w:rPr>
          <w:rFonts w:ascii="Arial" w:hAnsi="Arial" w:cs="Arial"/>
          <w:bCs/>
        </w:rPr>
      </w:pPr>
    </w:p>
    <w:p w:rsidR="005C1F55" w:rsidRPr="0056711C" w:rsidRDefault="00896284" w:rsidP="005C1F55">
      <w:pPr>
        <w:jc w:val="center"/>
        <w:rPr>
          <w:rFonts w:ascii="Arial" w:hAnsi="Arial" w:cs="Arial"/>
          <w:bCs/>
        </w:rPr>
      </w:pPr>
      <w:bookmarkStart w:id="124" w:name="_Toc362362038"/>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w:t>
      </w:r>
      <w:r w:rsidRPr="0056711C">
        <w:rPr>
          <w:rFonts w:ascii="Arial" w:hAnsi="Arial" w:cs="Arial"/>
          <w:bCs/>
        </w:rPr>
        <w:fldChar w:fldCharType="end"/>
      </w:r>
      <w:r w:rsidRPr="0056711C">
        <w:rPr>
          <w:rFonts w:ascii="Arial" w:hAnsi="Arial" w:cs="Arial"/>
          <w:bCs/>
        </w:rPr>
        <w:t xml:space="preserve"> – </w:t>
      </w:r>
      <w:r w:rsidRPr="00132010">
        <w:rPr>
          <w:rFonts w:ascii="Arial" w:hAnsi="Arial" w:cs="Arial"/>
          <w:lang w:val="en-US"/>
        </w:rPr>
        <w:t>Overview: IP transport for different protocols</w:t>
      </w:r>
      <w:bookmarkEnd w:id="124"/>
    </w:p>
    <w:p w:rsidR="00CB7EFD" w:rsidRDefault="00CB7EFD" w:rsidP="00132010">
      <w:pPr>
        <w:jc w:val="center"/>
        <w:rPr>
          <w:rFonts w:ascii="Arial" w:hAnsi="Arial" w:cs="Arial"/>
          <w:lang w:val="en-US"/>
        </w:rPr>
      </w:pPr>
      <w:r w:rsidRPr="00132010">
        <w:rPr>
          <w:rFonts w:ascii="Arial" w:hAnsi="Arial" w:cs="Arial"/>
          <w:lang w:val="en-US"/>
        </w:rPr>
        <w:t>.</w:t>
      </w:r>
    </w:p>
    <w:p w:rsidR="008E7B57" w:rsidRDefault="008E7B57" w:rsidP="00132010">
      <w:pPr>
        <w:jc w:val="center"/>
        <w:rPr>
          <w:rFonts w:ascii="Arial" w:hAnsi="Arial" w:cs="Arial"/>
          <w:lang w:val="en-US"/>
        </w:rPr>
      </w:pPr>
    </w:p>
    <w:p w:rsidR="004F754C" w:rsidRPr="00132010" w:rsidRDefault="004F754C" w:rsidP="00132010">
      <w:pPr>
        <w:jc w:val="center"/>
        <w:rPr>
          <w:rFonts w:ascii="Arial" w:hAnsi="Arial" w:cs="Arial"/>
          <w:lang w:val="en-US"/>
        </w:rPr>
      </w:pPr>
    </w:p>
    <w:p w:rsidR="00CB7EFD" w:rsidRPr="0056711C" w:rsidRDefault="00CB7EFD" w:rsidP="00FF2680">
      <w:pPr>
        <w:pStyle w:val="Heading2"/>
        <w:numPr>
          <w:ilvl w:val="2"/>
          <w:numId w:val="15"/>
        </w:numPr>
      </w:pPr>
      <w:bookmarkStart w:id="125" w:name="_Toc362451507"/>
      <w:r w:rsidRPr="0056711C">
        <w:t>SIGTRAN</w:t>
      </w:r>
      <w:bookmarkEnd w:id="125"/>
    </w:p>
    <w:p w:rsidR="00CB7EFD" w:rsidRDefault="00CB7EFD" w:rsidP="00CB7EFD">
      <w:pPr>
        <w:rPr>
          <w:rFonts w:ascii="Arial" w:hAnsi="Arial" w:cs="Arial"/>
          <w:lang w:val="en-US"/>
        </w:rPr>
      </w:pPr>
    </w:p>
    <w:p w:rsidR="004F754C" w:rsidRPr="00132010" w:rsidRDefault="004F754C" w:rsidP="00CB7EFD">
      <w:pPr>
        <w:rPr>
          <w:rFonts w:ascii="Arial" w:hAnsi="Arial" w:cs="Arial"/>
          <w:lang w:val="en-US"/>
        </w:rPr>
      </w:pPr>
    </w:p>
    <w:p w:rsidR="00F57854" w:rsidRDefault="00CB7EFD" w:rsidP="00CB7EFD">
      <w:pPr>
        <w:rPr>
          <w:rFonts w:ascii="Arial" w:hAnsi="Arial" w:cs="Arial"/>
          <w:lang w:val="en-US"/>
        </w:rPr>
      </w:pPr>
      <w:r w:rsidRPr="00132010">
        <w:rPr>
          <w:rFonts w:ascii="Arial" w:hAnsi="Arial" w:cs="Arial"/>
          <w:lang w:val="en-US"/>
        </w:rPr>
        <w:t>The TCAP and the SCCP provide a signaling connection between different signaling nodes and provide a transport mechanism for the upper protocol layers, e.g. Camel or MAP. The SCCP, Camel and MAP protocol layers do not require any modifications if SIGTRAN or TDM is used for the transport.</w:t>
      </w:r>
    </w:p>
    <w:p w:rsidR="00F57854" w:rsidRDefault="00F57854" w:rsidP="00CB7EFD">
      <w:pPr>
        <w:rPr>
          <w:rFonts w:ascii="Arial" w:hAnsi="Arial" w:cs="Arial"/>
          <w:lang w:val="en-US"/>
        </w:rPr>
      </w:pPr>
    </w:p>
    <w:p w:rsidR="00F57854" w:rsidRPr="00132010" w:rsidRDefault="00F57854" w:rsidP="00F57854">
      <w:pPr>
        <w:rPr>
          <w:rFonts w:ascii="Arial" w:hAnsi="Arial" w:cs="Arial"/>
          <w:lang w:val="en-US"/>
        </w:rPr>
      </w:pPr>
      <w:r w:rsidRPr="00132010">
        <w:rPr>
          <w:rFonts w:ascii="Arial" w:hAnsi="Arial" w:cs="Arial"/>
          <w:lang w:val="en-US"/>
        </w:rPr>
        <w:t xml:space="preserve">If SIGTRAN is not available, TDM based MTP and SCCP can also be used.  </w:t>
      </w:r>
      <w:r w:rsidRPr="00132010">
        <w:rPr>
          <w:rFonts w:ascii="Arial" w:hAnsi="Arial" w:cs="Arial"/>
          <w:lang w:val="en-US"/>
        </w:rPr>
        <w:br/>
        <w:t xml:space="preserve">If SIGTRAN is used, M2PA or M3UA shall be used. </w:t>
      </w:r>
    </w:p>
    <w:p w:rsidR="00CB7EFD" w:rsidRPr="00132010" w:rsidRDefault="00CB7EFD" w:rsidP="00CB7EFD">
      <w:pPr>
        <w:rPr>
          <w:rFonts w:ascii="Arial" w:hAnsi="Arial" w:cs="Arial"/>
          <w:lang w:val="en-US"/>
        </w:rPr>
      </w:pPr>
      <w:r w:rsidRPr="00132010">
        <w:rPr>
          <w:rFonts w:ascii="Arial" w:hAnsi="Arial" w:cs="Arial"/>
          <w:lang w:val="en-US"/>
        </w:rPr>
        <w:t xml:space="preserve"> </w:t>
      </w:r>
    </w:p>
    <w:p w:rsidR="00CB7EFD" w:rsidRDefault="00CB7EFD" w:rsidP="00CB7EFD">
      <w:pPr>
        <w:rPr>
          <w:rFonts w:ascii="Arial" w:hAnsi="Arial" w:cs="Arial"/>
          <w:lang w:val="en-US"/>
        </w:rPr>
      </w:pPr>
    </w:p>
    <w:p w:rsidR="004F754C" w:rsidRPr="00132010" w:rsidRDefault="004F754C" w:rsidP="00CB7EFD">
      <w:pPr>
        <w:rPr>
          <w:rFonts w:ascii="Arial" w:hAnsi="Arial" w:cs="Arial"/>
          <w:lang w:val="en-US"/>
        </w:rPr>
      </w:pPr>
    </w:p>
    <w:p w:rsidR="00CF7D10" w:rsidRDefault="00CB7EFD" w:rsidP="004C0E4A">
      <w:pPr>
        <w:numPr>
          <w:ilvl w:val="3"/>
          <w:numId w:val="15"/>
        </w:numPr>
        <w:rPr>
          <w:rFonts w:ascii="Arial" w:hAnsi="Arial"/>
        </w:rPr>
      </w:pPr>
      <w:r w:rsidRPr="00C12E35">
        <w:rPr>
          <w:rFonts w:ascii="Arial" w:hAnsi="Arial"/>
        </w:rPr>
        <w:lastRenderedPageBreak/>
        <w:t>SIGTRAN Option M3UA</w:t>
      </w:r>
    </w:p>
    <w:p w:rsidR="004F754C" w:rsidRPr="00C12E35" w:rsidRDefault="004F754C" w:rsidP="00AF0F07">
      <w:pPr>
        <w:rPr>
          <w:rFonts w:ascii="Arial" w:hAnsi="Arial"/>
        </w:rPr>
      </w:pPr>
    </w:p>
    <w:p w:rsidR="00CB7EFD" w:rsidRPr="00132010" w:rsidRDefault="002E64E5" w:rsidP="00132010">
      <w:pPr>
        <w:jc w:val="center"/>
        <w:rPr>
          <w:rFonts w:ascii="Arial" w:hAnsi="Arial" w:cs="Arial"/>
        </w:rPr>
      </w:pPr>
      <w:r w:rsidRPr="008E7B57">
        <w:rPr>
          <w:rFonts w:ascii="Arial" w:hAnsi="Arial" w:cs="Arial"/>
        </w:rPr>
        <w:object w:dxaOrig="7274" w:dyaOrig="9619">
          <v:shape id="_x0000_i1026" type="#_x0000_t75" style="width:196.2pt;height:260.4pt" o:ole="">
            <v:imagedata r:id="rId13" o:title=""/>
          </v:shape>
          <o:OLEObject Type="Embed" ProgID="Visio.Drawing.11" ShapeID="_x0000_i1026" DrawAspect="Content" ObjectID="_1436193958" r:id="rId14"/>
        </w:object>
      </w:r>
    </w:p>
    <w:p w:rsidR="002E64E5" w:rsidRDefault="002E64E5" w:rsidP="00896284">
      <w:pPr>
        <w:jc w:val="center"/>
        <w:rPr>
          <w:rFonts w:ascii="Arial" w:hAnsi="Arial" w:cs="Arial"/>
          <w:bCs/>
        </w:rPr>
      </w:pPr>
    </w:p>
    <w:p w:rsidR="00896284" w:rsidRPr="0056711C" w:rsidRDefault="00D80940" w:rsidP="00896284">
      <w:pPr>
        <w:jc w:val="center"/>
        <w:rPr>
          <w:rFonts w:ascii="Arial" w:hAnsi="Arial" w:cs="Arial"/>
          <w:bCs/>
        </w:rPr>
      </w:pPr>
      <w:bookmarkStart w:id="126" w:name="_Toc362362039"/>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3</w:t>
      </w:r>
      <w:r w:rsidRPr="0056711C">
        <w:rPr>
          <w:rFonts w:ascii="Arial" w:hAnsi="Arial" w:cs="Arial"/>
          <w:bCs/>
        </w:rPr>
        <w:fldChar w:fldCharType="end"/>
      </w:r>
      <w:r w:rsidR="00896284" w:rsidRPr="0056711C">
        <w:rPr>
          <w:rFonts w:ascii="Arial" w:hAnsi="Arial" w:cs="Arial"/>
          <w:bCs/>
        </w:rPr>
        <w:t xml:space="preserve">– </w:t>
      </w:r>
      <w:r w:rsidR="002E64E5">
        <w:rPr>
          <w:rFonts w:ascii="Arial" w:hAnsi="Arial" w:cs="Arial"/>
          <w:lang w:val="en-US"/>
        </w:rPr>
        <w:t>M3UA stack overview</w:t>
      </w:r>
      <w:bookmarkEnd w:id="126"/>
    </w:p>
    <w:p w:rsidR="00896284" w:rsidRPr="00FF2680" w:rsidRDefault="00896284" w:rsidP="00CB7EFD">
      <w:pPr>
        <w:rPr>
          <w:rFonts w:ascii="Arial" w:hAnsi="Arial" w:cs="Arial"/>
        </w:rPr>
      </w:pPr>
    </w:p>
    <w:p w:rsidR="00CB7EFD" w:rsidRDefault="00CB7EFD" w:rsidP="00CB7EFD">
      <w:pPr>
        <w:rPr>
          <w:rFonts w:ascii="Arial" w:hAnsi="Arial" w:cs="Arial"/>
          <w:lang w:val="en-US"/>
        </w:rPr>
      </w:pPr>
      <w:r w:rsidRPr="00132010">
        <w:rPr>
          <w:rFonts w:ascii="Arial" w:hAnsi="Arial" w:cs="Arial"/>
          <w:lang w:val="en-US"/>
        </w:rPr>
        <w:t xml:space="preserve">The Protocol layers in classical SS7 and in SIGTRAN M3UA. </w:t>
      </w:r>
      <w:r w:rsidRPr="00132010">
        <w:rPr>
          <w:rFonts w:ascii="Arial" w:hAnsi="Arial" w:cs="Arial"/>
          <w:lang w:val="en-US"/>
        </w:rPr>
        <w:br/>
        <w:t>SCCP, CAMEL, MAP layers are unchanged.</w:t>
      </w:r>
    </w:p>
    <w:p w:rsidR="002E64E5" w:rsidRDefault="002E64E5" w:rsidP="00CB7EFD">
      <w:pPr>
        <w:rPr>
          <w:rFonts w:ascii="Arial" w:hAnsi="Arial" w:cs="Arial"/>
          <w:lang w:val="en-US"/>
        </w:rPr>
      </w:pPr>
    </w:p>
    <w:p w:rsidR="00CB7EFD" w:rsidRPr="00132010" w:rsidRDefault="002E64E5" w:rsidP="00FF2680">
      <w:pPr>
        <w:jc w:val="center"/>
        <w:rPr>
          <w:rFonts w:ascii="Arial" w:hAnsi="Arial" w:cs="Arial"/>
        </w:rPr>
      </w:pPr>
      <w:r w:rsidRPr="00EE131F">
        <w:rPr>
          <w:rFonts w:ascii="Arial" w:hAnsi="Arial" w:cs="Arial"/>
        </w:rPr>
        <w:object w:dxaOrig="9542" w:dyaOrig="9511">
          <v:shape id="_x0000_i1027" type="#_x0000_t75" style="width:274.8pt;height:273.6pt" o:ole="">
            <v:imagedata r:id="rId15" o:title=""/>
          </v:shape>
          <o:OLEObject Type="Embed" ProgID="Visio.Drawing.11" ShapeID="_x0000_i1027" DrawAspect="Content" ObjectID="_1436193959" r:id="rId16"/>
        </w:object>
      </w:r>
    </w:p>
    <w:p w:rsidR="00CB7EFD" w:rsidRPr="00132010" w:rsidRDefault="00896284" w:rsidP="00FF2680">
      <w:pPr>
        <w:jc w:val="center"/>
        <w:rPr>
          <w:rFonts w:ascii="Arial" w:hAnsi="Arial" w:cs="Arial"/>
          <w:lang w:val="en-US"/>
        </w:rPr>
      </w:pPr>
      <w:bookmarkStart w:id="127" w:name="_Toc362362040"/>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4</w:t>
      </w:r>
      <w:r w:rsidRPr="0056711C">
        <w:rPr>
          <w:rFonts w:ascii="Arial" w:hAnsi="Arial" w:cs="Arial"/>
          <w:bCs/>
        </w:rPr>
        <w:fldChar w:fldCharType="end"/>
      </w:r>
      <w:r w:rsidRPr="0056711C">
        <w:rPr>
          <w:rFonts w:ascii="Arial" w:hAnsi="Arial" w:cs="Arial"/>
          <w:bCs/>
        </w:rPr>
        <w:t xml:space="preserve"> – </w:t>
      </w:r>
      <w:r>
        <w:rPr>
          <w:rFonts w:ascii="Arial" w:hAnsi="Arial" w:cs="Arial"/>
          <w:lang w:val="en-US"/>
        </w:rPr>
        <w:t>t</w:t>
      </w:r>
      <w:r w:rsidR="00CB7EFD" w:rsidRPr="00132010">
        <w:rPr>
          <w:rFonts w:ascii="Arial" w:hAnsi="Arial" w:cs="Arial"/>
          <w:lang w:val="en-US"/>
        </w:rPr>
        <w:t xml:space="preserve">he </w:t>
      </w:r>
      <w:r>
        <w:rPr>
          <w:rFonts w:ascii="Arial" w:hAnsi="Arial" w:cs="Arial"/>
          <w:lang w:val="en-US"/>
        </w:rPr>
        <w:t>c</w:t>
      </w:r>
      <w:r w:rsidR="00CB7EFD" w:rsidRPr="00132010">
        <w:rPr>
          <w:rFonts w:ascii="Arial" w:hAnsi="Arial" w:cs="Arial"/>
          <w:lang w:val="en-US"/>
        </w:rPr>
        <w:t>ommunication between two SIGTRAN M3UA nodes in the OSI layer model</w:t>
      </w:r>
      <w:bookmarkEnd w:id="127"/>
    </w:p>
    <w:p w:rsidR="002E64E5" w:rsidRDefault="002E64E5" w:rsidP="00CB7EFD">
      <w:pPr>
        <w:rPr>
          <w:rFonts w:ascii="Arial" w:hAnsi="Arial" w:cs="Arial"/>
          <w:lang w:val="en-US"/>
        </w:rPr>
      </w:pPr>
    </w:p>
    <w:p w:rsidR="00CB7EFD" w:rsidRPr="00132010" w:rsidRDefault="00CB7EFD" w:rsidP="00CB7EFD">
      <w:pPr>
        <w:rPr>
          <w:rFonts w:ascii="Arial" w:hAnsi="Arial" w:cs="Arial"/>
          <w:lang w:val="en-US"/>
        </w:rPr>
      </w:pPr>
      <w:r w:rsidRPr="00132010">
        <w:rPr>
          <w:rFonts w:ascii="Arial" w:hAnsi="Arial" w:cs="Arial"/>
          <w:lang w:val="en-US"/>
        </w:rPr>
        <w:t>The Network Appearance Parameter (NA) in M3UA shall be agreed between the DSP and the ARP. The value of the NA can be different from the value of the NA in the private network of the DSP. This separation can improve the security.</w:t>
      </w:r>
    </w:p>
    <w:p w:rsidR="00CB7EFD" w:rsidRPr="00132010" w:rsidRDefault="00CB7EFD" w:rsidP="00CB7EFD">
      <w:pPr>
        <w:rPr>
          <w:rFonts w:ascii="Arial" w:hAnsi="Arial" w:cs="Arial"/>
          <w:lang w:val="en-US"/>
        </w:rPr>
      </w:pPr>
    </w:p>
    <w:p w:rsidR="004F754C" w:rsidRDefault="00CB7EFD">
      <w:pPr>
        <w:numPr>
          <w:ilvl w:val="3"/>
          <w:numId w:val="15"/>
        </w:numPr>
        <w:rPr>
          <w:rFonts w:ascii="Arial" w:hAnsi="Arial"/>
        </w:rPr>
      </w:pPr>
      <w:r w:rsidRPr="00C12E35">
        <w:rPr>
          <w:rFonts w:ascii="Arial" w:hAnsi="Arial"/>
        </w:rPr>
        <w:t>SIGTRAN Option M2PA</w:t>
      </w:r>
    </w:p>
    <w:p w:rsidR="004F754C" w:rsidRPr="004F754C" w:rsidRDefault="004F754C" w:rsidP="00AF0F07">
      <w:pPr>
        <w:rPr>
          <w:rFonts w:ascii="Arial" w:hAnsi="Arial"/>
        </w:rPr>
      </w:pPr>
    </w:p>
    <w:p w:rsidR="00CB7EFD" w:rsidRPr="00132010" w:rsidRDefault="002E64E5" w:rsidP="00132010">
      <w:pPr>
        <w:jc w:val="center"/>
        <w:rPr>
          <w:rFonts w:ascii="Arial" w:hAnsi="Arial" w:cs="Arial"/>
          <w:lang w:val="en-US"/>
        </w:rPr>
      </w:pPr>
      <w:r w:rsidRPr="005E4BED">
        <w:rPr>
          <w:rFonts w:ascii="Arial" w:hAnsi="Arial" w:cs="Arial"/>
        </w:rPr>
        <w:object w:dxaOrig="7274" w:dyaOrig="9619">
          <v:shape id="_x0000_i1028" type="#_x0000_t75" style="width:181.2pt;height:238.8pt" o:ole="">
            <v:imagedata r:id="rId17" o:title=""/>
          </v:shape>
          <o:OLEObject Type="Embed" ProgID="Visio.Drawing.11" ShapeID="_x0000_i1028" DrawAspect="Content" ObjectID="_1436193960" r:id="rId18"/>
        </w:object>
      </w:r>
    </w:p>
    <w:p w:rsidR="00CB7EFD" w:rsidRDefault="00CB7EFD" w:rsidP="00CB7EFD">
      <w:pPr>
        <w:rPr>
          <w:rFonts w:ascii="Arial" w:hAnsi="Arial" w:cs="Arial"/>
          <w:lang w:val="en-US"/>
        </w:rPr>
      </w:pPr>
    </w:p>
    <w:p w:rsidR="002E64E5" w:rsidRPr="0056711C" w:rsidRDefault="00053A3F" w:rsidP="002E64E5">
      <w:pPr>
        <w:jc w:val="center"/>
        <w:rPr>
          <w:rFonts w:ascii="Arial" w:hAnsi="Arial" w:cs="Arial"/>
          <w:bCs/>
        </w:rPr>
      </w:pPr>
      <w:bookmarkStart w:id="128" w:name="_Toc362362041"/>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5</w:t>
      </w:r>
      <w:r w:rsidRPr="0056711C">
        <w:rPr>
          <w:rFonts w:ascii="Arial" w:hAnsi="Arial" w:cs="Arial"/>
          <w:bCs/>
        </w:rPr>
        <w:fldChar w:fldCharType="end"/>
      </w:r>
      <w:r w:rsidRPr="0056711C">
        <w:rPr>
          <w:rFonts w:ascii="Arial" w:hAnsi="Arial" w:cs="Arial"/>
          <w:bCs/>
        </w:rPr>
        <w:t xml:space="preserve"> </w:t>
      </w:r>
      <w:r w:rsidR="002E64E5" w:rsidRPr="0056711C">
        <w:rPr>
          <w:rFonts w:ascii="Arial" w:hAnsi="Arial" w:cs="Arial"/>
          <w:bCs/>
        </w:rPr>
        <w:t>–</w:t>
      </w:r>
      <w:r w:rsidR="002E64E5">
        <w:rPr>
          <w:rFonts w:ascii="Arial" w:hAnsi="Arial" w:cs="Arial"/>
          <w:lang w:val="en-US"/>
        </w:rPr>
        <w:t xml:space="preserve"> M2PA stack overview</w:t>
      </w:r>
      <w:bookmarkEnd w:id="128"/>
    </w:p>
    <w:p w:rsidR="002E64E5" w:rsidRPr="0056711C" w:rsidRDefault="002E64E5"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 xml:space="preserve">The Protocol layers in classical SS7 and in SIGTRAN (M2PA variant). </w:t>
      </w:r>
      <w:r w:rsidRPr="00132010">
        <w:rPr>
          <w:rFonts w:ascii="Arial" w:hAnsi="Arial" w:cs="Arial"/>
          <w:lang w:val="en-US"/>
        </w:rPr>
        <w:br/>
        <w:t>SCCP, CAMEL, MAP layers are unchanged.</w:t>
      </w:r>
    </w:p>
    <w:p w:rsidR="002E64E5" w:rsidRPr="00132010" w:rsidRDefault="002E64E5" w:rsidP="00CB7EFD">
      <w:pPr>
        <w:rPr>
          <w:rFonts w:ascii="Arial" w:hAnsi="Arial" w:cs="Arial"/>
          <w:lang w:val="en-US"/>
        </w:rPr>
      </w:pPr>
    </w:p>
    <w:p w:rsidR="00CB7EFD" w:rsidRDefault="002E64E5" w:rsidP="00FF2680">
      <w:pPr>
        <w:jc w:val="center"/>
        <w:rPr>
          <w:rFonts w:ascii="Arial" w:hAnsi="Arial" w:cs="Arial"/>
        </w:rPr>
      </w:pPr>
      <w:r w:rsidRPr="00132010">
        <w:rPr>
          <w:rFonts w:ascii="Arial" w:hAnsi="Arial" w:cs="Arial"/>
        </w:rPr>
        <w:object w:dxaOrig="9543" w:dyaOrig="10986">
          <v:shape id="_x0000_i1029" type="#_x0000_t75" style="width:258pt;height:297pt" o:ole="">
            <v:imagedata r:id="rId19" o:title=""/>
          </v:shape>
          <o:OLEObject Type="Embed" ProgID="Visio.Drawing.11" ShapeID="_x0000_i1029" DrawAspect="Content" ObjectID="_1436193961" r:id="rId20"/>
        </w:object>
      </w:r>
    </w:p>
    <w:p w:rsidR="002E64E5" w:rsidRDefault="002E64E5" w:rsidP="002E64E5">
      <w:pPr>
        <w:jc w:val="center"/>
        <w:rPr>
          <w:rFonts w:ascii="Arial" w:hAnsi="Arial" w:cs="Arial"/>
          <w:bCs/>
        </w:rPr>
      </w:pPr>
    </w:p>
    <w:p w:rsidR="002E64E5" w:rsidRPr="0056711C" w:rsidRDefault="002E64E5" w:rsidP="002E64E5">
      <w:pPr>
        <w:jc w:val="center"/>
        <w:rPr>
          <w:rFonts w:ascii="Arial" w:hAnsi="Arial" w:cs="Arial"/>
          <w:bCs/>
        </w:rPr>
      </w:pPr>
      <w:bookmarkStart w:id="129" w:name="_Toc362362042"/>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6</w:t>
      </w:r>
      <w:r w:rsidRPr="0056711C">
        <w:rPr>
          <w:rFonts w:ascii="Arial" w:hAnsi="Arial" w:cs="Arial"/>
          <w:bCs/>
        </w:rPr>
        <w:fldChar w:fldCharType="end"/>
      </w:r>
      <w:r w:rsidRPr="0056711C">
        <w:rPr>
          <w:rFonts w:ascii="Arial" w:hAnsi="Arial" w:cs="Arial"/>
          <w:bCs/>
        </w:rPr>
        <w:t xml:space="preserve"> –</w:t>
      </w:r>
      <w:r>
        <w:rPr>
          <w:rFonts w:ascii="Arial" w:hAnsi="Arial" w:cs="Arial"/>
          <w:lang w:val="en-US"/>
        </w:rPr>
        <w:t xml:space="preserve"> </w:t>
      </w:r>
      <w:r w:rsidRPr="00132010">
        <w:rPr>
          <w:rFonts w:ascii="Arial" w:hAnsi="Arial" w:cs="Arial"/>
          <w:lang w:val="en-US"/>
        </w:rPr>
        <w:t>The Communication between two SIGTRAN / M2PA nodes in the OSI layer model</w:t>
      </w:r>
      <w:bookmarkEnd w:id="129"/>
    </w:p>
    <w:p w:rsidR="002E64E5" w:rsidRPr="00132010" w:rsidRDefault="002E64E5" w:rsidP="00FF2680">
      <w:pPr>
        <w:jc w:val="center"/>
        <w:rPr>
          <w:rFonts w:ascii="Arial" w:hAnsi="Arial" w:cs="Arial"/>
        </w:rPr>
      </w:pPr>
    </w:p>
    <w:p w:rsidR="00CB7EFD" w:rsidRPr="00132010" w:rsidRDefault="00CB7EFD" w:rsidP="00CB7EFD">
      <w:pPr>
        <w:rPr>
          <w:rFonts w:ascii="Arial" w:hAnsi="Arial" w:cs="Arial"/>
          <w:lang w:val="en-US"/>
        </w:rPr>
      </w:pPr>
      <w:r w:rsidRPr="00132010">
        <w:rPr>
          <w:rFonts w:ascii="Arial" w:hAnsi="Arial" w:cs="Arial"/>
          <w:lang w:val="en-US"/>
        </w:rPr>
        <w:t xml:space="preserve">In this SIGTRAN option the M2PA layer emulates an MTP2 connection between the nodes. </w:t>
      </w:r>
    </w:p>
    <w:p w:rsidR="00CB7EFD" w:rsidRPr="00132010" w:rsidRDefault="00CB7EFD" w:rsidP="00CB7EFD">
      <w:pPr>
        <w:rPr>
          <w:rFonts w:ascii="Arial" w:hAnsi="Arial" w:cs="Arial"/>
          <w:lang w:val="en-US"/>
        </w:rPr>
      </w:pPr>
    </w:p>
    <w:p w:rsidR="00CF7D10" w:rsidRPr="00C12E35" w:rsidRDefault="00CB7EFD" w:rsidP="001D1A05">
      <w:pPr>
        <w:numPr>
          <w:ilvl w:val="3"/>
          <w:numId w:val="15"/>
        </w:numPr>
        <w:rPr>
          <w:rFonts w:ascii="Arial" w:hAnsi="Arial"/>
        </w:rPr>
      </w:pPr>
      <w:r w:rsidRPr="00C12E35">
        <w:rPr>
          <w:rFonts w:ascii="Arial" w:hAnsi="Arial"/>
        </w:rPr>
        <w:t>MTP / M3UA Routing</w:t>
      </w:r>
    </w:p>
    <w:p w:rsidR="00CB7EFD" w:rsidRPr="00132010" w:rsidRDefault="00CB7EFD"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For the following protocol layers an address planning between the DSP and the ARP is necessary:</w:t>
      </w:r>
    </w:p>
    <w:p w:rsidR="004F754C" w:rsidRPr="00132010" w:rsidRDefault="004F754C" w:rsidP="00CB7EFD">
      <w:pPr>
        <w:rPr>
          <w:rFonts w:ascii="Arial" w:hAnsi="Arial" w:cs="Arial"/>
          <w:lang w:val="en-US"/>
        </w:rPr>
      </w:pPr>
    </w:p>
    <w:p w:rsidR="00CB7EFD" w:rsidRPr="00132010" w:rsidRDefault="00CB7EFD" w:rsidP="00CB7EFD">
      <w:pPr>
        <w:pStyle w:val="ListParagraph"/>
        <w:numPr>
          <w:ilvl w:val="0"/>
          <w:numId w:val="179"/>
        </w:numPr>
        <w:rPr>
          <w:rFonts w:ascii="Arial" w:hAnsi="Arial" w:cs="Arial"/>
          <w:sz w:val="20"/>
          <w:szCs w:val="20"/>
        </w:rPr>
      </w:pPr>
      <w:r w:rsidRPr="00132010">
        <w:rPr>
          <w:rFonts w:ascii="Arial" w:hAnsi="Arial" w:cs="Arial"/>
          <w:sz w:val="20"/>
          <w:szCs w:val="20"/>
        </w:rPr>
        <w:t xml:space="preserve">IP connection (IP addresses, Gateway, </w:t>
      </w:r>
      <w:proofErr w:type="spellStart"/>
      <w:r w:rsidRPr="00132010">
        <w:rPr>
          <w:rFonts w:ascii="Arial" w:hAnsi="Arial" w:cs="Arial"/>
          <w:sz w:val="20"/>
          <w:szCs w:val="20"/>
        </w:rPr>
        <w:t>Netmask</w:t>
      </w:r>
      <w:proofErr w:type="spellEnd"/>
      <w:r w:rsidRPr="00132010">
        <w:rPr>
          <w:rFonts w:ascii="Arial" w:hAnsi="Arial" w:cs="Arial"/>
          <w:sz w:val="20"/>
          <w:szCs w:val="20"/>
        </w:rPr>
        <w:t>, etc.)</w:t>
      </w:r>
    </w:p>
    <w:p w:rsidR="00CB7EFD" w:rsidRPr="00132010" w:rsidRDefault="00CB7EFD" w:rsidP="00CB7EFD">
      <w:pPr>
        <w:pStyle w:val="ListParagraph"/>
        <w:numPr>
          <w:ilvl w:val="0"/>
          <w:numId w:val="179"/>
        </w:numPr>
        <w:rPr>
          <w:rFonts w:ascii="Arial" w:hAnsi="Arial" w:cs="Arial"/>
          <w:sz w:val="20"/>
          <w:szCs w:val="20"/>
        </w:rPr>
      </w:pPr>
      <w:r w:rsidRPr="00132010">
        <w:rPr>
          <w:rFonts w:ascii="Arial" w:hAnsi="Arial" w:cs="Arial"/>
          <w:sz w:val="20"/>
          <w:szCs w:val="20"/>
        </w:rPr>
        <w:t xml:space="preserve">SCTP Associations (number of associations, </w:t>
      </w:r>
      <w:proofErr w:type="spellStart"/>
      <w:r w:rsidRPr="00132010">
        <w:rPr>
          <w:rFonts w:ascii="Arial" w:hAnsi="Arial" w:cs="Arial"/>
          <w:sz w:val="20"/>
          <w:szCs w:val="20"/>
        </w:rPr>
        <w:t>multihoming</w:t>
      </w:r>
      <w:proofErr w:type="spellEnd"/>
      <w:r w:rsidRPr="00132010">
        <w:rPr>
          <w:rFonts w:ascii="Arial" w:hAnsi="Arial" w:cs="Arial"/>
          <w:sz w:val="20"/>
          <w:szCs w:val="20"/>
        </w:rPr>
        <w:t>)</w:t>
      </w:r>
    </w:p>
    <w:p w:rsidR="00CB7EFD" w:rsidRPr="00132010" w:rsidRDefault="00CB7EFD" w:rsidP="00CB7EFD">
      <w:pPr>
        <w:pStyle w:val="ListParagraph"/>
        <w:numPr>
          <w:ilvl w:val="0"/>
          <w:numId w:val="179"/>
        </w:numPr>
        <w:rPr>
          <w:rFonts w:ascii="Arial" w:hAnsi="Arial" w:cs="Arial"/>
          <w:sz w:val="20"/>
          <w:szCs w:val="20"/>
        </w:rPr>
      </w:pPr>
      <w:r w:rsidRPr="00132010">
        <w:rPr>
          <w:rFonts w:ascii="Arial" w:hAnsi="Arial" w:cs="Arial"/>
          <w:sz w:val="20"/>
          <w:szCs w:val="20"/>
        </w:rPr>
        <w:t xml:space="preserve">M3UA: The Network </w:t>
      </w:r>
      <w:r w:rsidR="0068367F" w:rsidRPr="00132010">
        <w:rPr>
          <w:rFonts w:ascii="Arial" w:hAnsi="Arial" w:cs="Arial"/>
          <w:sz w:val="20"/>
          <w:szCs w:val="20"/>
        </w:rPr>
        <w:t>Appearance</w:t>
      </w:r>
      <w:r w:rsidRPr="00132010">
        <w:rPr>
          <w:rFonts w:ascii="Arial" w:hAnsi="Arial" w:cs="Arial"/>
          <w:sz w:val="20"/>
          <w:szCs w:val="20"/>
        </w:rPr>
        <w:t xml:space="preserve"> Parameter (NA</w:t>
      </w:r>
      <w:proofErr w:type="gramStart"/>
      <w:r w:rsidRPr="00132010">
        <w:rPr>
          <w:rFonts w:ascii="Arial" w:hAnsi="Arial" w:cs="Arial"/>
          <w:sz w:val="20"/>
          <w:szCs w:val="20"/>
        </w:rPr>
        <w:t>) .</w:t>
      </w:r>
      <w:proofErr w:type="gramEnd"/>
      <w:r w:rsidRPr="00132010">
        <w:rPr>
          <w:rFonts w:ascii="Arial" w:hAnsi="Arial" w:cs="Arial"/>
          <w:sz w:val="20"/>
          <w:szCs w:val="20"/>
        </w:rPr>
        <w:t xml:space="preserve"> The NA shall be agreed between the DSP and the ARP. The value of the NA for the ARP connection can be different from the value of the NA in the private network of the DSP. </w:t>
      </w: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numPr>
          <w:ilvl w:val="0"/>
          <w:numId w:val="179"/>
        </w:numPr>
        <w:rPr>
          <w:rFonts w:ascii="Arial" w:hAnsi="Arial" w:cs="Arial"/>
          <w:sz w:val="20"/>
          <w:szCs w:val="20"/>
        </w:rPr>
      </w:pPr>
      <w:r w:rsidRPr="00132010">
        <w:rPr>
          <w:rFonts w:ascii="Arial" w:hAnsi="Arial" w:cs="Arial"/>
          <w:sz w:val="20"/>
          <w:szCs w:val="20"/>
        </w:rPr>
        <w:t>Signaling Point Codes and MTP Routing Tables</w:t>
      </w:r>
    </w:p>
    <w:p w:rsidR="00CB7EFD" w:rsidRPr="00132010" w:rsidRDefault="00CB7EFD" w:rsidP="00CB7EFD">
      <w:pPr>
        <w:pStyle w:val="ListParagraph"/>
        <w:numPr>
          <w:ilvl w:val="0"/>
          <w:numId w:val="179"/>
        </w:numPr>
        <w:rPr>
          <w:rFonts w:ascii="Arial" w:hAnsi="Arial" w:cs="Arial"/>
          <w:sz w:val="20"/>
          <w:szCs w:val="20"/>
        </w:rPr>
      </w:pPr>
      <w:r w:rsidRPr="0068367F">
        <w:rPr>
          <w:rFonts w:ascii="Arial" w:hAnsi="Arial" w:cs="Arial"/>
          <w:sz w:val="20"/>
          <w:szCs w:val="20"/>
        </w:rPr>
        <w:t>SCCP Addresses (E.164 Global Titles)</w:t>
      </w:r>
    </w:p>
    <w:p w:rsidR="00CB7EFD" w:rsidRPr="00132010" w:rsidRDefault="00CB7EFD" w:rsidP="00CB7EFD">
      <w:pPr>
        <w:pStyle w:val="ListParagraph"/>
        <w:rPr>
          <w:rFonts w:ascii="Arial" w:hAnsi="Arial" w:cs="Arial"/>
          <w:sz w:val="20"/>
          <w:szCs w:val="20"/>
        </w:rPr>
      </w:pPr>
    </w:p>
    <w:p w:rsidR="00CB7EFD" w:rsidRPr="00132010" w:rsidRDefault="00CB7EFD" w:rsidP="00CB7EFD">
      <w:pPr>
        <w:rPr>
          <w:rFonts w:ascii="Arial" w:hAnsi="Arial" w:cs="Arial"/>
          <w:lang w:val="en-US"/>
        </w:rPr>
      </w:pPr>
      <w:r w:rsidRPr="00132010">
        <w:rPr>
          <w:rFonts w:ascii="Arial" w:hAnsi="Arial" w:cs="Arial"/>
          <w:lang w:val="en-US"/>
        </w:rPr>
        <w:t>As an option, for increasing redundancy, multiple SCTP associations are recommended (</w:t>
      </w:r>
      <w:proofErr w:type="spellStart"/>
      <w:r w:rsidRPr="00132010">
        <w:rPr>
          <w:rFonts w:ascii="Arial" w:hAnsi="Arial" w:cs="Arial"/>
          <w:lang w:val="en-US"/>
        </w:rPr>
        <w:t>Multihoming</w:t>
      </w:r>
      <w:proofErr w:type="spellEnd"/>
      <w:r w:rsidRPr="00132010">
        <w:rPr>
          <w:rFonts w:ascii="Arial" w:hAnsi="Arial" w:cs="Arial"/>
          <w:lang w:val="en-US"/>
        </w:rPr>
        <w:t xml:space="preserve">). </w:t>
      </w: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b/>
          <w:sz w:val="20"/>
          <w:szCs w:val="20"/>
        </w:rPr>
      </w:pPr>
      <w:r w:rsidRPr="00132010">
        <w:rPr>
          <w:rFonts w:ascii="Arial" w:hAnsi="Arial" w:cs="Arial"/>
          <w:b/>
          <w:sz w:val="20"/>
          <w:szCs w:val="20"/>
        </w:rPr>
        <w:t xml:space="preserve">Option 1: </w:t>
      </w:r>
    </w:p>
    <w:p w:rsidR="00CB7EFD" w:rsidRPr="00132010" w:rsidRDefault="00CB7EFD" w:rsidP="00CB7EFD">
      <w:pPr>
        <w:pStyle w:val="ListParagraph"/>
        <w:rPr>
          <w:rFonts w:ascii="Arial" w:hAnsi="Arial" w:cs="Arial"/>
        </w:rPr>
      </w:pPr>
    </w:p>
    <w:p w:rsidR="00CB7EFD" w:rsidRDefault="00CB7EFD" w:rsidP="00132010">
      <w:pPr>
        <w:pStyle w:val="ListParagraph"/>
        <w:ind w:left="0"/>
        <w:jc w:val="center"/>
        <w:rPr>
          <w:rFonts w:ascii="Arial" w:hAnsi="Arial" w:cs="Arial"/>
        </w:rPr>
      </w:pPr>
      <w:r w:rsidRPr="005E4BED">
        <w:rPr>
          <w:rFonts w:ascii="Arial" w:hAnsi="Arial" w:cs="Arial"/>
        </w:rPr>
        <w:object w:dxaOrig="8408" w:dyaOrig="3025">
          <v:shape id="_x0000_i1030" type="#_x0000_t75" style="width:342.6pt;height:124.2pt" o:ole="">
            <v:imagedata r:id="rId21" o:title=""/>
          </v:shape>
          <o:OLEObject Type="Embed" ProgID="Visio.Drawing.11" ShapeID="_x0000_i1030" DrawAspect="Content" ObjectID="_1436193962" r:id="rId22"/>
        </w:object>
      </w:r>
    </w:p>
    <w:p w:rsidR="0068367F" w:rsidRDefault="0068367F" w:rsidP="0068367F">
      <w:pPr>
        <w:jc w:val="center"/>
        <w:rPr>
          <w:rFonts w:ascii="Arial" w:hAnsi="Arial" w:cs="Arial"/>
          <w:bCs/>
        </w:rPr>
      </w:pPr>
    </w:p>
    <w:p w:rsidR="0068367F" w:rsidRPr="00AF0F07" w:rsidRDefault="0068367F" w:rsidP="0068367F">
      <w:pPr>
        <w:pStyle w:val="ListParagraph"/>
        <w:ind w:left="0"/>
        <w:jc w:val="center"/>
        <w:rPr>
          <w:rFonts w:ascii="Arial" w:hAnsi="Arial" w:cs="Arial"/>
          <w:sz w:val="20"/>
        </w:rPr>
      </w:pPr>
      <w:bookmarkStart w:id="130" w:name="_Toc362362043"/>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7</w:t>
      </w:r>
      <w:r w:rsidRPr="00AF0F07">
        <w:rPr>
          <w:rFonts w:ascii="Arial" w:hAnsi="Arial" w:cs="Arial"/>
          <w:bCs/>
          <w:sz w:val="20"/>
        </w:rPr>
        <w:fldChar w:fldCharType="end"/>
      </w:r>
      <w:r w:rsidRPr="00AF0F07">
        <w:rPr>
          <w:rFonts w:ascii="Arial" w:hAnsi="Arial" w:cs="Arial"/>
          <w:bCs/>
          <w:sz w:val="20"/>
        </w:rPr>
        <w:t xml:space="preserve"> –</w:t>
      </w:r>
      <w:r w:rsidR="001D1A05" w:rsidRPr="00AF0F07">
        <w:rPr>
          <w:rFonts w:ascii="Arial" w:hAnsi="Arial" w:cs="Arial"/>
          <w:bCs/>
          <w:sz w:val="20"/>
        </w:rPr>
        <w:t xml:space="preserve"> SCTP </w:t>
      </w:r>
      <w:proofErr w:type="spellStart"/>
      <w:r w:rsidR="001D1A05" w:rsidRPr="00AF0F07">
        <w:rPr>
          <w:rFonts w:ascii="Arial" w:hAnsi="Arial" w:cs="Arial"/>
          <w:bCs/>
          <w:sz w:val="20"/>
        </w:rPr>
        <w:t>Multihoming</w:t>
      </w:r>
      <w:proofErr w:type="spellEnd"/>
      <w:r w:rsidR="001D1A05" w:rsidRPr="00AF0F07">
        <w:rPr>
          <w:rFonts w:ascii="Arial" w:hAnsi="Arial" w:cs="Arial"/>
          <w:bCs/>
          <w:sz w:val="20"/>
        </w:rPr>
        <w:t xml:space="preserve"> (IP) – option</w:t>
      </w:r>
      <w:proofErr w:type="gramEnd"/>
      <w:r w:rsidR="001D1A05" w:rsidRPr="00AF0F07">
        <w:rPr>
          <w:rFonts w:ascii="Arial" w:hAnsi="Arial" w:cs="Arial"/>
          <w:bCs/>
          <w:sz w:val="20"/>
        </w:rPr>
        <w:t xml:space="preserve"> 1</w:t>
      </w:r>
      <w:bookmarkEnd w:id="130"/>
    </w:p>
    <w:p w:rsidR="00CB7EFD" w:rsidRPr="00132010" w:rsidRDefault="00CB7EFD" w:rsidP="00CB7EFD">
      <w:pPr>
        <w:pStyle w:val="ListParagraph"/>
        <w:rPr>
          <w:rFonts w:ascii="Arial" w:hAnsi="Arial" w:cs="Arial"/>
        </w:rPr>
      </w:pPr>
    </w:p>
    <w:p w:rsidR="00CB7EFD" w:rsidRPr="00132010" w:rsidRDefault="00CB7EFD" w:rsidP="00132010">
      <w:pPr>
        <w:pStyle w:val="ListParagraph"/>
        <w:ind w:left="0"/>
        <w:jc w:val="center"/>
        <w:rPr>
          <w:rFonts w:ascii="Arial" w:hAnsi="Arial" w:cs="Arial"/>
        </w:rPr>
      </w:pPr>
      <w:r w:rsidRPr="005E4BED">
        <w:rPr>
          <w:rFonts w:ascii="Arial" w:hAnsi="Arial" w:cs="Arial"/>
        </w:rPr>
        <w:object w:dxaOrig="9065" w:dyaOrig="1697">
          <v:shape id="_x0000_i1031" type="#_x0000_t75" style="width:330.6pt;height:61.2pt" o:ole="">
            <v:imagedata r:id="rId23" o:title=""/>
          </v:shape>
          <o:OLEObject Type="Embed" ProgID="Visio.Drawing.11" ShapeID="_x0000_i1031" DrawAspect="Content" ObjectID="_1436193963" r:id="rId24"/>
        </w:object>
      </w: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sz w:val="20"/>
          <w:szCs w:val="20"/>
        </w:rPr>
      </w:pPr>
      <w:r w:rsidRPr="00132010">
        <w:rPr>
          <w:rFonts w:ascii="Arial" w:hAnsi="Arial" w:cs="Arial"/>
          <w:sz w:val="20"/>
          <w:szCs w:val="20"/>
        </w:rPr>
        <w:t xml:space="preserve">MTP/M3UA Routing in A: </w:t>
      </w:r>
    </w:p>
    <w:p w:rsidR="00CB7EFD" w:rsidRDefault="00CB7EFD" w:rsidP="00CB7EFD">
      <w:pPr>
        <w:pStyle w:val="ListParagraph"/>
        <w:rPr>
          <w:rFonts w:ascii="Arial" w:hAnsi="Arial" w:cs="Arial"/>
          <w:sz w:val="20"/>
          <w:szCs w:val="20"/>
        </w:rPr>
      </w:pPr>
      <w:r w:rsidRPr="00132010">
        <w:rPr>
          <w:rFonts w:ascii="Arial" w:hAnsi="Arial" w:cs="Arial"/>
          <w:sz w:val="20"/>
          <w:szCs w:val="20"/>
        </w:rPr>
        <w:t xml:space="preserve">Destination B = </w:t>
      </w:r>
      <w:proofErr w:type="spellStart"/>
      <w:r w:rsidRPr="00132010">
        <w:rPr>
          <w:rFonts w:ascii="Arial" w:hAnsi="Arial" w:cs="Arial"/>
          <w:sz w:val="20"/>
          <w:szCs w:val="20"/>
        </w:rPr>
        <w:t>Linkset</w:t>
      </w:r>
      <w:proofErr w:type="spellEnd"/>
      <w:r w:rsidRPr="00132010">
        <w:rPr>
          <w:rFonts w:ascii="Arial" w:hAnsi="Arial" w:cs="Arial"/>
          <w:sz w:val="20"/>
          <w:szCs w:val="20"/>
        </w:rPr>
        <w:t xml:space="preserve"> A_B, </w:t>
      </w:r>
      <w:proofErr w:type="spellStart"/>
      <w:r w:rsidRPr="00132010">
        <w:rPr>
          <w:rFonts w:ascii="Arial" w:hAnsi="Arial" w:cs="Arial"/>
          <w:sz w:val="20"/>
          <w:szCs w:val="20"/>
        </w:rPr>
        <w:t>Prio</w:t>
      </w:r>
      <w:proofErr w:type="spellEnd"/>
      <w:r w:rsidRPr="00132010">
        <w:rPr>
          <w:rFonts w:ascii="Arial" w:hAnsi="Arial" w:cs="Arial"/>
          <w:sz w:val="20"/>
          <w:szCs w:val="20"/>
        </w:rPr>
        <w:t xml:space="preserve"> 1</w:t>
      </w:r>
    </w:p>
    <w:p w:rsidR="001D1A05" w:rsidRPr="00132010" w:rsidRDefault="001D1A05" w:rsidP="00CB7EFD">
      <w:pPr>
        <w:pStyle w:val="ListParagraph"/>
        <w:rPr>
          <w:rFonts w:ascii="Arial" w:hAnsi="Arial" w:cs="Arial"/>
          <w:sz w:val="20"/>
          <w:szCs w:val="20"/>
        </w:rPr>
      </w:pPr>
    </w:p>
    <w:p w:rsidR="001D1A05" w:rsidRPr="00132010" w:rsidRDefault="001D1A05" w:rsidP="001D1A05">
      <w:pPr>
        <w:pStyle w:val="ListParagraph"/>
        <w:ind w:left="0"/>
        <w:jc w:val="center"/>
        <w:rPr>
          <w:rFonts w:ascii="Arial" w:hAnsi="Arial" w:cs="Arial"/>
        </w:rPr>
      </w:pPr>
      <w:bookmarkStart w:id="131" w:name="_Toc362362044"/>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8</w:t>
      </w:r>
      <w:r w:rsidRPr="00AF0F07">
        <w:rPr>
          <w:rFonts w:ascii="Arial" w:hAnsi="Arial" w:cs="Arial"/>
          <w:bCs/>
          <w:sz w:val="20"/>
        </w:rPr>
        <w:fldChar w:fldCharType="end"/>
      </w:r>
      <w:r w:rsidRPr="00AF0F07">
        <w:rPr>
          <w:rFonts w:ascii="Arial" w:hAnsi="Arial" w:cs="Arial"/>
          <w:bCs/>
          <w:sz w:val="20"/>
        </w:rPr>
        <w:t xml:space="preserve"> – SCTP </w:t>
      </w:r>
      <w:proofErr w:type="spellStart"/>
      <w:r w:rsidRPr="00AF0F07">
        <w:rPr>
          <w:rFonts w:ascii="Arial" w:hAnsi="Arial" w:cs="Arial"/>
          <w:bCs/>
          <w:sz w:val="20"/>
        </w:rPr>
        <w:t>Multihoming</w:t>
      </w:r>
      <w:proofErr w:type="spellEnd"/>
      <w:r w:rsidRPr="00AF0F07">
        <w:rPr>
          <w:rFonts w:ascii="Arial" w:hAnsi="Arial" w:cs="Arial"/>
          <w:bCs/>
          <w:sz w:val="20"/>
        </w:rPr>
        <w:t xml:space="preserve"> (SPC) – option</w:t>
      </w:r>
      <w:proofErr w:type="gramEnd"/>
      <w:r w:rsidRPr="00AF0F07">
        <w:rPr>
          <w:rFonts w:ascii="Arial" w:hAnsi="Arial" w:cs="Arial"/>
          <w:bCs/>
          <w:sz w:val="20"/>
        </w:rPr>
        <w:t xml:space="preserve"> 1</w:t>
      </w:r>
      <w:bookmarkEnd w:id="131"/>
    </w:p>
    <w:p w:rsidR="00CB7EFD" w:rsidRPr="00132010" w:rsidRDefault="00CB7EFD" w:rsidP="00CB7EFD">
      <w:pPr>
        <w:pStyle w:val="ListParagraph"/>
        <w:rPr>
          <w:rFonts w:ascii="Arial" w:hAnsi="Arial" w:cs="Arial"/>
          <w:sz w:val="18"/>
          <w:szCs w:val="20"/>
        </w:rPr>
      </w:pPr>
    </w:p>
    <w:p w:rsidR="00CB7EFD" w:rsidRPr="00132010" w:rsidRDefault="00CB7EFD" w:rsidP="00CB7EFD">
      <w:pPr>
        <w:pStyle w:val="ListParagraph"/>
        <w:rPr>
          <w:rFonts w:ascii="Arial" w:hAnsi="Arial" w:cs="Arial"/>
          <w:sz w:val="18"/>
          <w:szCs w:val="20"/>
        </w:rPr>
      </w:pPr>
    </w:p>
    <w:p w:rsidR="001D1A05" w:rsidRDefault="001D1A05">
      <w:pPr>
        <w:jc w:val="left"/>
        <w:rPr>
          <w:rFonts w:ascii="Arial" w:eastAsia="Calibri" w:hAnsi="Arial" w:cs="Arial"/>
          <w:b/>
          <w:szCs w:val="22"/>
          <w:lang w:val="en-US"/>
        </w:rPr>
      </w:pPr>
      <w:r>
        <w:rPr>
          <w:rFonts w:ascii="Arial" w:hAnsi="Arial" w:cs="Arial"/>
          <w:b/>
        </w:rPr>
        <w:br w:type="page"/>
      </w:r>
    </w:p>
    <w:p w:rsidR="00CB7EFD" w:rsidRPr="00132010" w:rsidRDefault="00CB7EFD" w:rsidP="00CB7EFD">
      <w:pPr>
        <w:pStyle w:val="ListParagraph"/>
        <w:rPr>
          <w:rFonts w:ascii="Arial" w:hAnsi="Arial" w:cs="Arial"/>
          <w:b/>
          <w:sz w:val="20"/>
        </w:rPr>
      </w:pPr>
      <w:r w:rsidRPr="00132010">
        <w:rPr>
          <w:rFonts w:ascii="Arial" w:hAnsi="Arial" w:cs="Arial"/>
          <w:b/>
          <w:sz w:val="20"/>
        </w:rPr>
        <w:lastRenderedPageBreak/>
        <w:t>Option 2 (more Reliability)</w:t>
      </w:r>
    </w:p>
    <w:p w:rsidR="00CB7EFD" w:rsidRPr="00132010" w:rsidRDefault="00CB7EFD" w:rsidP="00CB7EFD">
      <w:pPr>
        <w:pStyle w:val="ListParagraph"/>
        <w:rPr>
          <w:rFonts w:ascii="Arial" w:hAnsi="Arial" w:cs="Arial"/>
        </w:rPr>
      </w:pPr>
    </w:p>
    <w:p w:rsidR="00CB7EFD" w:rsidRDefault="00CB7EFD" w:rsidP="00132010">
      <w:pPr>
        <w:pStyle w:val="ListParagraph"/>
        <w:ind w:left="0"/>
        <w:jc w:val="center"/>
        <w:rPr>
          <w:rFonts w:ascii="Arial" w:hAnsi="Arial" w:cs="Arial"/>
        </w:rPr>
      </w:pPr>
      <w:r w:rsidRPr="005E4BED">
        <w:rPr>
          <w:rFonts w:ascii="Arial" w:hAnsi="Arial" w:cs="Arial"/>
        </w:rPr>
        <w:object w:dxaOrig="8408" w:dyaOrig="2783">
          <v:shape id="_x0000_i1032" type="#_x0000_t75" style="width:336.6pt;height:112.8pt" o:ole="">
            <v:imagedata r:id="rId25" o:title=""/>
          </v:shape>
          <o:OLEObject Type="Embed" ProgID="Visio.Drawing.11" ShapeID="_x0000_i1032" DrawAspect="Content" ObjectID="_1436193964" r:id="rId26"/>
        </w:object>
      </w:r>
    </w:p>
    <w:p w:rsidR="001D1A05" w:rsidRPr="00AF0F07" w:rsidRDefault="001D1A05" w:rsidP="001D1A05">
      <w:pPr>
        <w:pStyle w:val="ListParagraph"/>
        <w:ind w:left="0"/>
        <w:jc w:val="center"/>
        <w:rPr>
          <w:rFonts w:ascii="Arial" w:hAnsi="Arial" w:cs="Arial"/>
          <w:sz w:val="20"/>
        </w:rPr>
      </w:pPr>
      <w:bookmarkStart w:id="132" w:name="_Toc362362045"/>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9</w:t>
      </w:r>
      <w:r w:rsidRPr="00AF0F07">
        <w:rPr>
          <w:rFonts w:ascii="Arial" w:hAnsi="Arial" w:cs="Arial"/>
          <w:bCs/>
          <w:sz w:val="20"/>
        </w:rPr>
        <w:fldChar w:fldCharType="end"/>
      </w:r>
      <w:r w:rsidRPr="00AF0F07">
        <w:rPr>
          <w:rFonts w:ascii="Arial" w:hAnsi="Arial" w:cs="Arial"/>
          <w:bCs/>
          <w:sz w:val="20"/>
        </w:rPr>
        <w:t xml:space="preserve"> – SCTP </w:t>
      </w:r>
      <w:proofErr w:type="spellStart"/>
      <w:r w:rsidRPr="00AF0F07">
        <w:rPr>
          <w:rFonts w:ascii="Arial" w:hAnsi="Arial" w:cs="Arial"/>
          <w:bCs/>
          <w:sz w:val="20"/>
        </w:rPr>
        <w:t>Multihoming</w:t>
      </w:r>
      <w:proofErr w:type="spellEnd"/>
      <w:r w:rsidRPr="00AF0F07">
        <w:rPr>
          <w:rFonts w:ascii="Arial" w:hAnsi="Arial" w:cs="Arial"/>
          <w:bCs/>
          <w:sz w:val="20"/>
        </w:rPr>
        <w:t xml:space="preserve"> (IP) – option</w:t>
      </w:r>
      <w:proofErr w:type="gramEnd"/>
      <w:r w:rsidRPr="00AF0F07">
        <w:rPr>
          <w:rFonts w:ascii="Arial" w:hAnsi="Arial" w:cs="Arial"/>
          <w:bCs/>
          <w:sz w:val="20"/>
        </w:rPr>
        <w:t xml:space="preserve"> 2</w:t>
      </w:r>
      <w:bookmarkEnd w:id="132"/>
    </w:p>
    <w:p w:rsidR="001D1A05" w:rsidRPr="00132010" w:rsidRDefault="001D1A05" w:rsidP="00132010">
      <w:pPr>
        <w:pStyle w:val="ListParagraph"/>
        <w:ind w:left="0"/>
        <w:jc w:val="center"/>
        <w:rPr>
          <w:rFonts w:ascii="Arial" w:hAnsi="Arial" w:cs="Arial"/>
        </w:rPr>
      </w:pPr>
    </w:p>
    <w:p w:rsidR="00CB7EFD" w:rsidRPr="00132010" w:rsidRDefault="00CB7EFD" w:rsidP="00132010">
      <w:pPr>
        <w:pStyle w:val="ListParagraph"/>
        <w:ind w:left="0"/>
        <w:jc w:val="center"/>
        <w:rPr>
          <w:rFonts w:ascii="Arial" w:hAnsi="Arial" w:cs="Arial"/>
        </w:rPr>
      </w:pPr>
      <w:r w:rsidRPr="005E4BED">
        <w:rPr>
          <w:rFonts w:ascii="Arial" w:hAnsi="Arial" w:cs="Arial"/>
        </w:rPr>
        <w:object w:dxaOrig="9065" w:dyaOrig="1697">
          <v:shape id="_x0000_i1033" type="#_x0000_t75" style="width:335.4pt;height:61.8pt" o:ole="">
            <v:imagedata r:id="rId23" o:title=""/>
          </v:shape>
          <o:OLEObject Type="Embed" ProgID="Visio.Drawing.11" ShapeID="_x0000_i1033" DrawAspect="Content" ObjectID="_1436193965" r:id="rId27"/>
        </w:object>
      </w:r>
    </w:p>
    <w:p w:rsidR="00CB7EFD" w:rsidRPr="00132010" w:rsidRDefault="00CB7EFD" w:rsidP="00CB7EFD">
      <w:pPr>
        <w:pStyle w:val="ListParagraph"/>
        <w:ind w:left="360"/>
        <w:rPr>
          <w:rFonts w:ascii="Arial" w:hAnsi="Arial" w:cs="Arial"/>
          <w:sz w:val="20"/>
          <w:szCs w:val="20"/>
        </w:rPr>
      </w:pPr>
    </w:p>
    <w:p w:rsidR="00CB7EFD" w:rsidRPr="00132010" w:rsidRDefault="00CB7EFD" w:rsidP="00CB7EFD">
      <w:pPr>
        <w:pStyle w:val="ListParagraph"/>
        <w:rPr>
          <w:rFonts w:ascii="Arial" w:hAnsi="Arial" w:cs="Arial"/>
          <w:sz w:val="20"/>
          <w:szCs w:val="20"/>
        </w:rPr>
      </w:pPr>
      <w:r w:rsidRPr="00132010">
        <w:rPr>
          <w:rFonts w:ascii="Arial" w:hAnsi="Arial" w:cs="Arial"/>
          <w:sz w:val="20"/>
          <w:szCs w:val="20"/>
        </w:rPr>
        <w:t xml:space="preserve">MTP/M3UA Routing in A: </w:t>
      </w:r>
    </w:p>
    <w:p w:rsidR="00CB7EFD" w:rsidRPr="00FF2680" w:rsidRDefault="00CB7EFD" w:rsidP="00CB7EFD">
      <w:pPr>
        <w:pStyle w:val="ListParagraph"/>
        <w:rPr>
          <w:rFonts w:ascii="Arial" w:hAnsi="Arial" w:cs="Arial"/>
          <w:sz w:val="20"/>
          <w:szCs w:val="20"/>
        </w:rPr>
      </w:pPr>
      <w:r w:rsidRPr="00FF2680">
        <w:rPr>
          <w:rFonts w:ascii="Arial" w:hAnsi="Arial" w:cs="Arial"/>
          <w:sz w:val="20"/>
          <w:szCs w:val="20"/>
        </w:rPr>
        <w:t xml:space="preserve">Destination B = </w:t>
      </w:r>
      <w:proofErr w:type="spellStart"/>
      <w:r w:rsidRPr="00FF2680">
        <w:rPr>
          <w:rFonts w:ascii="Arial" w:hAnsi="Arial" w:cs="Arial"/>
          <w:sz w:val="20"/>
          <w:szCs w:val="20"/>
        </w:rPr>
        <w:t>Linkset</w:t>
      </w:r>
      <w:proofErr w:type="spellEnd"/>
      <w:r w:rsidRPr="00FF2680">
        <w:rPr>
          <w:rFonts w:ascii="Arial" w:hAnsi="Arial" w:cs="Arial"/>
          <w:sz w:val="20"/>
          <w:szCs w:val="20"/>
        </w:rPr>
        <w:t xml:space="preserve"> A_B, </w:t>
      </w:r>
      <w:proofErr w:type="spellStart"/>
      <w:r w:rsidRPr="00FF2680">
        <w:rPr>
          <w:rFonts w:ascii="Arial" w:hAnsi="Arial" w:cs="Arial"/>
          <w:sz w:val="20"/>
          <w:szCs w:val="20"/>
        </w:rPr>
        <w:t>Prio</w:t>
      </w:r>
      <w:proofErr w:type="spellEnd"/>
      <w:r w:rsidRPr="00FF2680">
        <w:rPr>
          <w:rFonts w:ascii="Arial" w:hAnsi="Arial" w:cs="Arial"/>
          <w:sz w:val="20"/>
          <w:szCs w:val="20"/>
        </w:rPr>
        <w:t xml:space="preserve"> 1</w:t>
      </w:r>
    </w:p>
    <w:p w:rsidR="001D1A05" w:rsidRDefault="001D1A05" w:rsidP="001D1A05">
      <w:pPr>
        <w:pStyle w:val="ListParagraph"/>
        <w:ind w:left="0"/>
        <w:jc w:val="center"/>
        <w:rPr>
          <w:rFonts w:ascii="Arial" w:hAnsi="Arial" w:cs="Arial"/>
          <w:bCs/>
        </w:rPr>
      </w:pPr>
    </w:p>
    <w:p w:rsidR="001D1A05" w:rsidRPr="00AF0F07" w:rsidRDefault="001D1A05" w:rsidP="001D1A05">
      <w:pPr>
        <w:pStyle w:val="ListParagraph"/>
        <w:ind w:left="0"/>
        <w:jc w:val="center"/>
        <w:rPr>
          <w:rFonts w:ascii="Arial" w:hAnsi="Arial" w:cs="Arial"/>
          <w:sz w:val="20"/>
        </w:rPr>
      </w:pPr>
      <w:bookmarkStart w:id="133" w:name="_Toc362362046"/>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10</w:t>
      </w:r>
      <w:r w:rsidRPr="00AF0F07">
        <w:rPr>
          <w:rFonts w:ascii="Arial" w:hAnsi="Arial" w:cs="Arial"/>
          <w:bCs/>
          <w:sz w:val="20"/>
        </w:rPr>
        <w:fldChar w:fldCharType="end"/>
      </w:r>
      <w:r w:rsidRPr="00AF0F07">
        <w:rPr>
          <w:rFonts w:ascii="Arial" w:hAnsi="Arial" w:cs="Arial"/>
          <w:bCs/>
          <w:sz w:val="20"/>
        </w:rPr>
        <w:t xml:space="preserve"> – SCTP </w:t>
      </w:r>
      <w:proofErr w:type="spellStart"/>
      <w:r w:rsidRPr="00AF0F07">
        <w:rPr>
          <w:rFonts w:ascii="Arial" w:hAnsi="Arial" w:cs="Arial"/>
          <w:bCs/>
          <w:sz w:val="20"/>
        </w:rPr>
        <w:t>Multihoming</w:t>
      </w:r>
      <w:proofErr w:type="spellEnd"/>
      <w:r w:rsidRPr="00AF0F07">
        <w:rPr>
          <w:rFonts w:ascii="Arial" w:hAnsi="Arial" w:cs="Arial"/>
          <w:bCs/>
          <w:sz w:val="20"/>
        </w:rPr>
        <w:t xml:space="preserve"> (SPC) – option</w:t>
      </w:r>
      <w:proofErr w:type="gramEnd"/>
      <w:r w:rsidRPr="00AF0F07">
        <w:rPr>
          <w:rFonts w:ascii="Arial" w:hAnsi="Arial" w:cs="Arial"/>
          <w:bCs/>
          <w:sz w:val="20"/>
        </w:rPr>
        <w:t xml:space="preserve"> 2</w:t>
      </w:r>
      <w:bookmarkEnd w:id="133"/>
    </w:p>
    <w:p w:rsidR="00CB7EFD" w:rsidRPr="00FF2680" w:rsidRDefault="00CB7EFD" w:rsidP="00CB7EFD">
      <w:pPr>
        <w:pStyle w:val="ListParagraph"/>
        <w:rPr>
          <w:rFonts w:ascii="Arial" w:hAnsi="Arial" w:cs="Arial"/>
        </w:rPr>
      </w:pPr>
    </w:p>
    <w:p w:rsidR="00CB7EFD" w:rsidRPr="00132010" w:rsidRDefault="00CB7EFD" w:rsidP="00CB7EFD">
      <w:pPr>
        <w:pStyle w:val="ListParagraph"/>
        <w:rPr>
          <w:rFonts w:ascii="Arial" w:hAnsi="Arial" w:cs="Arial"/>
          <w:b/>
          <w:sz w:val="20"/>
          <w:lang w:val="fr-BE"/>
        </w:rPr>
      </w:pPr>
      <w:r w:rsidRPr="00132010">
        <w:rPr>
          <w:rFonts w:ascii="Arial" w:hAnsi="Arial" w:cs="Arial"/>
          <w:b/>
          <w:sz w:val="20"/>
          <w:lang w:val="fr-BE"/>
        </w:rPr>
        <w:t>Option 3 (</w:t>
      </w:r>
      <w:proofErr w:type="spellStart"/>
      <w:r w:rsidRPr="00132010">
        <w:rPr>
          <w:rFonts w:ascii="Arial" w:hAnsi="Arial" w:cs="Arial"/>
          <w:b/>
          <w:sz w:val="20"/>
          <w:lang w:val="fr-BE"/>
        </w:rPr>
        <w:t>Paranoia</w:t>
      </w:r>
      <w:proofErr w:type="spellEnd"/>
      <w:r w:rsidRPr="00132010">
        <w:rPr>
          <w:rFonts w:ascii="Arial" w:hAnsi="Arial" w:cs="Arial"/>
          <w:b/>
          <w:sz w:val="20"/>
          <w:lang w:val="fr-BE"/>
        </w:rPr>
        <w:t xml:space="preserve"> Mode)</w:t>
      </w:r>
    </w:p>
    <w:p w:rsidR="00CB7EFD" w:rsidRPr="00132010" w:rsidRDefault="00CB7EFD" w:rsidP="00CB7EFD">
      <w:pPr>
        <w:pStyle w:val="ListParagraph"/>
        <w:rPr>
          <w:rFonts w:ascii="Arial" w:hAnsi="Arial" w:cs="Arial"/>
          <w:lang w:val="fr-BE"/>
        </w:rPr>
      </w:pPr>
    </w:p>
    <w:p w:rsidR="001D1A05" w:rsidRDefault="00CB7EFD" w:rsidP="00132010">
      <w:pPr>
        <w:pStyle w:val="ListParagraph"/>
        <w:jc w:val="center"/>
        <w:rPr>
          <w:rFonts w:ascii="Arial" w:hAnsi="Arial" w:cs="Arial"/>
        </w:rPr>
      </w:pPr>
      <w:r w:rsidRPr="005E4BED">
        <w:rPr>
          <w:rFonts w:ascii="Arial" w:hAnsi="Arial" w:cs="Arial"/>
        </w:rPr>
        <w:object w:dxaOrig="8431" w:dyaOrig="5101">
          <v:shape id="_x0000_i1034" type="#_x0000_t75" style="width:313.2pt;height:189pt" o:ole="">
            <v:imagedata r:id="rId28" o:title=""/>
          </v:shape>
          <o:OLEObject Type="Embed" ProgID="Visio.Drawing.11" ShapeID="_x0000_i1034" DrawAspect="Content" ObjectID="_1436193966" r:id="rId29"/>
        </w:object>
      </w:r>
      <w:r w:rsidRPr="00132010">
        <w:rPr>
          <w:rFonts w:ascii="Arial" w:hAnsi="Arial" w:cs="Arial"/>
        </w:rPr>
        <w:t xml:space="preserve"> </w:t>
      </w:r>
    </w:p>
    <w:p w:rsidR="001D1A05" w:rsidRPr="00AF0F07" w:rsidRDefault="001D1A05" w:rsidP="001D1A05">
      <w:pPr>
        <w:pStyle w:val="ListParagraph"/>
        <w:ind w:left="0"/>
        <w:jc w:val="center"/>
        <w:rPr>
          <w:rFonts w:ascii="Arial" w:hAnsi="Arial" w:cs="Arial"/>
          <w:sz w:val="20"/>
        </w:rPr>
      </w:pPr>
      <w:bookmarkStart w:id="134" w:name="_Toc362362047"/>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11</w:t>
      </w:r>
      <w:r w:rsidRPr="00AF0F07">
        <w:rPr>
          <w:rFonts w:ascii="Arial" w:hAnsi="Arial" w:cs="Arial"/>
          <w:bCs/>
          <w:sz w:val="20"/>
        </w:rPr>
        <w:fldChar w:fldCharType="end"/>
      </w:r>
      <w:r w:rsidRPr="00AF0F07">
        <w:rPr>
          <w:rFonts w:ascii="Arial" w:hAnsi="Arial" w:cs="Arial"/>
          <w:bCs/>
          <w:sz w:val="20"/>
        </w:rPr>
        <w:t xml:space="preserve"> – SCTP </w:t>
      </w:r>
      <w:proofErr w:type="spellStart"/>
      <w:r w:rsidRPr="00AF0F07">
        <w:rPr>
          <w:rFonts w:ascii="Arial" w:hAnsi="Arial" w:cs="Arial"/>
          <w:bCs/>
          <w:sz w:val="20"/>
        </w:rPr>
        <w:t>Multihoming</w:t>
      </w:r>
      <w:proofErr w:type="spellEnd"/>
      <w:r w:rsidRPr="00AF0F07">
        <w:rPr>
          <w:rFonts w:ascii="Arial" w:hAnsi="Arial" w:cs="Arial"/>
          <w:bCs/>
          <w:sz w:val="20"/>
        </w:rPr>
        <w:t xml:space="preserve"> (IP) – option</w:t>
      </w:r>
      <w:proofErr w:type="gramEnd"/>
      <w:r w:rsidRPr="00AF0F07">
        <w:rPr>
          <w:rFonts w:ascii="Arial" w:hAnsi="Arial" w:cs="Arial"/>
          <w:bCs/>
          <w:sz w:val="20"/>
        </w:rPr>
        <w:t xml:space="preserve"> 3</w:t>
      </w:r>
      <w:bookmarkEnd w:id="134"/>
    </w:p>
    <w:p w:rsidR="001D1A05" w:rsidRDefault="001D1A05" w:rsidP="00132010">
      <w:pPr>
        <w:pStyle w:val="ListParagraph"/>
        <w:jc w:val="center"/>
        <w:rPr>
          <w:rFonts w:ascii="Arial" w:hAnsi="Arial" w:cs="Arial"/>
        </w:rPr>
      </w:pPr>
    </w:p>
    <w:p w:rsidR="00CB7EFD" w:rsidRDefault="00CB7EFD" w:rsidP="00132010">
      <w:pPr>
        <w:pStyle w:val="ListParagraph"/>
        <w:jc w:val="center"/>
        <w:rPr>
          <w:rFonts w:ascii="Arial" w:hAnsi="Arial" w:cs="Arial"/>
        </w:rPr>
      </w:pPr>
      <w:r w:rsidRPr="005E4BED">
        <w:rPr>
          <w:rFonts w:ascii="Arial" w:hAnsi="Arial" w:cs="Arial"/>
        </w:rPr>
        <w:object w:dxaOrig="9065" w:dyaOrig="3696">
          <v:shape id="_x0000_i1035" type="#_x0000_t75" style="width:313.2pt;height:127.2pt" o:ole="">
            <v:imagedata r:id="rId30" o:title=""/>
          </v:shape>
          <o:OLEObject Type="Embed" ProgID="Visio.Drawing.11" ShapeID="_x0000_i1035" DrawAspect="Content" ObjectID="_1436193967" r:id="rId31"/>
        </w:object>
      </w:r>
    </w:p>
    <w:p w:rsidR="001D1A05" w:rsidRDefault="001D1A05" w:rsidP="001D1A05">
      <w:pPr>
        <w:pStyle w:val="ListParagraph"/>
        <w:ind w:left="0"/>
        <w:jc w:val="center"/>
        <w:rPr>
          <w:rFonts w:ascii="Arial" w:hAnsi="Arial" w:cs="Arial"/>
          <w:bCs/>
        </w:rPr>
      </w:pPr>
    </w:p>
    <w:p w:rsidR="001D1A05" w:rsidRPr="00AF0F07" w:rsidRDefault="001D1A05" w:rsidP="001D1A05">
      <w:pPr>
        <w:pStyle w:val="ListParagraph"/>
        <w:ind w:left="0"/>
        <w:jc w:val="center"/>
        <w:rPr>
          <w:rFonts w:ascii="Arial" w:hAnsi="Arial" w:cs="Arial"/>
          <w:sz w:val="20"/>
        </w:rPr>
      </w:pPr>
      <w:bookmarkStart w:id="135" w:name="_Toc362362048"/>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Pr="00AF0F07">
        <w:rPr>
          <w:rFonts w:ascii="Arial" w:hAnsi="Arial" w:cs="Arial"/>
          <w:bCs/>
          <w:noProof/>
          <w:sz w:val="20"/>
        </w:rPr>
        <w:t>12</w:t>
      </w:r>
      <w:r w:rsidRPr="00AF0F07">
        <w:rPr>
          <w:rFonts w:ascii="Arial" w:hAnsi="Arial" w:cs="Arial"/>
          <w:bCs/>
          <w:sz w:val="20"/>
        </w:rPr>
        <w:fldChar w:fldCharType="end"/>
      </w:r>
      <w:r w:rsidRPr="00AF0F07">
        <w:rPr>
          <w:rFonts w:ascii="Arial" w:hAnsi="Arial" w:cs="Arial"/>
          <w:bCs/>
          <w:sz w:val="20"/>
        </w:rPr>
        <w:t xml:space="preserve"> – SCTP </w:t>
      </w:r>
      <w:proofErr w:type="spellStart"/>
      <w:r w:rsidRPr="00AF0F07">
        <w:rPr>
          <w:rFonts w:ascii="Arial" w:hAnsi="Arial" w:cs="Arial"/>
          <w:bCs/>
          <w:sz w:val="20"/>
        </w:rPr>
        <w:t>Multihoming</w:t>
      </w:r>
      <w:proofErr w:type="spellEnd"/>
      <w:r w:rsidRPr="00AF0F07">
        <w:rPr>
          <w:rFonts w:ascii="Arial" w:hAnsi="Arial" w:cs="Arial"/>
          <w:bCs/>
          <w:sz w:val="20"/>
        </w:rPr>
        <w:t xml:space="preserve"> (SPC) – option</w:t>
      </w:r>
      <w:proofErr w:type="gramEnd"/>
      <w:r w:rsidRPr="00AF0F07">
        <w:rPr>
          <w:rFonts w:ascii="Arial" w:hAnsi="Arial" w:cs="Arial"/>
          <w:bCs/>
          <w:sz w:val="20"/>
        </w:rPr>
        <w:t xml:space="preserve"> 3</w:t>
      </w:r>
      <w:bookmarkEnd w:id="135"/>
    </w:p>
    <w:p w:rsidR="001D1A05" w:rsidRPr="00132010" w:rsidRDefault="001D1A05" w:rsidP="00132010">
      <w:pPr>
        <w:pStyle w:val="ListParagraph"/>
        <w:jc w:val="center"/>
        <w:rPr>
          <w:rFonts w:ascii="Arial" w:hAnsi="Arial" w:cs="Arial"/>
        </w:rPr>
      </w:pPr>
    </w:p>
    <w:p w:rsidR="00CB7EFD" w:rsidRPr="00132010" w:rsidRDefault="00CB7EFD" w:rsidP="00CB7EFD">
      <w:pPr>
        <w:pStyle w:val="ListParagraph"/>
        <w:rPr>
          <w:rFonts w:ascii="Arial" w:hAnsi="Arial" w:cs="Arial"/>
        </w:rPr>
      </w:pPr>
    </w:p>
    <w:p w:rsidR="00CB7EFD" w:rsidRPr="00132010" w:rsidRDefault="00CB7EFD" w:rsidP="00CB7EFD">
      <w:pPr>
        <w:pStyle w:val="ListParagraph"/>
        <w:rPr>
          <w:rFonts w:ascii="Arial" w:hAnsi="Arial" w:cs="Arial"/>
          <w:sz w:val="20"/>
        </w:rPr>
      </w:pPr>
      <w:r w:rsidRPr="00132010">
        <w:rPr>
          <w:rFonts w:ascii="Arial" w:hAnsi="Arial" w:cs="Arial"/>
          <w:sz w:val="20"/>
        </w:rPr>
        <w:t xml:space="preserve">MTP/M3UA Routing in A: </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B = </w:t>
      </w:r>
      <w:proofErr w:type="spellStart"/>
      <w:r w:rsidRPr="00132010">
        <w:rPr>
          <w:rFonts w:ascii="Arial" w:hAnsi="Arial" w:cs="Arial"/>
          <w:sz w:val="20"/>
        </w:rPr>
        <w:t>Linkset</w:t>
      </w:r>
      <w:proofErr w:type="spellEnd"/>
      <w:r w:rsidRPr="00132010">
        <w:rPr>
          <w:rFonts w:ascii="Arial" w:hAnsi="Arial" w:cs="Arial"/>
          <w:sz w:val="20"/>
        </w:rPr>
        <w:t xml:space="preserve"> A_B, </w:t>
      </w:r>
      <w:proofErr w:type="spellStart"/>
      <w:r w:rsidRPr="00132010">
        <w:rPr>
          <w:rFonts w:ascii="Arial" w:hAnsi="Arial" w:cs="Arial"/>
          <w:sz w:val="20"/>
        </w:rPr>
        <w:t>Prio</w:t>
      </w:r>
      <w:proofErr w:type="spellEnd"/>
      <w:r w:rsidRPr="00132010">
        <w:rPr>
          <w:rFonts w:ascii="Arial" w:hAnsi="Arial" w:cs="Arial"/>
          <w:sz w:val="20"/>
        </w:rPr>
        <w:t xml:space="preserve"> 1</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B = </w:t>
      </w:r>
      <w:proofErr w:type="spellStart"/>
      <w:r w:rsidRPr="00132010">
        <w:rPr>
          <w:rFonts w:ascii="Arial" w:hAnsi="Arial" w:cs="Arial"/>
          <w:sz w:val="20"/>
        </w:rPr>
        <w:t>Linkset</w:t>
      </w:r>
      <w:proofErr w:type="spellEnd"/>
      <w:r w:rsidRPr="00132010">
        <w:rPr>
          <w:rFonts w:ascii="Arial" w:hAnsi="Arial" w:cs="Arial"/>
          <w:sz w:val="20"/>
        </w:rPr>
        <w:t xml:space="preserve"> A_D, </w:t>
      </w:r>
      <w:proofErr w:type="spellStart"/>
      <w:r w:rsidRPr="00132010">
        <w:rPr>
          <w:rFonts w:ascii="Arial" w:hAnsi="Arial" w:cs="Arial"/>
          <w:sz w:val="20"/>
        </w:rPr>
        <w:t>Prio</w:t>
      </w:r>
      <w:proofErr w:type="spellEnd"/>
      <w:r w:rsidRPr="00132010">
        <w:rPr>
          <w:rFonts w:ascii="Arial" w:hAnsi="Arial" w:cs="Arial"/>
          <w:sz w:val="20"/>
        </w:rPr>
        <w:t xml:space="preserve"> 2</w:t>
      </w:r>
      <w:r w:rsidRPr="00132010">
        <w:rPr>
          <w:rFonts w:ascii="Arial" w:hAnsi="Arial" w:cs="Arial"/>
          <w:sz w:val="20"/>
        </w:rPr>
        <w:br/>
        <w:t xml:space="preserve">Destination D = </w:t>
      </w:r>
      <w:proofErr w:type="spellStart"/>
      <w:r w:rsidRPr="00132010">
        <w:rPr>
          <w:rFonts w:ascii="Arial" w:hAnsi="Arial" w:cs="Arial"/>
          <w:sz w:val="20"/>
        </w:rPr>
        <w:t>Linkset</w:t>
      </w:r>
      <w:proofErr w:type="spellEnd"/>
      <w:r w:rsidRPr="00132010">
        <w:rPr>
          <w:rFonts w:ascii="Arial" w:hAnsi="Arial" w:cs="Arial"/>
          <w:sz w:val="20"/>
        </w:rPr>
        <w:t xml:space="preserve"> A_D, </w:t>
      </w:r>
      <w:proofErr w:type="spellStart"/>
      <w:r w:rsidRPr="00132010">
        <w:rPr>
          <w:rFonts w:ascii="Arial" w:hAnsi="Arial" w:cs="Arial"/>
          <w:sz w:val="20"/>
        </w:rPr>
        <w:t>Prio</w:t>
      </w:r>
      <w:proofErr w:type="spellEnd"/>
      <w:r w:rsidRPr="00132010">
        <w:rPr>
          <w:rFonts w:ascii="Arial" w:hAnsi="Arial" w:cs="Arial"/>
          <w:sz w:val="20"/>
        </w:rPr>
        <w:t xml:space="preserve"> 1</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D = </w:t>
      </w:r>
      <w:proofErr w:type="spellStart"/>
      <w:r w:rsidRPr="00132010">
        <w:rPr>
          <w:rFonts w:ascii="Arial" w:hAnsi="Arial" w:cs="Arial"/>
          <w:sz w:val="20"/>
        </w:rPr>
        <w:t>Linkset</w:t>
      </w:r>
      <w:proofErr w:type="spellEnd"/>
      <w:r w:rsidRPr="00132010">
        <w:rPr>
          <w:rFonts w:ascii="Arial" w:hAnsi="Arial" w:cs="Arial"/>
          <w:sz w:val="20"/>
        </w:rPr>
        <w:t xml:space="preserve"> A_B, </w:t>
      </w:r>
      <w:proofErr w:type="spellStart"/>
      <w:r w:rsidRPr="00132010">
        <w:rPr>
          <w:rFonts w:ascii="Arial" w:hAnsi="Arial" w:cs="Arial"/>
          <w:sz w:val="20"/>
        </w:rPr>
        <w:t>Prio</w:t>
      </w:r>
      <w:proofErr w:type="spellEnd"/>
      <w:r w:rsidRPr="00132010">
        <w:rPr>
          <w:rFonts w:ascii="Arial" w:hAnsi="Arial" w:cs="Arial"/>
          <w:sz w:val="20"/>
        </w:rPr>
        <w:t xml:space="preserve"> 2</w:t>
      </w:r>
    </w:p>
    <w:p w:rsidR="00CB7EFD" w:rsidRPr="00132010" w:rsidRDefault="00CB7EFD" w:rsidP="00CB7EFD">
      <w:pPr>
        <w:pStyle w:val="ListParagraph"/>
        <w:rPr>
          <w:rFonts w:ascii="Arial" w:hAnsi="Arial" w:cs="Arial"/>
          <w:sz w:val="20"/>
        </w:rPr>
      </w:pPr>
    </w:p>
    <w:p w:rsidR="00CB7EFD" w:rsidRPr="00132010" w:rsidRDefault="00CB7EFD" w:rsidP="00CB7EFD">
      <w:pPr>
        <w:pStyle w:val="ListParagraph"/>
        <w:rPr>
          <w:rFonts w:ascii="Arial" w:hAnsi="Arial" w:cs="Arial"/>
          <w:sz w:val="20"/>
        </w:rPr>
      </w:pPr>
    </w:p>
    <w:p w:rsidR="00CB7EFD" w:rsidRPr="00132010" w:rsidRDefault="00CB7EFD" w:rsidP="00CB7EFD">
      <w:pPr>
        <w:pStyle w:val="ListParagraph"/>
        <w:rPr>
          <w:rFonts w:ascii="Arial" w:hAnsi="Arial" w:cs="Arial"/>
          <w:sz w:val="20"/>
        </w:rPr>
      </w:pPr>
      <w:r w:rsidRPr="00132010">
        <w:rPr>
          <w:rFonts w:ascii="Arial" w:hAnsi="Arial" w:cs="Arial"/>
          <w:sz w:val="20"/>
        </w:rPr>
        <w:t xml:space="preserve">MTP/M3UA Routing in C: </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B = </w:t>
      </w:r>
      <w:proofErr w:type="spellStart"/>
      <w:r w:rsidRPr="00132010">
        <w:rPr>
          <w:rFonts w:ascii="Arial" w:hAnsi="Arial" w:cs="Arial"/>
          <w:sz w:val="20"/>
        </w:rPr>
        <w:t>Linkset</w:t>
      </w:r>
      <w:proofErr w:type="spellEnd"/>
      <w:r w:rsidRPr="00132010">
        <w:rPr>
          <w:rFonts w:ascii="Arial" w:hAnsi="Arial" w:cs="Arial"/>
          <w:sz w:val="20"/>
        </w:rPr>
        <w:t xml:space="preserve"> C_B, </w:t>
      </w:r>
      <w:proofErr w:type="spellStart"/>
      <w:r w:rsidRPr="00132010">
        <w:rPr>
          <w:rFonts w:ascii="Arial" w:hAnsi="Arial" w:cs="Arial"/>
          <w:sz w:val="20"/>
        </w:rPr>
        <w:t>Prio</w:t>
      </w:r>
      <w:proofErr w:type="spellEnd"/>
      <w:r w:rsidRPr="00132010">
        <w:rPr>
          <w:rFonts w:ascii="Arial" w:hAnsi="Arial" w:cs="Arial"/>
          <w:sz w:val="20"/>
        </w:rPr>
        <w:t xml:space="preserve"> 1</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B = </w:t>
      </w:r>
      <w:proofErr w:type="spellStart"/>
      <w:r w:rsidRPr="00132010">
        <w:rPr>
          <w:rFonts w:ascii="Arial" w:hAnsi="Arial" w:cs="Arial"/>
          <w:sz w:val="20"/>
        </w:rPr>
        <w:t>Linkset</w:t>
      </w:r>
      <w:proofErr w:type="spellEnd"/>
      <w:r w:rsidRPr="00132010">
        <w:rPr>
          <w:rFonts w:ascii="Arial" w:hAnsi="Arial" w:cs="Arial"/>
          <w:sz w:val="20"/>
        </w:rPr>
        <w:t xml:space="preserve"> C_D, </w:t>
      </w:r>
      <w:proofErr w:type="spellStart"/>
      <w:r w:rsidRPr="00132010">
        <w:rPr>
          <w:rFonts w:ascii="Arial" w:hAnsi="Arial" w:cs="Arial"/>
          <w:sz w:val="20"/>
        </w:rPr>
        <w:t>Prio</w:t>
      </w:r>
      <w:proofErr w:type="spellEnd"/>
      <w:r w:rsidRPr="00132010">
        <w:rPr>
          <w:rFonts w:ascii="Arial" w:hAnsi="Arial" w:cs="Arial"/>
          <w:sz w:val="20"/>
        </w:rPr>
        <w:t xml:space="preserve"> 2</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D = </w:t>
      </w:r>
      <w:proofErr w:type="spellStart"/>
      <w:r w:rsidRPr="00132010">
        <w:rPr>
          <w:rFonts w:ascii="Arial" w:hAnsi="Arial" w:cs="Arial"/>
          <w:sz w:val="20"/>
        </w:rPr>
        <w:t>Linkset</w:t>
      </w:r>
      <w:proofErr w:type="spellEnd"/>
      <w:r w:rsidRPr="00132010">
        <w:rPr>
          <w:rFonts w:ascii="Arial" w:hAnsi="Arial" w:cs="Arial"/>
          <w:sz w:val="20"/>
        </w:rPr>
        <w:t xml:space="preserve"> C_D, </w:t>
      </w:r>
      <w:proofErr w:type="spellStart"/>
      <w:r w:rsidRPr="00132010">
        <w:rPr>
          <w:rFonts w:ascii="Arial" w:hAnsi="Arial" w:cs="Arial"/>
          <w:sz w:val="20"/>
        </w:rPr>
        <w:t>Prio</w:t>
      </w:r>
      <w:proofErr w:type="spellEnd"/>
      <w:r w:rsidRPr="00132010">
        <w:rPr>
          <w:rFonts w:ascii="Arial" w:hAnsi="Arial" w:cs="Arial"/>
          <w:sz w:val="20"/>
        </w:rPr>
        <w:t xml:space="preserve"> 1</w:t>
      </w:r>
    </w:p>
    <w:p w:rsidR="00CB7EFD" w:rsidRPr="00132010" w:rsidRDefault="00CB7EFD" w:rsidP="00CB7EFD">
      <w:pPr>
        <w:pStyle w:val="ListParagraph"/>
        <w:rPr>
          <w:rFonts w:ascii="Arial" w:hAnsi="Arial" w:cs="Arial"/>
          <w:sz w:val="20"/>
        </w:rPr>
      </w:pPr>
      <w:r w:rsidRPr="00132010">
        <w:rPr>
          <w:rFonts w:ascii="Arial" w:hAnsi="Arial" w:cs="Arial"/>
          <w:sz w:val="20"/>
        </w:rPr>
        <w:t xml:space="preserve">Destination D = </w:t>
      </w:r>
      <w:proofErr w:type="spellStart"/>
      <w:r w:rsidRPr="00132010">
        <w:rPr>
          <w:rFonts w:ascii="Arial" w:hAnsi="Arial" w:cs="Arial"/>
          <w:sz w:val="20"/>
        </w:rPr>
        <w:t>Linkset</w:t>
      </w:r>
      <w:proofErr w:type="spellEnd"/>
      <w:r w:rsidRPr="00132010">
        <w:rPr>
          <w:rFonts w:ascii="Arial" w:hAnsi="Arial" w:cs="Arial"/>
          <w:sz w:val="20"/>
        </w:rPr>
        <w:t xml:space="preserve"> C_B, </w:t>
      </w:r>
      <w:proofErr w:type="spellStart"/>
      <w:r w:rsidRPr="00132010">
        <w:rPr>
          <w:rFonts w:ascii="Arial" w:hAnsi="Arial" w:cs="Arial"/>
          <w:sz w:val="20"/>
        </w:rPr>
        <w:t>Prio</w:t>
      </w:r>
      <w:proofErr w:type="spellEnd"/>
      <w:r w:rsidRPr="00132010">
        <w:rPr>
          <w:rFonts w:ascii="Arial" w:hAnsi="Arial" w:cs="Arial"/>
          <w:sz w:val="20"/>
        </w:rPr>
        <w:t xml:space="preserve"> 2</w:t>
      </w:r>
    </w:p>
    <w:p w:rsidR="00CB7EFD" w:rsidRPr="00132010" w:rsidRDefault="00CB7EFD" w:rsidP="00CB7EFD">
      <w:pPr>
        <w:pStyle w:val="ListParagraph"/>
        <w:rPr>
          <w:rFonts w:ascii="Arial" w:hAnsi="Arial" w:cs="Arial"/>
        </w:rPr>
      </w:pPr>
    </w:p>
    <w:p w:rsidR="00CB7EFD" w:rsidRPr="00132010" w:rsidRDefault="00CB7EFD" w:rsidP="00CB7EFD">
      <w:pPr>
        <w:rPr>
          <w:rFonts w:ascii="Arial" w:hAnsi="Arial" w:cs="Arial"/>
          <w:lang w:val="en-US"/>
        </w:rPr>
      </w:pPr>
      <w:r w:rsidRPr="00132010">
        <w:rPr>
          <w:rFonts w:ascii="Arial" w:hAnsi="Arial" w:cs="Arial"/>
          <w:lang w:val="en-US"/>
        </w:rPr>
        <w:t xml:space="preserve">The Signaling Point codes can be unique either in the country (national unique SPC) or can be unique worldwide (international unique SPC). </w:t>
      </w:r>
    </w:p>
    <w:p w:rsidR="00CB7EFD" w:rsidRPr="00132010" w:rsidRDefault="00CB7EFD" w:rsidP="00CB7EFD">
      <w:pPr>
        <w:rPr>
          <w:rFonts w:ascii="Arial" w:hAnsi="Arial" w:cs="Arial"/>
          <w:lang w:val="en-US"/>
        </w:rPr>
      </w:pPr>
      <w:r w:rsidRPr="00132010">
        <w:rPr>
          <w:rFonts w:ascii="Arial" w:hAnsi="Arial" w:cs="Arial"/>
          <w:lang w:val="en-US"/>
        </w:rPr>
        <w:t xml:space="preserve">If the DSP and the ARP agree on the usage of private </w:t>
      </w:r>
      <w:proofErr w:type="gramStart"/>
      <w:r w:rsidRPr="00132010">
        <w:rPr>
          <w:rFonts w:ascii="Arial" w:hAnsi="Arial" w:cs="Arial"/>
          <w:lang w:val="en-US"/>
        </w:rPr>
        <w:t>SPCs  (</w:t>
      </w:r>
      <w:proofErr w:type="gramEnd"/>
      <w:r w:rsidRPr="00132010">
        <w:rPr>
          <w:rFonts w:ascii="Arial" w:hAnsi="Arial" w:cs="Arial"/>
          <w:lang w:val="en-US"/>
        </w:rPr>
        <w:t>not unique in different networks), the ARP shall use this private SPC only for th</w:t>
      </w:r>
      <w:r w:rsidR="001D1A05">
        <w:rPr>
          <w:rFonts w:ascii="Arial" w:hAnsi="Arial" w:cs="Arial"/>
          <w:lang w:val="en-US"/>
        </w:rPr>
        <w:t>e</w:t>
      </w:r>
      <w:r w:rsidRPr="00132010">
        <w:rPr>
          <w:rFonts w:ascii="Arial" w:hAnsi="Arial" w:cs="Arial"/>
          <w:lang w:val="en-US"/>
        </w:rPr>
        <w:t xml:space="preserve"> </w:t>
      </w:r>
      <w:r w:rsidR="001D1A05">
        <w:rPr>
          <w:rFonts w:ascii="Arial" w:hAnsi="Arial" w:cs="Arial"/>
          <w:lang w:val="en-US"/>
        </w:rPr>
        <w:t>specific</w:t>
      </w:r>
      <w:r w:rsidR="001D1A05" w:rsidRPr="00132010">
        <w:rPr>
          <w:rFonts w:ascii="Arial" w:hAnsi="Arial" w:cs="Arial"/>
          <w:lang w:val="en-US"/>
        </w:rPr>
        <w:t xml:space="preserve"> </w:t>
      </w:r>
      <w:r w:rsidRPr="00132010">
        <w:rPr>
          <w:rFonts w:ascii="Arial" w:hAnsi="Arial" w:cs="Arial"/>
          <w:lang w:val="en-US"/>
        </w:rPr>
        <w:t xml:space="preserve">connection between the </w:t>
      </w:r>
      <w:r w:rsidR="001D1A05">
        <w:rPr>
          <w:rFonts w:ascii="Arial" w:hAnsi="Arial" w:cs="Arial"/>
          <w:lang w:val="en-US"/>
        </w:rPr>
        <w:t xml:space="preserve">relevant </w:t>
      </w:r>
      <w:r w:rsidRPr="00132010">
        <w:rPr>
          <w:rFonts w:ascii="Arial" w:hAnsi="Arial" w:cs="Arial"/>
          <w:lang w:val="en-US"/>
        </w:rPr>
        <w:t xml:space="preserve">ARP and the DSP. The private SPC cannot be used for other SS7 connections between different networks. </w:t>
      </w:r>
    </w:p>
    <w:p w:rsidR="001D1A05" w:rsidRPr="00C12E35" w:rsidRDefault="001D1A05" w:rsidP="0063283B">
      <w:pPr>
        <w:rPr>
          <w:rFonts w:ascii="Arial" w:hAnsi="Arial"/>
        </w:rPr>
      </w:pPr>
    </w:p>
    <w:p w:rsidR="00CB7EFD" w:rsidRPr="00C12E35" w:rsidRDefault="00CB7EFD" w:rsidP="00FF2680">
      <w:pPr>
        <w:numPr>
          <w:ilvl w:val="3"/>
          <w:numId w:val="15"/>
        </w:numPr>
        <w:rPr>
          <w:rFonts w:ascii="Arial" w:hAnsi="Arial"/>
        </w:rPr>
      </w:pPr>
      <w:r w:rsidRPr="00C12E35">
        <w:rPr>
          <w:rFonts w:ascii="Arial" w:hAnsi="Arial"/>
        </w:rPr>
        <w:t>SCCP Routing</w:t>
      </w:r>
    </w:p>
    <w:p w:rsidR="00CB7EFD" w:rsidRPr="00132010" w:rsidRDefault="00CB7EFD" w:rsidP="00CB7EFD">
      <w:pPr>
        <w:rPr>
          <w:rFonts w:ascii="Arial" w:hAnsi="Arial" w:cs="Arial"/>
          <w:lang w:val="en-US"/>
        </w:rPr>
      </w:pPr>
    </w:p>
    <w:p w:rsidR="001D1A05" w:rsidRDefault="00CB7EFD" w:rsidP="00CB7EFD">
      <w:pPr>
        <w:rPr>
          <w:rFonts w:ascii="Arial" w:hAnsi="Arial" w:cs="Arial"/>
          <w:lang w:val="en-US"/>
        </w:rPr>
      </w:pPr>
      <w:r w:rsidRPr="00132010">
        <w:rPr>
          <w:rFonts w:ascii="Arial" w:hAnsi="Arial" w:cs="Arial"/>
          <w:lang w:val="en-US"/>
        </w:rPr>
        <w:t xml:space="preserve">The nodes on the DSP side and on the ARP (Carrier) side </w:t>
      </w:r>
      <w:r w:rsidR="001D1A05">
        <w:rPr>
          <w:rFonts w:ascii="Arial" w:hAnsi="Arial" w:cs="Arial"/>
          <w:lang w:val="en-US"/>
        </w:rPr>
        <w:t xml:space="preserve">shall </w:t>
      </w:r>
      <w:r w:rsidRPr="00132010">
        <w:rPr>
          <w:rFonts w:ascii="Arial" w:hAnsi="Arial" w:cs="Arial"/>
          <w:lang w:val="en-US"/>
        </w:rPr>
        <w:t xml:space="preserve">act as SCCP Relay Gateways.  </w:t>
      </w:r>
    </w:p>
    <w:p w:rsidR="001D1A05" w:rsidRDefault="001D1A05"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 xml:space="preserve">The SCCP Addresses (Calling Party and Called Party, E.164 Global Titles) are involved in an end-2-end Signaling Connection. They are used between the Serving PLMN and the DSP based on the existing Roaming connections.  In the signaling relationship between the VPLMN and the DSP the E.164 GTs of the VPLMN and the DSP are used. </w:t>
      </w:r>
    </w:p>
    <w:p w:rsidR="00545644" w:rsidRDefault="00545644" w:rsidP="00CB7EFD">
      <w:pPr>
        <w:rPr>
          <w:rFonts w:ascii="Arial" w:hAnsi="Arial" w:cs="Arial"/>
          <w:lang w:val="en-US"/>
        </w:rPr>
      </w:pPr>
    </w:p>
    <w:p w:rsidR="00545644" w:rsidRDefault="00545644" w:rsidP="00545644">
      <w:pPr>
        <w:rPr>
          <w:rFonts w:ascii="Arial" w:hAnsi="Arial" w:cs="Arial"/>
          <w:lang w:val="en-US"/>
        </w:rPr>
      </w:pPr>
      <w:r>
        <w:rPr>
          <w:rFonts w:ascii="Arial" w:hAnsi="Arial" w:cs="Arial"/>
          <w:lang w:val="en-US"/>
        </w:rPr>
        <w:t>T</w:t>
      </w:r>
      <w:r w:rsidRPr="00132010">
        <w:rPr>
          <w:rFonts w:ascii="Arial" w:hAnsi="Arial" w:cs="Arial"/>
          <w:lang w:val="en-US"/>
        </w:rPr>
        <w:t xml:space="preserve">he ARP </w:t>
      </w:r>
      <w:r>
        <w:rPr>
          <w:rFonts w:ascii="Arial" w:hAnsi="Arial" w:cs="Arial"/>
          <w:lang w:val="en-US"/>
        </w:rPr>
        <w:t xml:space="preserve">may </w:t>
      </w:r>
      <w:r w:rsidRPr="00132010">
        <w:rPr>
          <w:rFonts w:ascii="Arial" w:hAnsi="Arial" w:cs="Arial"/>
          <w:lang w:val="en-US"/>
        </w:rPr>
        <w:t>ha</w:t>
      </w:r>
      <w:r>
        <w:rPr>
          <w:rFonts w:ascii="Arial" w:hAnsi="Arial" w:cs="Arial"/>
          <w:lang w:val="en-US"/>
        </w:rPr>
        <w:t>ve</w:t>
      </w:r>
      <w:r w:rsidRPr="00132010">
        <w:rPr>
          <w:rFonts w:ascii="Arial" w:hAnsi="Arial" w:cs="Arial"/>
          <w:lang w:val="en-US"/>
        </w:rPr>
        <w:t xml:space="preserve"> its own GT, or GT is provided from </w:t>
      </w:r>
      <w:r w:rsidR="000917DF">
        <w:rPr>
          <w:rFonts w:ascii="Arial" w:hAnsi="Arial" w:cs="Arial"/>
          <w:lang w:val="en-US"/>
        </w:rPr>
        <w:t>the</w:t>
      </w:r>
      <w:r w:rsidR="000917DF" w:rsidRPr="00132010">
        <w:rPr>
          <w:rFonts w:ascii="Arial" w:hAnsi="Arial" w:cs="Arial"/>
          <w:lang w:val="en-US"/>
        </w:rPr>
        <w:t xml:space="preserve"> </w:t>
      </w:r>
      <w:r w:rsidR="00602B1B">
        <w:rPr>
          <w:rFonts w:ascii="Arial" w:hAnsi="Arial" w:cs="Arial"/>
          <w:lang w:val="en-US"/>
        </w:rPr>
        <w:t>DSP</w:t>
      </w:r>
      <w:r>
        <w:rPr>
          <w:rFonts w:ascii="Arial" w:hAnsi="Arial" w:cs="Arial"/>
          <w:lang w:val="en-US"/>
        </w:rPr>
        <w:t>. However</w:t>
      </w:r>
      <w:r w:rsidRPr="00132010">
        <w:rPr>
          <w:rFonts w:ascii="Arial" w:hAnsi="Arial" w:cs="Arial"/>
          <w:lang w:val="en-US"/>
        </w:rPr>
        <w:t>, the VPLMN does not have necessarily an SCCP Routing for this GT</w:t>
      </w:r>
      <w:r>
        <w:rPr>
          <w:rFonts w:ascii="Arial" w:hAnsi="Arial" w:cs="Arial"/>
          <w:lang w:val="en-US"/>
        </w:rPr>
        <w:t xml:space="preserve"> as the roaming relationship only exists between the HPMN and the VPMN</w:t>
      </w:r>
      <w:r w:rsidRPr="00132010">
        <w:rPr>
          <w:rFonts w:ascii="Arial" w:hAnsi="Arial" w:cs="Arial"/>
          <w:lang w:val="en-US"/>
        </w:rPr>
        <w:t>.</w:t>
      </w:r>
      <w:r>
        <w:rPr>
          <w:rFonts w:ascii="Arial" w:hAnsi="Arial" w:cs="Arial"/>
          <w:lang w:val="en-US"/>
        </w:rPr>
        <w:t xml:space="preserve"> Hence t</w:t>
      </w:r>
      <w:r w:rsidRPr="00132010">
        <w:rPr>
          <w:rFonts w:ascii="Arial" w:hAnsi="Arial" w:cs="Arial"/>
          <w:lang w:val="en-US"/>
        </w:rPr>
        <w:t xml:space="preserve">his could </w:t>
      </w:r>
      <w:r>
        <w:rPr>
          <w:rFonts w:ascii="Arial" w:hAnsi="Arial" w:cs="Arial"/>
          <w:lang w:val="en-US"/>
        </w:rPr>
        <w:t xml:space="preserve">result into </w:t>
      </w:r>
      <w:r w:rsidRPr="00132010">
        <w:rPr>
          <w:rFonts w:ascii="Arial" w:hAnsi="Arial" w:cs="Arial"/>
          <w:lang w:val="en-US"/>
        </w:rPr>
        <w:t>problems in SCCP connections with multiple messages in each dir</w:t>
      </w:r>
      <w:r>
        <w:rPr>
          <w:rFonts w:ascii="Arial" w:hAnsi="Arial" w:cs="Arial"/>
          <w:lang w:val="en-US"/>
        </w:rPr>
        <w:t>ection, e.g. prepaid service.</w:t>
      </w:r>
    </w:p>
    <w:p w:rsidR="00545644" w:rsidRDefault="00545644" w:rsidP="00545644">
      <w:pPr>
        <w:rPr>
          <w:rFonts w:ascii="Arial" w:hAnsi="Arial" w:cs="Arial"/>
          <w:lang w:val="en-US"/>
        </w:rPr>
      </w:pPr>
    </w:p>
    <w:p w:rsidR="00526919" w:rsidRDefault="00526919" w:rsidP="00526919">
      <w:pPr>
        <w:rPr>
          <w:rFonts w:ascii="Arial" w:hAnsi="Arial" w:cs="Arial"/>
        </w:rPr>
      </w:pPr>
      <w:r>
        <w:rPr>
          <w:rFonts w:ascii="Arial" w:hAnsi="Arial" w:cs="Arial"/>
        </w:rPr>
        <w:t xml:space="preserve">To ensure the </w:t>
      </w:r>
      <w:r>
        <w:rPr>
          <w:rFonts w:ascii="Arial" w:hAnsi="Arial" w:cs="Arial"/>
        </w:rPr>
        <w:t>end-2-</w:t>
      </w:r>
      <w:r>
        <w:rPr>
          <w:rFonts w:ascii="Arial" w:hAnsi="Arial" w:cs="Arial"/>
        </w:rPr>
        <w:t>end routing from VPLMN to the ARP</w:t>
      </w:r>
      <w:r>
        <w:rPr>
          <w:rFonts w:ascii="Arial" w:hAnsi="Arial" w:cs="Arial"/>
        </w:rPr>
        <w:t>,</w:t>
      </w:r>
      <w:r>
        <w:rPr>
          <w:rFonts w:ascii="Arial" w:hAnsi="Arial" w:cs="Arial"/>
        </w:rPr>
        <w:t xml:space="preserve"> the ARP has to use </w:t>
      </w:r>
      <w:r>
        <w:rPr>
          <w:rFonts w:ascii="Arial" w:hAnsi="Arial" w:cs="Arial"/>
        </w:rPr>
        <w:t xml:space="preserve">a </w:t>
      </w:r>
      <w:r>
        <w:rPr>
          <w:rFonts w:ascii="Arial" w:hAnsi="Arial" w:cs="Arial"/>
        </w:rPr>
        <w:t xml:space="preserve">GT from </w:t>
      </w:r>
      <w:r w:rsidR="000917DF">
        <w:rPr>
          <w:rFonts w:ascii="Arial" w:hAnsi="Arial" w:cs="Arial"/>
        </w:rPr>
        <w:t xml:space="preserve">the </w:t>
      </w:r>
      <w:r>
        <w:rPr>
          <w:rFonts w:ascii="Arial" w:hAnsi="Arial" w:cs="Arial"/>
        </w:rPr>
        <w:t xml:space="preserve">DSP </w:t>
      </w:r>
      <w:r>
        <w:rPr>
          <w:rFonts w:ascii="Arial" w:hAnsi="Arial" w:cs="Arial"/>
        </w:rPr>
        <w:t xml:space="preserve">range </w:t>
      </w:r>
      <w:r>
        <w:rPr>
          <w:rFonts w:ascii="Arial" w:hAnsi="Arial" w:cs="Arial"/>
        </w:rPr>
        <w:t>or the DSP shall use a proxy w</w:t>
      </w:r>
      <w:r>
        <w:rPr>
          <w:rFonts w:ascii="Arial" w:hAnsi="Arial" w:cs="Arial"/>
        </w:rPr>
        <w:t xml:space="preserve">ith </w:t>
      </w:r>
      <w:r w:rsidR="000917DF">
        <w:rPr>
          <w:rFonts w:ascii="Arial" w:hAnsi="Arial" w:cs="Arial"/>
        </w:rPr>
        <w:t>SCCP</w:t>
      </w:r>
      <w:r>
        <w:rPr>
          <w:rFonts w:ascii="Arial" w:hAnsi="Arial" w:cs="Arial"/>
        </w:rPr>
        <w:t xml:space="preserve"> address manipulation.</w:t>
      </w:r>
    </w:p>
    <w:p w:rsidR="00545644" w:rsidRDefault="00526919" w:rsidP="00545644">
      <w:pPr>
        <w:rPr>
          <w:rFonts w:ascii="Arial" w:hAnsi="Arial" w:cs="Arial"/>
          <w:lang w:val="en-US"/>
        </w:rPr>
      </w:pPr>
      <w:r>
        <w:rPr>
          <w:rFonts w:ascii="Arial" w:hAnsi="Arial" w:cs="Arial"/>
          <w:lang w:val="en-US"/>
        </w:rPr>
        <w:t>A</w:t>
      </w:r>
      <w:r w:rsidR="00545644">
        <w:rPr>
          <w:rFonts w:ascii="Arial" w:hAnsi="Arial" w:cs="Arial"/>
          <w:lang w:val="en-US"/>
        </w:rPr>
        <w:t>s described in the IF1 section, the SCCP Relay function or the Proxy function in place shall enable the exchange of message end-to-end between the ARP and the DSP.</w:t>
      </w:r>
    </w:p>
    <w:p w:rsidR="00526919" w:rsidRDefault="00526919" w:rsidP="00545644">
      <w:pPr>
        <w:rPr>
          <w:rFonts w:ascii="Arial" w:hAnsi="Arial" w:cs="Arial"/>
          <w:lang w:val="en-US"/>
        </w:rPr>
      </w:pPr>
    </w:p>
    <w:p w:rsidR="001D1A05" w:rsidRDefault="00545644" w:rsidP="00CB7EFD">
      <w:pPr>
        <w:rPr>
          <w:rFonts w:ascii="Arial" w:hAnsi="Arial" w:cs="Arial"/>
          <w:lang w:val="en-US"/>
        </w:rPr>
      </w:pPr>
      <w:r>
        <w:rPr>
          <w:rFonts w:ascii="Arial" w:hAnsi="Arial" w:cs="Arial"/>
          <w:lang w:val="en-US"/>
        </w:rPr>
        <w:t>The selection of the method (Route on PC, TT modification, Global Title modification</w:t>
      </w:r>
      <w:r w:rsidR="000917DF">
        <w:rPr>
          <w:rFonts w:ascii="Arial" w:hAnsi="Arial" w:cs="Arial"/>
          <w:lang w:val="en-US"/>
        </w:rPr>
        <w:t>,</w:t>
      </w:r>
      <w:r>
        <w:rPr>
          <w:rFonts w:ascii="Arial" w:hAnsi="Arial" w:cs="Arial"/>
          <w:lang w:val="en-US"/>
        </w:rPr>
        <w:t xml:space="preserve"> </w:t>
      </w:r>
      <w:proofErr w:type="spellStart"/>
      <w:r>
        <w:rPr>
          <w:rFonts w:ascii="Arial" w:hAnsi="Arial" w:cs="Arial"/>
          <w:lang w:val="en-US"/>
        </w:rPr>
        <w:t>etc</w:t>
      </w:r>
      <w:proofErr w:type="spellEnd"/>
      <w:r>
        <w:rPr>
          <w:rFonts w:ascii="Arial" w:hAnsi="Arial" w:cs="Arial"/>
          <w:lang w:val="en-US"/>
        </w:rPr>
        <w:t>) depends on the DSP routing capabilities.</w:t>
      </w:r>
    </w:p>
    <w:p w:rsidR="007211CA" w:rsidRPr="00611557" w:rsidRDefault="007D171B" w:rsidP="0076315C">
      <w:pPr>
        <w:pStyle w:val="Heading2"/>
      </w:pPr>
      <w:bookmarkStart w:id="136" w:name="_Toc361867053"/>
      <w:bookmarkStart w:id="137" w:name="_Toc361867461"/>
      <w:bookmarkStart w:id="138" w:name="_Toc361868250"/>
      <w:bookmarkStart w:id="139" w:name="_Toc361868657"/>
      <w:bookmarkStart w:id="140" w:name="_Toc361869064"/>
      <w:bookmarkStart w:id="141" w:name="_Toc361867057"/>
      <w:bookmarkStart w:id="142" w:name="_Toc361867465"/>
      <w:bookmarkStart w:id="143" w:name="_Toc361868254"/>
      <w:bookmarkStart w:id="144" w:name="_Toc361868661"/>
      <w:bookmarkStart w:id="145" w:name="_Toc361869068"/>
      <w:bookmarkStart w:id="146" w:name="_Toc361867058"/>
      <w:bookmarkStart w:id="147" w:name="_Toc361867466"/>
      <w:bookmarkStart w:id="148" w:name="_Toc361868255"/>
      <w:bookmarkStart w:id="149" w:name="_Toc361868662"/>
      <w:bookmarkStart w:id="150" w:name="_Toc361869069"/>
      <w:bookmarkStart w:id="151" w:name="_Toc361867059"/>
      <w:bookmarkStart w:id="152" w:name="_Toc361867467"/>
      <w:bookmarkStart w:id="153" w:name="_Toc361868256"/>
      <w:bookmarkStart w:id="154" w:name="_Toc361868663"/>
      <w:bookmarkStart w:id="155" w:name="_Toc361869070"/>
      <w:bookmarkStart w:id="156" w:name="_Toc361867062"/>
      <w:bookmarkStart w:id="157" w:name="_Toc361867470"/>
      <w:bookmarkStart w:id="158" w:name="_Toc361868259"/>
      <w:bookmarkStart w:id="159" w:name="_Toc361868666"/>
      <w:bookmarkStart w:id="160" w:name="_Toc361869073"/>
      <w:bookmarkStart w:id="161" w:name="_Toc361867063"/>
      <w:bookmarkStart w:id="162" w:name="_Toc361867471"/>
      <w:bookmarkStart w:id="163" w:name="_Toc361868260"/>
      <w:bookmarkStart w:id="164" w:name="_Toc361868667"/>
      <w:bookmarkStart w:id="165" w:name="_Toc361869074"/>
      <w:bookmarkStart w:id="166" w:name="_Toc361867064"/>
      <w:bookmarkStart w:id="167" w:name="_Toc361867472"/>
      <w:bookmarkStart w:id="168" w:name="_Toc361868261"/>
      <w:bookmarkStart w:id="169" w:name="_Toc361868668"/>
      <w:bookmarkStart w:id="170" w:name="_Toc361869075"/>
      <w:bookmarkStart w:id="171" w:name="_Toc361867065"/>
      <w:bookmarkStart w:id="172" w:name="_Toc361867473"/>
      <w:bookmarkStart w:id="173" w:name="_Toc361868262"/>
      <w:bookmarkStart w:id="174" w:name="_Toc361868669"/>
      <w:bookmarkStart w:id="175" w:name="_Toc361869076"/>
      <w:bookmarkStart w:id="176" w:name="_Toc361867066"/>
      <w:bookmarkStart w:id="177" w:name="_Toc361867474"/>
      <w:bookmarkStart w:id="178" w:name="_Toc361868263"/>
      <w:bookmarkStart w:id="179" w:name="_Toc361868670"/>
      <w:bookmarkStart w:id="180" w:name="_Toc361869077"/>
      <w:bookmarkStart w:id="181" w:name="_Toc361867067"/>
      <w:bookmarkStart w:id="182" w:name="_Toc361867475"/>
      <w:bookmarkStart w:id="183" w:name="_Toc361868264"/>
      <w:bookmarkStart w:id="184" w:name="_Toc361868671"/>
      <w:bookmarkStart w:id="185" w:name="_Toc361869078"/>
      <w:bookmarkStart w:id="186" w:name="_Toc361867068"/>
      <w:bookmarkStart w:id="187" w:name="_Toc361867476"/>
      <w:bookmarkStart w:id="188" w:name="_Toc361868265"/>
      <w:bookmarkStart w:id="189" w:name="_Toc361868672"/>
      <w:bookmarkStart w:id="190" w:name="_Toc361869079"/>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56711C">
        <w:br w:type="page"/>
      </w:r>
      <w:bookmarkStart w:id="191" w:name="_Toc362451508"/>
      <w:r w:rsidR="007211CA" w:rsidRPr="0056711C">
        <w:lastRenderedPageBreak/>
        <w:t>Interface overview</w:t>
      </w:r>
      <w:bookmarkEnd w:id="191"/>
    </w:p>
    <w:p w:rsidR="000827CC" w:rsidRPr="00132010" w:rsidRDefault="000827CC" w:rsidP="000827CC">
      <w:pPr>
        <w:rPr>
          <w:rFonts w:ascii="Arial" w:hAnsi="Arial" w:cs="Arial"/>
          <w:lang w:val="en-US"/>
        </w:rPr>
      </w:pPr>
    </w:p>
    <w:p w:rsidR="006E540E" w:rsidRPr="00611557" w:rsidRDefault="006E540E" w:rsidP="006E540E">
      <w:pPr>
        <w:pStyle w:val="Default"/>
        <w:keepNext/>
        <w:rPr>
          <w:sz w:val="20"/>
          <w:szCs w:val="20"/>
        </w:rPr>
      </w:pPr>
      <w:r w:rsidRPr="0056711C">
        <w:rPr>
          <w:sz w:val="20"/>
          <w:szCs w:val="20"/>
        </w:rPr>
        <w:t xml:space="preserve">To enable the sale of regulated roaming services the following </w:t>
      </w:r>
      <w:r w:rsidRPr="00611557">
        <w:rPr>
          <w:sz w:val="20"/>
          <w:szCs w:val="20"/>
        </w:rPr>
        <w:t xml:space="preserve">interfaces are </w:t>
      </w:r>
      <w:r w:rsidR="00271917" w:rsidRPr="00611557">
        <w:rPr>
          <w:sz w:val="20"/>
          <w:szCs w:val="20"/>
        </w:rPr>
        <w:t>p</w:t>
      </w:r>
      <w:r w:rsidRPr="00611557">
        <w:rPr>
          <w:sz w:val="20"/>
          <w:szCs w:val="20"/>
        </w:rPr>
        <w:t>r</w:t>
      </w:r>
      <w:r w:rsidR="00271917" w:rsidRPr="00611557">
        <w:rPr>
          <w:sz w:val="20"/>
          <w:szCs w:val="20"/>
        </w:rPr>
        <w:t>oposed</w:t>
      </w:r>
      <w:r w:rsidRPr="00611557">
        <w:rPr>
          <w:sz w:val="20"/>
          <w:szCs w:val="20"/>
        </w:rPr>
        <w:t xml:space="preserve"> to directly prov</w:t>
      </w:r>
      <w:r w:rsidR="004E4AD4" w:rsidRPr="00611557">
        <w:rPr>
          <w:sz w:val="20"/>
          <w:szCs w:val="20"/>
        </w:rPr>
        <w:t>ide the basic regulated service.</w:t>
      </w:r>
    </w:p>
    <w:p w:rsidR="004E4AD4" w:rsidRPr="00611557" w:rsidRDefault="004E4AD4" w:rsidP="006E540E">
      <w:pPr>
        <w:pStyle w:val="Default"/>
        <w:keepNext/>
        <w:rPr>
          <w:sz w:val="20"/>
          <w:szCs w:val="20"/>
        </w:rPr>
      </w:pPr>
    </w:p>
    <w:p w:rsidR="005943D7" w:rsidRPr="00611557" w:rsidRDefault="005943D7" w:rsidP="00001119">
      <w:pPr>
        <w:pStyle w:val="Default"/>
        <w:numPr>
          <w:ilvl w:val="0"/>
          <w:numId w:val="18"/>
        </w:numPr>
        <w:rPr>
          <w:sz w:val="20"/>
          <w:szCs w:val="20"/>
        </w:rPr>
      </w:pPr>
      <w:r w:rsidRPr="00611557">
        <w:rPr>
          <w:b/>
          <w:color w:val="1F497D"/>
          <w:sz w:val="20"/>
          <w:szCs w:val="20"/>
        </w:rPr>
        <w:t>IF1</w:t>
      </w:r>
      <w:r w:rsidRPr="00611557">
        <w:rPr>
          <w:sz w:val="20"/>
          <w:szCs w:val="20"/>
        </w:rPr>
        <w:t>: An online interface for voice retail billing (Camel or Diameter)</w:t>
      </w:r>
      <w:r w:rsidR="00381C6F" w:rsidRPr="00611557">
        <w:rPr>
          <w:sz w:val="20"/>
          <w:szCs w:val="20"/>
        </w:rPr>
        <w:t>.</w:t>
      </w:r>
    </w:p>
    <w:p w:rsidR="005943D7" w:rsidRPr="00611557" w:rsidRDefault="005943D7" w:rsidP="00001119">
      <w:pPr>
        <w:pStyle w:val="Default"/>
        <w:numPr>
          <w:ilvl w:val="0"/>
          <w:numId w:val="18"/>
        </w:numPr>
        <w:rPr>
          <w:sz w:val="20"/>
          <w:szCs w:val="20"/>
        </w:rPr>
      </w:pPr>
      <w:r w:rsidRPr="00611557">
        <w:rPr>
          <w:b/>
          <w:color w:val="1F497D"/>
          <w:sz w:val="20"/>
          <w:szCs w:val="20"/>
        </w:rPr>
        <w:t>IF2</w:t>
      </w:r>
      <w:r w:rsidRPr="00611557">
        <w:rPr>
          <w:sz w:val="20"/>
          <w:szCs w:val="20"/>
        </w:rPr>
        <w:t>: An online interface for SMS retail billing (Camel or Diameter)</w:t>
      </w:r>
      <w:r w:rsidR="00381C6F" w:rsidRPr="00611557">
        <w:rPr>
          <w:sz w:val="20"/>
          <w:szCs w:val="20"/>
        </w:rPr>
        <w:t>.</w:t>
      </w:r>
    </w:p>
    <w:p w:rsidR="005943D7" w:rsidRPr="00611557" w:rsidRDefault="005943D7" w:rsidP="00001119">
      <w:pPr>
        <w:pStyle w:val="Default"/>
        <w:numPr>
          <w:ilvl w:val="0"/>
          <w:numId w:val="18"/>
        </w:numPr>
        <w:rPr>
          <w:sz w:val="20"/>
          <w:szCs w:val="20"/>
        </w:rPr>
      </w:pPr>
      <w:r w:rsidRPr="00611557">
        <w:rPr>
          <w:b/>
          <w:color w:val="1F497D"/>
          <w:sz w:val="20"/>
          <w:szCs w:val="20"/>
        </w:rPr>
        <w:t>IF3</w:t>
      </w:r>
      <w:r w:rsidRPr="00611557">
        <w:rPr>
          <w:sz w:val="20"/>
          <w:szCs w:val="20"/>
        </w:rPr>
        <w:t>: An online interface for Data/MMS retail billing (Diameter)</w:t>
      </w:r>
      <w:r w:rsidR="00381C6F" w:rsidRPr="00611557">
        <w:rPr>
          <w:sz w:val="20"/>
          <w:szCs w:val="20"/>
        </w:rPr>
        <w:t>.</w:t>
      </w:r>
    </w:p>
    <w:p w:rsidR="00207753" w:rsidRPr="00611557" w:rsidRDefault="00207753" w:rsidP="00001119">
      <w:pPr>
        <w:pStyle w:val="Default"/>
        <w:keepNext/>
        <w:numPr>
          <w:ilvl w:val="0"/>
          <w:numId w:val="18"/>
        </w:numPr>
        <w:rPr>
          <w:sz w:val="20"/>
          <w:szCs w:val="20"/>
        </w:rPr>
      </w:pPr>
      <w:r w:rsidRPr="00611557">
        <w:rPr>
          <w:b/>
          <w:color w:val="1F497D"/>
          <w:sz w:val="20"/>
          <w:szCs w:val="20"/>
        </w:rPr>
        <w:t>IF4</w:t>
      </w:r>
      <w:r w:rsidR="005943D7" w:rsidRPr="00611557">
        <w:rPr>
          <w:sz w:val="20"/>
          <w:szCs w:val="20"/>
        </w:rPr>
        <w:t>:</w:t>
      </w:r>
      <w:r w:rsidRPr="00611557">
        <w:rPr>
          <w:sz w:val="20"/>
          <w:szCs w:val="20"/>
        </w:rPr>
        <w:t xml:space="preserve"> An interface for providing </w:t>
      </w:r>
      <w:r w:rsidR="005943D7" w:rsidRPr="00611557">
        <w:rPr>
          <w:sz w:val="20"/>
          <w:szCs w:val="20"/>
        </w:rPr>
        <w:t xml:space="preserve">mobility </w:t>
      </w:r>
      <w:r w:rsidRPr="00611557">
        <w:rPr>
          <w:sz w:val="20"/>
          <w:szCs w:val="20"/>
        </w:rPr>
        <w:t xml:space="preserve">information </w:t>
      </w:r>
      <w:r w:rsidR="00381C6F" w:rsidRPr="00611557">
        <w:rPr>
          <w:sz w:val="20"/>
          <w:szCs w:val="20"/>
        </w:rPr>
        <w:t xml:space="preserve">to the ARP, to inform the ARP </w:t>
      </w:r>
      <w:r w:rsidRPr="00611557">
        <w:rPr>
          <w:sz w:val="20"/>
          <w:szCs w:val="20"/>
        </w:rPr>
        <w:t xml:space="preserve">that one of its customers has started to roam or </w:t>
      </w:r>
      <w:r w:rsidR="00381C6F" w:rsidRPr="00611557">
        <w:rPr>
          <w:sz w:val="20"/>
          <w:szCs w:val="20"/>
        </w:rPr>
        <w:t xml:space="preserve">has </w:t>
      </w:r>
      <w:r w:rsidRPr="00611557">
        <w:rPr>
          <w:sz w:val="20"/>
          <w:szCs w:val="20"/>
        </w:rPr>
        <w:t>change</w:t>
      </w:r>
      <w:r w:rsidR="00381C6F" w:rsidRPr="00611557">
        <w:rPr>
          <w:sz w:val="20"/>
          <w:szCs w:val="20"/>
        </w:rPr>
        <w:t>d</w:t>
      </w:r>
      <w:r w:rsidRPr="00611557">
        <w:rPr>
          <w:sz w:val="20"/>
          <w:szCs w:val="20"/>
        </w:rPr>
        <w:t xml:space="preserve"> </w:t>
      </w:r>
      <w:r w:rsidR="00CF36E0" w:rsidRPr="00611557">
        <w:rPr>
          <w:sz w:val="20"/>
          <w:szCs w:val="20"/>
        </w:rPr>
        <w:t>networks.</w:t>
      </w:r>
    </w:p>
    <w:p w:rsidR="00831125" w:rsidRDefault="00831125" w:rsidP="00831125">
      <w:pPr>
        <w:pStyle w:val="Default"/>
        <w:keepNext/>
        <w:numPr>
          <w:ilvl w:val="0"/>
          <w:numId w:val="18"/>
        </w:numPr>
        <w:rPr>
          <w:sz w:val="20"/>
          <w:szCs w:val="20"/>
        </w:rPr>
      </w:pPr>
      <w:r w:rsidRPr="00FF2680">
        <w:rPr>
          <w:b/>
          <w:color w:val="1F497D"/>
          <w:sz w:val="20"/>
          <w:szCs w:val="20"/>
        </w:rPr>
        <w:t>IF5</w:t>
      </w:r>
      <w:r>
        <w:rPr>
          <w:sz w:val="20"/>
          <w:szCs w:val="20"/>
        </w:rPr>
        <w:t>:</w:t>
      </w:r>
      <w:r w:rsidRPr="00D5505E">
        <w:rPr>
          <w:sz w:val="20"/>
          <w:szCs w:val="20"/>
        </w:rPr>
        <w:t xml:space="preserve"> </w:t>
      </w:r>
      <w:r>
        <w:rPr>
          <w:sz w:val="20"/>
          <w:szCs w:val="20"/>
        </w:rPr>
        <w:t xml:space="preserve">real-time USSD </w:t>
      </w:r>
      <w:r w:rsidRPr="00D5505E">
        <w:rPr>
          <w:sz w:val="20"/>
          <w:szCs w:val="20"/>
        </w:rPr>
        <w:t>interface to enable the ARP to provide pre-paid account queries</w:t>
      </w:r>
      <w:r>
        <w:rPr>
          <w:sz w:val="20"/>
          <w:szCs w:val="20"/>
        </w:rPr>
        <w:t xml:space="preserve"> (conditional).</w:t>
      </w:r>
    </w:p>
    <w:p w:rsidR="005943D7" w:rsidRPr="00831125" w:rsidRDefault="005943D7" w:rsidP="00FF2680">
      <w:pPr>
        <w:pStyle w:val="Default"/>
        <w:keepNext/>
        <w:numPr>
          <w:ilvl w:val="0"/>
          <w:numId w:val="18"/>
        </w:numPr>
        <w:rPr>
          <w:sz w:val="20"/>
          <w:szCs w:val="20"/>
        </w:rPr>
      </w:pPr>
      <w:r w:rsidRPr="00831125">
        <w:rPr>
          <w:b/>
          <w:color w:val="1F497D"/>
          <w:sz w:val="20"/>
          <w:szCs w:val="20"/>
        </w:rPr>
        <w:t>IF9</w:t>
      </w:r>
      <w:r w:rsidRPr="00831125">
        <w:rPr>
          <w:sz w:val="20"/>
          <w:szCs w:val="20"/>
        </w:rPr>
        <w:t>: SMS delivery interface (optional)</w:t>
      </w:r>
      <w:r w:rsidR="00381C6F" w:rsidRPr="00831125">
        <w:rPr>
          <w:sz w:val="20"/>
          <w:szCs w:val="20"/>
        </w:rPr>
        <w:t>.</w:t>
      </w:r>
    </w:p>
    <w:p w:rsidR="006E540E" w:rsidRPr="00611557" w:rsidRDefault="006E540E" w:rsidP="006E540E">
      <w:pPr>
        <w:pStyle w:val="Default"/>
        <w:keepNext/>
        <w:rPr>
          <w:sz w:val="20"/>
          <w:szCs w:val="20"/>
        </w:rPr>
      </w:pPr>
    </w:p>
    <w:p w:rsidR="000827CC" w:rsidRPr="00611557" w:rsidRDefault="000827CC" w:rsidP="000827CC">
      <w:pPr>
        <w:pStyle w:val="Default"/>
        <w:keepNext/>
        <w:rPr>
          <w:sz w:val="20"/>
          <w:szCs w:val="20"/>
        </w:rPr>
      </w:pPr>
      <w:r w:rsidRPr="00611557">
        <w:rPr>
          <w:sz w:val="20"/>
          <w:szCs w:val="20"/>
        </w:rPr>
        <w:t>The purpose of this document is to detail the specifications of each of these interfaces.</w:t>
      </w:r>
    </w:p>
    <w:p w:rsidR="000827CC" w:rsidRPr="00611557" w:rsidRDefault="000827CC" w:rsidP="006E540E">
      <w:pPr>
        <w:pStyle w:val="Default"/>
        <w:keepNext/>
        <w:rPr>
          <w:sz w:val="20"/>
          <w:szCs w:val="20"/>
        </w:rPr>
      </w:pPr>
    </w:p>
    <w:p w:rsidR="006E540E" w:rsidRPr="00611557" w:rsidRDefault="000827CC" w:rsidP="006E540E">
      <w:pPr>
        <w:pStyle w:val="Default"/>
        <w:keepNext/>
        <w:rPr>
          <w:sz w:val="20"/>
          <w:szCs w:val="20"/>
        </w:rPr>
      </w:pPr>
      <w:r w:rsidRPr="00611557">
        <w:rPr>
          <w:sz w:val="20"/>
          <w:szCs w:val="20"/>
        </w:rPr>
        <w:t>For sake of completeness, i</w:t>
      </w:r>
      <w:r w:rsidR="006E540E" w:rsidRPr="00611557">
        <w:rPr>
          <w:sz w:val="20"/>
          <w:szCs w:val="20"/>
        </w:rPr>
        <w:t xml:space="preserve">n order to manage the customer and perform proper billing and invoicing the following </w:t>
      </w:r>
      <w:r w:rsidR="00381C6F" w:rsidRPr="00611557">
        <w:rPr>
          <w:sz w:val="20"/>
          <w:szCs w:val="20"/>
        </w:rPr>
        <w:t xml:space="preserve">additional </w:t>
      </w:r>
      <w:r w:rsidR="006E540E" w:rsidRPr="00611557">
        <w:rPr>
          <w:sz w:val="20"/>
          <w:szCs w:val="20"/>
        </w:rPr>
        <w:t xml:space="preserve">interfaces are </w:t>
      </w:r>
      <w:r w:rsidRPr="00611557">
        <w:rPr>
          <w:sz w:val="20"/>
          <w:szCs w:val="20"/>
        </w:rPr>
        <w:t>also required. They will be defined by the Billing and Provisioning (B&amp;P) workgroup.</w:t>
      </w:r>
    </w:p>
    <w:p w:rsidR="000827CC" w:rsidRPr="00611557" w:rsidRDefault="000827CC" w:rsidP="006E540E">
      <w:pPr>
        <w:pStyle w:val="Default"/>
        <w:keepNext/>
        <w:rPr>
          <w:sz w:val="20"/>
          <w:szCs w:val="20"/>
        </w:rPr>
      </w:pPr>
    </w:p>
    <w:p w:rsidR="006E540E" w:rsidRPr="00611557" w:rsidRDefault="006E540E" w:rsidP="00001119">
      <w:pPr>
        <w:pStyle w:val="Default"/>
        <w:keepNext/>
        <w:numPr>
          <w:ilvl w:val="0"/>
          <w:numId w:val="19"/>
        </w:numPr>
        <w:rPr>
          <w:sz w:val="20"/>
          <w:szCs w:val="20"/>
        </w:rPr>
      </w:pPr>
      <w:r w:rsidRPr="00611557">
        <w:rPr>
          <w:sz w:val="20"/>
          <w:szCs w:val="20"/>
        </w:rPr>
        <w:t>IF6: Invoicing interface</w:t>
      </w:r>
      <w:r w:rsidR="00381C6F" w:rsidRPr="00611557">
        <w:rPr>
          <w:sz w:val="20"/>
          <w:szCs w:val="20"/>
        </w:rPr>
        <w:t>, providing</w:t>
      </w:r>
      <w:r w:rsidRPr="00611557">
        <w:rPr>
          <w:sz w:val="20"/>
          <w:szCs w:val="20"/>
        </w:rPr>
        <w:t xml:space="preserve"> for example re-written TAP </w:t>
      </w:r>
      <w:proofErr w:type="spellStart"/>
      <w:r w:rsidRPr="00611557">
        <w:rPr>
          <w:sz w:val="20"/>
          <w:szCs w:val="20"/>
        </w:rPr>
        <w:t>CDRs</w:t>
      </w:r>
      <w:r w:rsidR="00381C6F" w:rsidRPr="00611557">
        <w:rPr>
          <w:sz w:val="20"/>
          <w:szCs w:val="20"/>
        </w:rPr>
        <w:t>.</w:t>
      </w:r>
      <w:proofErr w:type="spellEnd"/>
    </w:p>
    <w:p w:rsidR="006E540E" w:rsidRPr="00611557" w:rsidRDefault="006E540E" w:rsidP="00001119">
      <w:pPr>
        <w:pStyle w:val="Default"/>
        <w:keepNext/>
        <w:numPr>
          <w:ilvl w:val="0"/>
          <w:numId w:val="19"/>
        </w:numPr>
        <w:rPr>
          <w:sz w:val="20"/>
          <w:szCs w:val="20"/>
        </w:rPr>
      </w:pPr>
      <w:r w:rsidRPr="00611557">
        <w:rPr>
          <w:sz w:val="20"/>
          <w:szCs w:val="20"/>
        </w:rPr>
        <w:t xml:space="preserve">IF7: Provisioning interface enabling the </w:t>
      </w:r>
      <w:r w:rsidR="005943D7" w:rsidRPr="00611557">
        <w:rPr>
          <w:sz w:val="20"/>
          <w:szCs w:val="20"/>
        </w:rPr>
        <w:t>management of ARP subscriptions</w:t>
      </w:r>
      <w:r w:rsidRPr="00611557">
        <w:rPr>
          <w:sz w:val="20"/>
          <w:szCs w:val="20"/>
        </w:rPr>
        <w:t>.</w:t>
      </w:r>
    </w:p>
    <w:p w:rsidR="006E540E" w:rsidRPr="00611557" w:rsidRDefault="006E540E" w:rsidP="00001119">
      <w:pPr>
        <w:pStyle w:val="Default"/>
        <w:keepNext/>
        <w:numPr>
          <w:ilvl w:val="0"/>
          <w:numId w:val="19"/>
        </w:numPr>
        <w:rPr>
          <w:sz w:val="20"/>
          <w:szCs w:val="20"/>
        </w:rPr>
      </w:pPr>
      <w:r w:rsidRPr="00611557">
        <w:rPr>
          <w:sz w:val="20"/>
          <w:szCs w:val="20"/>
        </w:rPr>
        <w:t xml:space="preserve">IF8: Interface for high usage and fraud control </w:t>
      </w:r>
      <w:r w:rsidR="005943D7" w:rsidRPr="00611557">
        <w:rPr>
          <w:sz w:val="20"/>
          <w:szCs w:val="20"/>
        </w:rPr>
        <w:t>(optional)</w:t>
      </w:r>
      <w:r w:rsidR="00381C6F" w:rsidRPr="00611557">
        <w:rPr>
          <w:sz w:val="20"/>
          <w:szCs w:val="20"/>
        </w:rPr>
        <w:t>.</w:t>
      </w:r>
    </w:p>
    <w:p w:rsidR="00206D45" w:rsidRDefault="00206D45" w:rsidP="00206D45">
      <w:pPr>
        <w:pStyle w:val="Default"/>
        <w:keepNext/>
        <w:rPr>
          <w:lang w:val="en-GB"/>
        </w:rPr>
      </w:pPr>
    </w:p>
    <w:p w:rsidR="00831125" w:rsidRPr="00FF2680" w:rsidRDefault="00831125" w:rsidP="00206D45">
      <w:pPr>
        <w:pStyle w:val="Default"/>
        <w:keepNext/>
      </w:pPr>
      <w:r>
        <w:rPr>
          <w:noProof/>
        </w:rPr>
        <mc:AlternateContent>
          <mc:Choice Requires="wpc">
            <w:drawing>
              <wp:inline distT="0" distB="0" distL="0" distR="0" wp14:anchorId="43D13B12" wp14:editId="4CD3F48F">
                <wp:extent cx="5724525" cy="3821430"/>
                <wp:effectExtent l="0" t="0" r="0" b="0"/>
                <wp:docPr id="85" name="Canvas 8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2" name="Rectangle 124"/>
                        <wps:cNvSpPr>
                          <a:spLocks noChangeArrowheads="1"/>
                        </wps:cNvSpPr>
                        <wps:spPr bwMode="auto">
                          <a:xfrm>
                            <a:off x="151130" y="1786255"/>
                            <a:ext cx="5430520" cy="137160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Pr="00445356" w:rsidRDefault="009C2304" w:rsidP="00831125">
                              <w:pPr>
                                <w:pStyle w:val="NormalWeb"/>
                                <w:spacing w:before="120" w:beforeAutospacing="0" w:after="0" w:afterAutospacing="0"/>
                                <w:jc w:val="right"/>
                                <w:rPr>
                                  <w:rFonts w:eastAsia="SimSun"/>
                                  <w:sz w:val="22"/>
                                  <w:szCs w:val="22"/>
                                  <w:lang w:val="en-GB"/>
                                </w:rPr>
                              </w:pPr>
                              <w:r>
                                <w:rPr>
                                  <w:rFonts w:eastAsia="SimSun"/>
                                  <w:sz w:val="22"/>
                                  <w:szCs w:val="22"/>
                                  <w:lang w:val="en-GB"/>
                                </w:rPr>
                                <w:t xml:space="preserve">Domestic Service Provider   </w:t>
                              </w:r>
                            </w:p>
                          </w:txbxContent>
                        </wps:txbx>
                        <wps:bodyPr rot="0" vert="horz" wrap="square" lIns="72000" tIns="0" rIns="72000" bIns="0" anchor="t" anchorCtr="0" upright="1">
                          <a:noAutofit/>
                        </wps:bodyPr>
                      </wps:wsp>
                      <wps:wsp>
                        <wps:cNvPr id="33" name="Rectangle 55"/>
                        <wps:cNvSpPr>
                          <a:spLocks noChangeArrowheads="1"/>
                        </wps:cNvSpPr>
                        <wps:spPr bwMode="auto">
                          <a:xfrm>
                            <a:off x="917575" y="2211705"/>
                            <a:ext cx="4584700" cy="57277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12E35" w:rsidRDefault="009C2304" w:rsidP="00831125">
                              <w:pPr>
                                <w:jc w:val="center"/>
                                <w:rPr>
                                  <w:rFonts w:ascii="Arial" w:hAnsi="Arial"/>
                                </w:rPr>
                              </w:pPr>
                            </w:p>
                            <w:p w:rsidR="009C2304" w:rsidRPr="00514A5A" w:rsidRDefault="009C2304" w:rsidP="00831125">
                              <w:pPr>
                                <w:jc w:val="center"/>
                                <w:rPr>
                                  <w:rFonts w:ascii="Arial Narrow" w:hAnsi="Arial Narrow"/>
                                  <w:sz w:val="14"/>
                                  <w:szCs w:val="16"/>
                                </w:rPr>
                              </w:pPr>
                              <w:r w:rsidRPr="00514A5A">
                                <w:rPr>
                                  <w:rFonts w:ascii="Arial Narrow" w:hAnsi="Arial Narrow"/>
                                </w:rPr>
                                <w:t>ARP awareness</w:t>
                              </w:r>
                            </w:p>
                          </w:txbxContent>
                        </wps:txbx>
                        <wps:bodyPr rot="0" vert="horz" wrap="square" lIns="91440" tIns="45720" rIns="91440" bIns="45720" anchor="t" anchorCtr="0" upright="1">
                          <a:noAutofit/>
                        </wps:bodyPr>
                      </wps:wsp>
                      <wps:wsp>
                        <wps:cNvPr id="34" name="Rectangle 124"/>
                        <wps:cNvSpPr>
                          <a:spLocks noChangeArrowheads="1"/>
                        </wps:cNvSpPr>
                        <wps:spPr bwMode="auto">
                          <a:xfrm>
                            <a:off x="151130" y="139700"/>
                            <a:ext cx="5430520" cy="1266825"/>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Default="009C2304" w:rsidP="00831125">
                              <w:pPr>
                                <w:pStyle w:val="NormalWeb"/>
                                <w:spacing w:before="120" w:beforeAutospacing="0" w:after="0" w:afterAutospacing="0"/>
                                <w:jc w:val="center"/>
                                <w:rPr>
                                  <w:rFonts w:eastAsia="SimSun"/>
                                  <w:sz w:val="22"/>
                                  <w:szCs w:val="22"/>
                                  <w:lang w:val="en-GB"/>
                                </w:rPr>
                              </w:pPr>
                              <w:r>
                                <w:rPr>
                                  <w:rFonts w:eastAsia="SimSun"/>
                                  <w:sz w:val="22"/>
                                  <w:szCs w:val="22"/>
                                  <w:lang w:val="en-GB"/>
                                </w:rPr>
                                <w:t>Alternative Roaming Provider</w:t>
                              </w: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Pr="009D65B0" w:rsidRDefault="009C2304" w:rsidP="00831125">
                              <w:pPr>
                                <w:pStyle w:val="NormalWeb"/>
                                <w:spacing w:before="120" w:beforeAutospacing="0" w:after="0" w:afterAutospacing="0"/>
                                <w:jc w:val="right"/>
                              </w:pPr>
                            </w:p>
                          </w:txbxContent>
                        </wps:txbx>
                        <wps:bodyPr rot="0" vert="horz" wrap="square" lIns="0" tIns="0" rIns="0" bIns="0" anchor="t" anchorCtr="0" upright="1">
                          <a:noAutofit/>
                        </wps:bodyPr>
                      </wps:wsp>
                      <wps:wsp>
                        <wps:cNvPr id="35" name="Rectangle 124"/>
                        <wps:cNvSpPr>
                          <a:spLocks noChangeArrowheads="1"/>
                        </wps:cNvSpPr>
                        <wps:spPr bwMode="auto">
                          <a:xfrm>
                            <a:off x="151130" y="3307080"/>
                            <a:ext cx="5430520" cy="34163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831125">
                              <w:pPr>
                                <w:pStyle w:val="NormalWeb"/>
                                <w:spacing w:before="120" w:beforeAutospacing="0" w:after="0" w:afterAutospacing="0"/>
                                <w:jc w:val="center"/>
                              </w:pPr>
                              <w:r w:rsidRPr="009D65B0">
                                <w:rPr>
                                  <w:rFonts w:eastAsia="SimSun"/>
                                  <w:sz w:val="22"/>
                                  <w:szCs w:val="22"/>
                                  <w:lang w:val="en-GB"/>
                                </w:rPr>
                                <w:t>Visited Network</w:t>
                              </w:r>
                            </w:p>
                          </w:txbxContent>
                        </wps:txbx>
                        <wps:bodyPr rot="0" vert="horz" wrap="square" lIns="0" tIns="0" rIns="0" bIns="0" anchor="t" anchorCtr="0" upright="1">
                          <a:noAutofit/>
                        </wps:bodyPr>
                      </wps:wsp>
                      <wps:wsp>
                        <wps:cNvPr id="36" name="Rectangle 129"/>
                        <wps:cNvSpPr>
                          <a:spLocks noChangeArrowheads="1"/>
                        </wps:cNvSpPr>
                        <wps:spPr bwMode="auto">
                          <a:xfrm>
                            <a:off x="154495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Mobility</w:t>
                              </w:r>
                              <w:r w:rsidRPr="00DB7590">
                                <w:rPr>
                                  <w:rFonts w:ascii="Arial Narrow" w:eastAsia="SimSun" w:hAnsi="Arial Narrow"/>
                                  <w:lang w:val="en-GB"/>
                                </w:rPr>
                                <w:br/>
                                <w:t>Proxy</w:t>
                              </w:r>
                            </w:p>
                          </w:txbxContent>
                        </wps:txbx>
                        <wps:bodyPr rot="0" vert="horz" wrap="square" lIns="0" tIns="0" rIns="0" bIns="0" anchor="t" anchorCtr="0" upright="1">
                          <a:noAutofit/>
                        </wps:bodyPr>
                      </wps:wsp>
                      <wps:wsp>
                        <wps:cNvPr id="37" name="Rectangle 129"/>
                        <wps:cNvSpPr>
                          <a:spLocks noChangeArrowheads="1"/>
                        </wps:cNvSpPr>
                        <wps:spPr bwMode="auto">
                          <a:xfrm>
                            <a:off x="205422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Voice</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38" name="Rectangle 129"/>
                        <wps:cNvSpPr>
                          <a:spLocks noChangeArrowheads="1"/>
                        </wps:cNvSpPr>
                        <wps:spPr bwMode="auto">
                          <a:xfrm>
                            <a:off x="253301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SMS</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39" name="Rectangle 129"/>
                        <wps:cNvSpPr>
                          <a:spLocks noChangeArrowheads="1"/>
                        </wps:cNvSpPr>
                        <wps:spPr bwMode="auto">
                          <a:xfrm>
                            <a:off x="506285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Fraud</w:t>
                              </w:r>
                            </w:p>
                          </w:txbxContent>
                        </wps:txbx>
                        <wps:bodyPr rot="0" vert="horz" wrap="square" lIns="0" tIns="0" rIns="0" bIns="0" anchor="t" anchorCtr="0" upright="1">
                          <a:noAutofit/>
                        </wps:bodyPr>
                      </wps:wsp>
                      <wps:wsp>
                        <wps:cNvPr id="40" name="Rectangle 129"/>
                        <wps:cNvSpPr>
                          <a:spLocks noChangeArrowheads="1"/>
                        </wps:cNvSpPr>
                        <wps:spPr bwMode="auto">
                          <a:xfrm>
                            <a:off x="409257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Billing</w:t>
                              </w:r>
                            </w:p>
                          </w:txbxContent>
                        </wps:txbx>
                        <wps:bodyPr rot="0" vert="horz" wrap="square" lIns="0" tIns="0" rIns="0" bIns="0" anchor="t" anchorCtr="0" upright="1">
                          <a:noAutofit/>
                        </wps:bodyPr>
                      </wps:wsp>
                      <wps:wsp>
                        <wps:cNvPr id="41" name="Rectangle 129"/>
                        <wps:cNvSpPr>
                          <a:spLocks noChangeArrowheads="1"/>
                        </wps:cNvSpPr>
                        <wps:spPr bwMode="auto">
                          <a:xfrm>
                            <a:off x="458152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wps:txbx>
                        <wps:bodyPr rot="0" vert="horz" wrap="square" lIns="0" tIns="0" rIns="0" bIns="0" anchor="t" anchorCtr="0" upright="1">
                          <a:noAutofit/>
                        </wps:bodyPr>
                      </wps:wsp>
                      <wps:wsp>
                        <wps:cNvPr id="43" name="Rectangle 129"/>
                        <wps:cNvSpPr>
                          <a:spLocks noChangeArrowheads="1"/>
                        </wps:cNvSpPr>
                        <wps:spPr bwMode="auto">
                          <a:xfrm>
                            <a:off x="106807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HLR</w:t>
                              </w:r>
                            </w:p>
                          </w:txbxContent>
                        </wps:txbx>
                        <wps:bodyPr rot="0" vert="horz" wrap="square" lIns="0" tIns="0" rIns="0" bIns="0" anchor="t" anchorCtr="0" upright="1">
                          <a:noAutofit/>
                        </wps:bodyPr>
                      </wps:wsp>
                      <wps:wsp>
                        <wps:cNvPr id="44" name="Rectangle 129"/>
                        <wps:cNvSpPr>
                          <a:spLocks noChangeArrowheads="1"/>
                        </wps:cNvSpPr>
                        <wps:spPr bwMode="auto">
                          <a:xfrm>
                            <a:off x="154178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Voice</w:t>
                              </w:r>
                              <w:r w:rsidRPr="00DB7590">
                                <w:rPr>
                                  <w:rFonts w:ascii="Arial Narrow" w:eastAsia="SimSun" w:hAnsi="Arial Narrow"/>
                                  <w:lang w:val="en-GB"/>
                                </w:rPr>
                                <w:br/>
                                <w:t>Mail</w:t>
                              </w:r>
                            </w:p>
                          </w:txbxContent>
                        </wps:txbx>
                        <wps:bodyPr rot="0" vert="horz" wrap="square" lIns="0" tIns="0" rIns="0" bIns="0" anchor="t" anchorCtr="0" upright="1">
                          <a:noAutofit/>
                        </wps:bodyPr>
                      </wps:wsp>
                      <wps:wsp>
                        <wps:cNvPr id="45" name="Rectangle 129"/>
                        <wps:cNvSpPr>
                          <a:spLocks noChangeArrowheads="1"/>
                        </wps:cNvSpPr>
                        <wps:spPr bwMode="auto">
                          <a:xfrm>
                            <a:off x="201803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GMSC</w:t>
                              </w:r>
                            </w:p>
                          </w:txbxContent>
                        </wps:txbx>
                        <wps:bodyPr rot="0" vert="horz" wrap="square" lIns="0" tIns="0" rIns="0" bIns="0" anchor="t" anchorCtr="0" upright="1">
                          <a:noAutofit/>
                        </wps:bodyPr>
                      </wps:wsp>
                      <wps:wsp>
                        <wps:cNvPr id="46" name="Rectangle 129"/>
                        <wps:cNvSpPr>
                          <a:spLocks noChangeArrowheads="1"/>
                        </wps:cNvSpPr>
                        <wps:spPr bwMode="auto">
                          <a:xfrm>
                            <a:off x="249809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SMSC</w:t>
                              </w:r>
                            </w:p>
                          </w:txbxContent>
                        </wps:txbx>
                        <wps:bodyPr rot="0" vert="horz" wrap="square" lIns="0" tIns="0" rIns="0" bIns="0" anchor="t" anchorCtr="0" upright="1">
                          <a:noAutofit/>
                        </wps:bodyPr>
                      </wps:wsp>
                      <wps:wsp>
                        <wps:cNvPr id="47" name="Rectangle 129"/>
                        <wps:cNvSpPr>
                          <a:spLocks noChangeArrowheads="1"/>
                        </wps:cNvSpPr>
                        <wps:spPr bwMode="auto">
                          <a:xfrm>
                            <a:off x="295529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GGSN</w:t>
                              </w:r>
                            </w:p>
                          </w:txbxContent>
                        </wps:txbx>
                        <wps:bodyPr rot="0" vert="horz" wrap="square" lIns="0" tIns="0" rIns="0" bIns="0" anchor="t" anchorCtr="0" upright="1">
                          <a:noAutofit/>
                        </wps:bodyPr>
                      </wps:wsp>
                      <wps:wsp>
                        <wps:cNvPr id="48" name="Rectangle 129"/>
                        <wps:cNvSpPr>
                          <a:spLocks noChangeArrowheads="1"/>
                        </wps:cNvSpPr>
                        <wps:spPr bwMode="auto">
                          <a:xfrm>
                            <a:off x="341503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MMSC</w:t>
                              </w:r>
                            </w:p>
                          </w:txbxContent>
                        </wps:txbx>
                        <wps:bodyPr rot="0" vert="horz" wrap="square" lIns="0" tIns="0" rIns="0" bIns="0" anchor="t" anchorCtr="0" upright="1">
                          <a:noAutofit/>
                        </wps:bodyPr>
                      </wps:wsp>
                      <wps:wsp>
                        <wps:cNvPr id="49" name="Rectangle 129"/>
                        <wps:cNvSpPr>
                          <a:spLocks noChangeArrowheads="1"/>
                        </wps:cNvSpPr>
                        <wps:spPr bwMode="auto">
                          <a:xfrm>
                            <a:off x="2136775" y="767715"/>
                            <a:ext cx="145542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O</w:t>
                              </w:r>
                              <w:r>
                                <w:rPr>
                                  <w:rFonts w:ascii="Arial Narrow" w:eastAsia="SimSun" w:hAnsi="Arial Narrow"/>
                                  <w:lang w:val="en-GB"/>
                                </w:rPr>
                                <w:t xml:space="preserve">n line </w:t>
                              </w:r>
                              <w:r w:rsidRPr="00DB7590">
                                <w:rPr>
                                  <w:rFonts w:ascii="Arial Narrow" w:eastAsia="SimSun" w:hAnsi="Arial Narrow"/>
                                  <w:lang w:val="en-GB"/>
                                </w:rPr>
                                <w:t>C</w:t>
                              </w:r>
                              <w:r>
                                <w:rPr>
                                  <w:rFonts w:ascii="Arial Narrow" w:eastAsia="SimSun" w:hAnsi="Arial Narrow"/>
                                  <w:lang w:val="en-GB"/>
                                </w:rPr>
                                <w:t xml:space="preserve">harging </w:t>
                              </w:r>
                              <w:r w:rsidRPr="00DB7590">
                                <w:rPr>
                                  <w:rFonts w:ascii="Arial Narrow" w:eastAsia="SimSun" w:hAnsi="Arial Narrow"/>
                                  <w:lang w:val="en-GB"/>
                                </w:rPr>
                                <w:t>S</w:t>
                              </w:r>
                              <w:r>
                                <w:rPr>
                                  <w:rFonts w:ascii="Arial Narrow" w:eastAsia="SimSun" w:hAnsi="Arial Narrow"/>
                                  <w:lang w:val="en-GB"/>
                                </w:rPr>
                                <w:t>ystem</w:t>
                              </w:r>
                            </w:p>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w:t>
                              </w:r>
                              <w:r w:rsidRPr="00DB7590">
                                <w:rPr>
                                  <w:rFonts w:ascii="Arial Narrow" w:eastAsia="SimSun" w:hAnsi="Arial Narrow"/>
                                  <w:lang w:val="en-GB"/>
                                </w:rPr>
                                <w:t>SCP</w:t>
                              </w:r>
                              <w:r>
                                <w:rPr>
                                  <w:rFonts w:ascii="Arial Narrow" w:eastAsia="SimSun" w:hAnsi="Arial Narrow"/>
                                  <w:lang w:val="en-GB"/>
                                </w:rPr>
                                <w:t>)</w:t>
                              </w:r>
                            </w:p>
                          </w:txbxContent>
                        </wps:txbx>
                        <wps:bodyPr rot="0" vert="horz" wrap="square" lIns="0" tIns="0" rIns="0" bIns="0" anchor="t" anchorCtr="0" upright="1">
                          <a:noAutofit/>
                        </wps:bodyPr>
                      </wps:wsp>
                      <wps:wsp>
                        <wps:cNvPr id="50" name="Rectangle 129"/>
                        <wps:cNvSpPr>
                          <a:spLocks noChangeArrowheads="1"/>
                        </wps:cNvSpPr>
                        <wps:spPr bwMode="auto">
                          <a:xfrm>
                            <a:off x="1494155" y="767715"/>
                            <a:ext cx="49276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Tariff notification</w:t>
                              </w:r>
                            </w:p>
                          </w:txbxContent>
                        </wps:txbx>
                        <wps:bodyPr rot="0" vert="horz" wrap="square" lIns="0" tIns="0" rIns="0" bIns="0" anchor="t" anchorCtr="0" upright="1">
                          <a:noAutofit/>
                        </wps:bodyPr>
                      </wps:wsp>
                      <wps:wsp>
                        <wps:cNvPr id="51" name="AutoShape 72"/>
                        <wps:cNvCnPr>
                          <a:cxnSpLocks noChangeShapeType="1"/>
                          <a:stCxn id="36" idx="0"/>
                          <a:endCxn id="50" idx="2"/>
                        </wps:cNvCnPr>
                        <wps:spPr bwMode="auto">
                          <a:xfrm flipH="1" flipV="1">
                            <a:off x="1740535"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Text Box 73"/>
                        <wps:cNvSpPr txBox="1">
                          <a:spLocks noChangeArrowheads="1"/>
                        </wps:cNvSpPr>
                        <wps:spPr bwMode="auto">
                          <a:xfrm>
                            <a:off x="1773555"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IF4</w:t>
                              </w:r>
                            </w:p>
                          </w:txbxContent>
                        </wps:txbx>
                        <wps:bodyPr rot="0" vert="horz" wrap="square" lIns="0" tIns="0" rIns="0" bIns="0" anchor="t" anchorCtr="0" upright="1">
                          <a:noAutofit/>
                        </wps:bodyPr>
                      </wps:wsp>
                      <wps:wsp>
                        <wps:cNvPr id="53" name="Text Box 74"/>
                        <wps:cNvSpPr txBox="1">
                          <a:spLocks noChangeArrowheads="1"/>
                        </wps:cNvSpPr>
                        <wps:spPr bwMode="auto">
                          <a:xfrm>
                            <a:off x="2291080"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F1</w:t>
                              </w:r>
                            </w:p>
                          </w:txbxContent>
                        </wps:txbx>
                        <wps:bodyPr rot="0" vert="horz" wrap="square" lIns="0" tIns="0" rIns="0" bIns="0" anchor="t" anchorCtr="0" upright="1">
                          <a:noAutofit/>
                        </wps:bodyPr>
                      </wps:wsp>
                      <wps:wsp>
                        <wps:cNvPr id="54" name="Text Box 75"/>
                        <wps:cNvSpPr txBox="1">
                          <a:spLocks noChangeArrowheads="1"/>
                        </wps:cNvSpPr>
                        <wps:spPr bwMode="auto">
                          <a:xfrm>
                            <a:off x="2762250"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F2</w:t>
                              </w:r>
                            </w:p>
                          </w:txbxContent>
                        </wps:txbx>
                        <wps:bodyPr rot="0" vert="horz" wrap="square" lIns="0" tIns="0" rIns="0" bIns="0" anchor="t" anchorCtr="0" upright="1">
                          <a:noAutofit/>
                        </wps:bodyPr>
                      </wps:wsp>
                      <wps:wsp>
                        <wps:cNvPr id="55" name="Text Box 76"/>
                        <wps:cNvSpPr txBox="1">
                          <a:spLocks noChangeArrowheads="1"/>
                        </wps:cNvSpPr>
                        <wps:spPr bwMode="auto">
                          <a:xfrm>
                            <a:off x="3427095"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F3</w:t>
                              </w:r>
                            </w:p>
                          </w:txbxContent>
                        </wps:txbx>
                        <wps:bodyPr rot="0" vert="horz" wrap="square" lIns="0" tIns="0" rIns="0" bIns="0" anchor="t" anchorCtr="0" upright="1">
                          <a:noAutofit/>
                        </wps:bodyPr>
                      </wps:wsp>
                      <wps:wsp>
                        <wps:cNvPr id="56" name="AutoShape 77"/>
                        <wps:cNvCnPr>
                          <a:cxnSpLocks noChangeShapeType="1"/>
                          <a:endCxn id="58" idx="2"/>
                        </wps:cNvCnPr>
                        <wps:spPr bwMode="auto">
                          <a:xfrm flipV="1">
                            <a:off x="1162685" y="121793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Text Box 78"/>
                        <wps:cNvSpPr txBox="1">
                          <a:spLocks noChangeArrowheads="1"/>
                        </wps:cNvSpPr>
                        <wps:spPr bwMode="auto">
                          <a:xfrm>
                            <a:off x="1194435"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F5</w:t>
                              </w:r>
                            </w:p>
                          </w:txbxContent>
                        </wps:txbx>
                        <wps:bodyPr rot="0" vert="horz" wrap="square" lIns="0" tIns="0" rIns="0" bIns="0" anchor="t" anchorCtr="0" upright="1">
                          <a:noAutofit/>
                        </wps:bodyPr>
                      </wps:wsp>
                      <wps:wsp>
                        <wps:cNvPr id="58" name="Rectangle 129"/>
                        <wps:cNvSpPr>
                          <a:spLocks noChangeArrowheads="1"/>
                        </wps:cNvSpPr>
                        <wps:spPr bwMode="auto">
                          <a:xfrm>
                            <a:off x="917575" y="767715"/>
                            <a:ext cx="49276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USSD</w:t>
                              </w:r>
                            </w:p>
                          </w:txbxContent>
                        </wps:txbx>
                        <wps:bodyPr rot="0" vert="horz" wrap="square" lIns="0" tIns="0" rIns="0" bIns="0" anchor="t" anchorCtr="0" upright="1">
                          <a:noAutofit/>
                        </wps:bodyPr>
                      </wps:wsp>
                      <wps:wsp>
                        <wps:cNvPr id="59" name="Rectangle 129"/>
                        <wps:cNvSpPr>
                          <a:spLocks noChangeArrowheads="1"/>
                        </wps:cNvSpPr>
                        <wps:spPr bwMode="auto">
                          <a:xfrm>
                            <a:off x="101663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NormalWeb"/>
                                <w:spacing w:before="120" w:beforeAutospacing="0" w:after="0" w:afterAutospacing="0"/>
                                <w:jc w:val="center"/>
                                <w:rPr>
                                  <w:rFonts w:ascii="Arial Narrow" w:hAnsi="Arial Narrow"/>
                                </w:rPr>
                              </w:pPr>
                              <w:r>
                                <w:rPr>
                                  <w:rFonts w:ascii="Arial Narrow" w:eastAsia="SimSun" w:hAnsi="Arial Narrow"/>
                                  <w:lang w:val="en-GB"/>
                                </w:rPr>
                                <w:t>USSD</w:t>
                              </w:r>
                              <w:r w:rsidRPr="00DB7590">
                                <w:rPr>
                                  <w:rFonts w:ascii="Arial Narrow" w:eastAsia="SimSun" w:hAnsi="Arial Narrow"/>
                                  <w:lang w:val="en-GB"/>
                                </w:rPr>
                                <w:br/>
                                <w:t>Proxy</w:t>
                              </w:r>
                            </w:p>
                          </w:txbxContent>
                        </wps:txbx>
                        <wps:bodyPr rot="0" vert="horz" wrap="square" lIns="0" tIns="0" rIns="0" bIns="0" anchor="t" anchorCtr="0" upright="1">
                          <a:noAutofit/>
                        </wps:bodyPr>
                      </wps:wsp>
                      <wps:wsp>
                        <wps:cNvPr id="63" name="Rectangle 129"/>
                        <wps:cNvSpPr>
                          <a:spLocks noChangeArrowheads="1"/>
                        </wps:cNvSpPr>
                        <wps:spPr bwMode="auto">
                          <a:xfrm>
                            <a:off x="458152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wps:txbx>
                        <wps:bodyPr rot="0" vert="horz" wrap="square" lIns="0" tIns="0" rIns="0" bIns="0" anchor="t" anchorCtr="0" upright="1">
                          <a:noAutofit/>
                        </wps:bodyPr>
                      </wps:wsp>
                      <wps:wsp>
                        <wps:cNvPr id="64" name="Text Box 82"/>
                        <wps:cNvSpPr txBox="1">
                          <a:spLocks noChangeArrowheads="1"/>
                        </wps:cNvSpPr>
                        <wps:spPr bwMode="auto">
                          <a:xfrm>
                            <a:off x="4810760"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F7</w:t>
                              </w:r>
                            </w:p>
                          </w:txbxContent>
                        </wps:txbx>
                        <wps:bodyPr rot="0" vert="horz" wrap="square" lIns="0" tIns="0" rIns="0" bIns="0" anchor="t" anchorCtr="0" upright="1">
                          <a:noAutofit/>
                        </wps:bodyPr>
                      </wps:wsp>
                      <wps:wsp>
                        <wps:cNvPr id="65" name="Rectangle 129"/>
                        <wps:cNvSpPr>
                          <a:spLocks noChangeArrowheads="1"/>
                        </wps:cNvSpPr>
                        <wps:spPr bwMode="auto">
                          <a:xfrm>
                            <a:off x="409257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1C3216" w:rsidRDefault="009C2304"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wps:txbx>
                        <wps:bodyPr rot="0" vert="horz" wrap="square" lIns="0" tIns="0" rIns="0" bIns="0" anchor="t" anchorCtr="0" upright="1">
                          <a:noAutofit/>
                        </wps:bodyPr>
                      </wps:wsp>
                      <wps:wsp>
                        <wps:cNvPr id="66" name="Text Box 84"/>
                        <wps:cNvSpPr txBox="1">
                          <a:spLocks noChangeArrowheads="1"/>
                        </wps:cNvSpPr>
                        <wps:spPr bwMode="auto">
                          <a:xfrm>
                            <a:off x="4321810"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F6</w:t>
                              </w:r>
                            </w:p>
                          </w:txbxContent>
                        </wps:txbx>
                        <wps:bodyPr rot="0" vert="horz" wrap="square" lIns="0" tIns="0" rIns="0" bIns="0" anchor="t" anchorCtr="0" upright="1">
                          <a:noAutofit/>
                        </wps:bodyPr>
                      </wps:wsp>
                      <wps:wsp>
                        <wps:cNvPr id="68" name="Rectangle 129"/>
                        <wps:cNvSpPr>
                          <a:spLocks noChangeArrowheads="1"/>
                        </wps:cNvSpPr>
                        <wps:spPr bwMode="auto">
                          <a:xfrm>
                            <a:off x="506285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DB7590" w:rsidRDefault="009C2304" w:rsidP="00831125">
                              <w:pPr>
                                <w:pStyle w:val="Paragraphe1"/>
                                <w:spacing w:before="120"/>
                                <w:jc w:val="center"/>
                                <w:rPr>
                                  <w:rFonts w:ascii="Arial Narrow" w:hAnsi="Arial Narrow"/>
                                  <w:sz w:val="18"/>
                                  <w:szCs w:val="18"/>
                                </w:rPr>
                              </w:pPr>
                              <w:r>
                                <w:rPr>
                                  <w:rFonts w:ascii="Arial Narrow" w:eastAsia="SimSun" w:hAnsi="Arial Narrow"/>
                                  <w:sz w:val="18"/>
                                  <w:szCs w:val="18"/>
                                </w:rPr>
                                <w:t>Fraud</w:t>
                              </w:r>
                            </w:p>
                          </w:txbxContent>
                        </wps:txbx>
                        <wps:bodyPr rot="0" vert="horz" wrap="square" lIns="0" tIns="0" rIns="0" bIns="0" anchor="t" anchorCtr="0" upright="1">
                          <a:noAutofit/>
                        </wps:bodyPr>
                      </wps:wsp>
                      <wps:wsp>
                        <wps:cNvPr id="69" name="Text Box 86"/>
                        <wps:cNvSpPr txBox="1">
                          <a:spLocks noChangeArrowheads="1"/>
                        </wps:cNvSpPr>
                        <wps:spPr bwMode="auto">
                          <a:xfrm>
                            <a:off x="5291455"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F8</w:t>
                              </w:r>
                            </w:p>
                          </w:txbxContent>
                        </wps:txbx>
                        <wps:bodyPr rot="0" vert="horz" wrap="square" lIns="0" tIns="0" rIns="0" bIns="0" anchor="t" anchorCtr="0" upright="1">
                          <a:noAutofit/>
                        </wps:bodyPr>
                      </wps:wsp>
                      <wps:wsp>
                        <wps:cNvPr id="70" name="AutoShape 87"/>
                        <wps:cNvCnPr>
                          <a:cxnSpLocks noChangeShapeType="1"/>
                        </wps:cNvCnPr>
                        <wps:spPr bwMode="auto">
                          <a:xfrm flipV="1">
                            <a:off x="2266950"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 name="AutoShape 88"/>
                        <wps:cNvCnPr>
                          <a:cxnSpLocks noChangeShapeType="1"/>
                        </wps:cNvCnPr>
                        <wps:spPr bwMode="auto">
                          <a:xfrm flipV="1">
                            <a:off x="2736850" y="121158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 name="AutoShape 89"/>
                        <wps:cNvCnPr>
                          <a:cxnSpLocks noChangeShapeType="1"/>
                        </wps:cNvCnPr>
                        <wps:spPr bwMode="auto">
                          <a:xfrm flipV="1">
                            <a:off x="3404235"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 name="AutoShape 90"/>
                        <wps:cNvCnPr>
                          <a:cxnSpLocks noChangeShapeType="1"/>
                        </wps:cNvCnPr>
                        <wps:spPr bwMode="auto">
                          <a:xfrm flipV="1">
                            <a:off x="4304030" y="122428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4" name="AutoShape 91"/>
                        <wps:cNvCnPr>
                          <a:cxnSpLocks noChangeShapeType="1"/>
                        </wps:cNvCnPr>
                        <wps:spPr bwMode="auto">
                          <a:xfrm flipV="1">
                            <a:off x="4792980"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 name="AutoShape 92"/>
                        <wps:cNvCnPr>
                          <a:cxnSpLocks noChangeShapeType="1"/>
                        </wps:cNvCnPr>
                        <wps:spPr bwMode="auto">
                          <a:xfrm flipV="1">
                            <a:off x="5269230" y="121793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Rectangle 129"/>
                        <wps:cNvSpPr>
                          <a:spLocks noChangeArrowheads="1"/>
                        </wps:cNvSpPr>
                        <wps:spPr bwMode="auto">
                          <a:xfrm>
                            <a:off x="3328670" y="431800"/>
                            <a:ext cx="1157605" cy="2851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1C3216" w:rsidRDefault="009C2304" w:rsidP="00831125">
                              <w:pPr>
                                <w:pStyle w:val="Paragraphe1"/>
                                <w:spacing w:before="120"/>
                                <w:jc w:val="center"/>
                                <w:rPr>
                                  <w:rFonts w:ascii="Arial Narrow" w:eastAsia="SimSun" w:hAnsi="Arial Narrow"/>
                                  <w:sz w:val="18"/>
                                  <w:szCs w:val="18"/>
                                </w:rPr>
                              </w:pPr>
                              <w:proofErr w:type="spellStart"/>
                              <w:r>
                                <w:rPr>
                                  <w:rFonts w:ascii="Arial Narrow" w:eastAsia="SimSun" w:hAnsi="Arial Narrow"/>
                                  <w:sz w:val="18"/>
                                  <w:szCs w:val="18"/>
                                </w:rPr>
                                <w:t>Postpaid</w:t>
                              </w:r>
                              <w:proofErr w:type="spellEnd"/>
                            </w:p>
                          </w:txbxContent>
                        </wps:txbx>
                        <wps:bodyPr rot="0" vert="horz" wrap="square" lIns="0" tIns="0" rIns="0" bIns="0" anchor="t" anchorCtr="0" upright="1">
                          <a:noAutofit/>
                        </wps:bodyPr>
                      </wps:wsp>
                      <wps:wsp>
                        <wps:cNvPr id="78" name="Rectangle 129"/>
                        <wps:cNvSpPr>
                          <a:spLocks noChangeArrowheads="1"/>
                        </wps:cNvSpPr>
                        <wps:spPr bwMode="auto">
                          <a:xfrm>
                            <a:off x="2139315" y="431800"/>
                            <a:ext cx="1004570" cy="2851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1C3216" w:rsidRDefault="009C2304"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Prepaid</w:t>
                              </w:r>
                            </w:p>
                          </w:txbxContent>
                        </wps:txbx>
                        <wps:bodyPr rot="0" vert="horz" wrap="square" lIns="0" tIns="0" rIns="0" bIns="0" anchor="t" anchorCtr="0" upright="1">
                          <a:noAutofit/>
                        </wps:bodyPr>
                      </wps:wsp>
                      <wps:wsp>
                        <wps:cNvPr id="79" name="Rectangle 129"/>
                        <wps:cNvSpPr>
                          <a:spLocks noChangeArrowheads="1"/>
                        </wps:cNvSpPr>
                        <wps:spPr bwMode="auto">
                          <a:xfrm>
                            <a:off x="3405505" y="1929765"/>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Pr>
                                  <w:rFonts w:ascii="Arial Narrow" w:eastAsia="SimSun" w:hAnsi="Arial Narrow"/>
                                  <w:sz w:val="18"/>
                                  <w:szCs w:val="18"/>
                                </w:rPr>
                                <w:t>MMS</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80" name="Rectangle 129"/>
                        <wps:cNvSpPr>
                          <a:spLocks noChangeArrowheads="1"/>
                        </wps:cNvSpPr>
                        <wps:spPr bwMode="auto">
                          <a:xfrm>
                            <a:off x="301180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Data</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81" name="AutoShape 97"/>
                        <wps:cNvCnPr>
                          <a:cxnSpLocks noChangeShapeType="1"/>
                        </wps:cNvCnPr>
                        <wps:spPr bwMode="auto">
                          <a:xfrm flipV="1">
                            <a:off x="394335" y="121666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 name="Text Box 98"/>
                        <wps:cNvSpPr txBox="1">
                          <a:spLocks noChangeArrowheads="1"/>
                        </wps:cNvSpPr>
                        <wps:spPr bwMode="auto">
                          <a:xfrm>
                            <a:off x="412750" y="150685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F9</w:t>
                              </w:r>
                            </w:p>
                          </w:txbxContent>
                        </wps:txbx>
                        <wps:bodyPr rot="0" vert="horz" wrap="square" lIns="0" tIns="0" rIns="0" bIns="0" anchor="t" anchorCtr="0" upright="1">
                          <a:noAutofit/>
                        </wps:bodyPr>
                      </wps:wsp>
                      <wps:wsp>
                        <wps:cNvPr id="83" name="Rectangle 129"/>
                        <wps:cNvSpPr>
                          <a:spLocks noChangeArrowheads="1"/>
                        </wps:cNvSpPr>
                        <wps:spPr bwMode="auto">
                          <a:xfrm>
                            <a:off x="217805" y="766445"/>
                            <a:ext cx="348615" cy="450215"/>
                          </a:xfrm>
                          <a:prstGeom prst="rect">
                            <a:avLst/>
                          </a:prstGeom>
                          <a:solidFill>
                            <a:srgbClr val="FFFFFF"/>
                          </a:solidFill>
                          <a:ln w="9525" algn="ctr">
                            <a:solidFill>
                              <a:srgbClr val="000000"/>
                            </a:solidFill>
                            <a:miter lim="800000"/>
                            <a:headEnd type="none" w="sm" len="med"/>
                            <a:tailEnd type="none" w="sm" len="med"/>
                          </a:ln>
                        </wps:spPr>
                        <wps:txbx>
                          <w:txbxContent>
                            <w:p w:rsidR="009C2304" w:rsidRPr="00514A5A" w:rsidRDefault="009C2304"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wps:txbx>
                        <wps:bodyPr rot="0" vert="horz" wrap="square" lIns="0" tIns="0" rIns="0" bIns="0" anchor="t" anchorCtr="0" upright="1">
                          <a:noAutofit/>
                        </wps:bodyPr>
                      </wps:wsp>
                      <wps:wsp>
                        <wps:cNvPr id="84" name="Rectangle 129"/>
                        <wps:cNvSpPr>
                          <a:spLocks noChangeArrowheads="1"/>
                        </wps:cNvSpPr>
                        <wps:spPr bwMode="auto">
                          <a:xfrm>
                            <a:off x="217805" y="1927860"/>
                            <a:ext cx="348615"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884AD5" w:rsidRDefault="009C2304"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wps:txbx>
                        <wps:bodyPr rot="0" vert="horz" wrap="square" lIns="0" tIns="0" rIns="0" bIns="0" anchor="t" anchorCtr="0" upright="1">
                          <a:noAutofit/>
                        </wps:bodyPr>
                      </wps:wsp>
                    </wpc:wpc>
                  </a:graphicData>
                </a:graphic>
              </wp:inline>
            </w:drawing>
          </mc:Choice>
          <mc:Fallback>
            <w:pict>
              <v:group id="Canvas 85" o:spid="_x0000_s1042" editas="canvas" style="width:450.75pt;height:300.9pt;mso-position-horizontal-relative:char;mso-position-vertical-relative:line" coordsize="57245,38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">
                <v:shape id="_x0000_s1043" type="#_x0000_t75" style="position:absolute;width:57245;height:38214;visibility:visible;mso-wrap-style:square">
                  <v:fill o:detectmouseclick="t"/>
                  <v:path o:connecttype="none"/>
                </v:shape>
                <v:rect id="Rectangle 124" o:spid="_x0000_s1044" style="position:absolute;left:1511;top:17862;width:54305;height:1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Kb8IA&#10;AADbAAAADwAAAGRycy9kb3ducmV2LnhtbESPQWvCQBSE70L/w/KE3nRjLKWkrmILRa9RDx4f2WcS&#10;kn2b7m7i9t93hUKPw8x8w2x20fRiIudbywpWywwEcWV1y7WCy/lr8QbCB2SNvWVS8EMedtun2QYL&#10;be9c0nQKtUgQ9gUqaEIYCil91ZBBv7QDcfJu1hkMSbpaaof3BDe9zLPsVRpsOS00ONBnQ1V3Go2C&#10;qftw3+vL4TCOL+sYO12er7pU6nke9+8gAsXwH/5rH7WCPIfHl/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XYpvwgAAANsAAAAPAAAAAAAAAAAAAAAAAJgCAABkcnMvZG93&#10;bnJldi54bWxQSwUGAAAAAAQABAD1AAAAhwMAAAAA&#10;">
                  <v:stroke startarrowwidth="narrow" endarrowwidth="narrow"/>
                  <v:textbox inset="2mm,0,2mm,0">
                    <w:txbxContent>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Pr="00445356" w:rsidRDefault="009C2304" w:rsidP="00831125">
                        <w:pPr>
                          <w:pStyle w:val="NormalWeb"/>
                          <w:spacing w:before="120" w:beforeAutospacing="0" w:after="0" w:afterAutospacing="0"/>
                          <w:jc w:val="right"/>
                          <w:rPr>
                            <w:rFonts w:eastAsia="SimSun"/>
                            <w:sz w:val="22"/>
                            <w:szCs w:val="22"/>
                            <w:lang w:val="en-GB"/>
                          </w:rPr>
                        </w:pPr>
                        <w:r>
                          <w:rPr>
                            <w:rFonts w:eastAsia="SimSun"/>
                            <w:sz w:val="22"/>
                            <w:szCs w:val="22"/>
                            <w:lang w:val="en-GB"/>
                          </w:rPr>
                          <w:t xml:space="preserve">Domestic Service Provider   </w:t>
                        </w:r>
                      </w:p>
                    </w:txbxContent>
                  </v:textbox>
                </v:rect>
                <v:rect id="Rectangle 55" o:spid="_x0000_s1045" style="position:absolute;left:9175;top:22117;width:45847;height:5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PsUA&#10;AADbAAAADwAAAGRycy9kb3ducmV2LnhtbESPQWvCQBSE7wX/w/KEXopu2tBQo6tIoejBi7aHentm&#10;n0kw+zbNvmr6712h4HGYmW+Y2aJ3jTpTF2rPBp7HCSjiwtuaSwNfnx+jN1BBkC02nsnAHwVYzAcP&#10;M8ytv/CWzjspVYRwyNFAJdLmWoeiIodh7Fvi6B1951Ci7EptO7xEuGv0S5Jk2mHNcaHClt4rKk67&#10;X2egOE6+U72S0/rw1L+uNpnssx9rzOOwX05BCfVyD/+319ZAmsLtS/wBe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0L8+xQAAANsAAAAPAAAAAAAAAAAAAAAAAJgCAABkcnMv&#10;ZG93bnJldi54bWxQSwUGAAAAAAQABAD1AAAAigMAAAAA&#10;">
                  <v:stroke dashstyle="dash" startarrowwidth="narrow" endarrowwidth="narrow"/>
                  <v:textbox>
                    <w:txbxContent>
                      <w:p w:rsidR="009C2304" w:rsidRPr="00C12E35" w:rsidRDefault="009C2304" w:rsidP="00831125">
                        <w:pPr>
                          <w:jc w:val="center"/>
                          <w:rPr>
                            <w:rFonts w:ascii="Arial" w:hAnsi="Arial"/>
                          </w:rPr>
                        </w:pPr>
                      </w:p>
                      <w:p w:rsidR="009C2304" w:rsidRPr="00514A5A" w:rsidRDefault="009C2304" w:rsidP="00831125">
                        <w:pPr>
                          <w:jc w:val="center"/>
                          <w:rPr>
                            <w:rFonts w:ascii="Arial Narrow" w:hAnsi="Arial Narrow"/>
                            <w:sz w:val="14"/>
                            <w:szCs w:val="16"/>
                          </w:rPr>
                        </w:pPr>
                        <w:r w:rsidRPr="00514A5A">
                          <w:rPr>
                            <w:rFonts w:ascii="Arial Narrow" w:hAnsi="Arial Narrow"/>
                          </w:rPr>
                          <w:t>ARP awareness</w:t>
                        </w:r>
                      </w:p>
                    </w:txbxContent>
                  </v:textbox>
                </v:rect>
                <v:rect id="Rectangle 124" o:spid="_x0000_s1046" style="position:absolute;left:1511;top:1397;width:54305;height:12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st8QA&#10;AADbAAAADwAAAGRycy9kb3ducmV2LnhtbESPQWuDQBSE74X8h+UFcmtWUymNyRqKpZBDoGhDzg/3&#10;VaXuW3HXaPrru4FCj8PMfMPsD7PpxJUG11pWEK8jEMSV1S3XCs6f748vIJxH1thZJgU3cnDIFg97&#10;TLWduKBr6WsRIOxSVNB436dSuqohg25te+LgfdnBoA9yqKUecApw08lNFD1Lgy2HhQZ7yhuqvsvR&#10;KCgLPWm73STx6Q1/3Gg/8ttFKrVazq87EJ5m/x/+ax+1gqcE7l/C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QrLfEAAAA2wAAAA8AAAAAAAAAAAAAAAAAmAIAAGRycy9k&#10;b3ducmV2LnhtbFBLBQYAAAAABAAEAPUAAACJAwAAAAA=&#10;" filled="f">
                  <v:stroke startarrowwidth="narrow" endarrowwidth="narrow"/>
                  <v:textbox inset="0,0,0,0">
                    <w:txbxContent>
                      <w:p w:rsidR="009C2304" w:rsidRDefault="009C2304" w:rsidP="00831125">
                        <w:pPr>
                          <w:pStyle w:val="NormalWeb"/>
                          <w:spacing w:before="120" w:beforeAutospacing="0" w:after="0" w:afterAutospacing="0"/>
                          <w:jc w:val="center"/>
                          <w:rPr>
                            <w:rFonts w:eastAsia="SimSun"/>
                            <w:sz w:val="22"/>
                            <w:szCs w:val="22"/>
                            <w:lang w:val="en-GB"/>
                          </w:rPr>
                        </w:pPr>
                        <w:r>
                          <w:rPr>
                            <w:rFonts w:eastAsia="SimSun"/>
                            <w:sz w:val="22"/>
                            <w:szCs w:val="22"/>
                            <w:lang w:val="en-GB"/>
                          </w:rPr>
                          <w:t>Alternative Roaming Provider</w:t>
                        </w: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Default="009C2304" w:rsidP="00831125">
                        <w:pPr>
                          <w:pStyle w:val="NormalWeb"/>
                          <w:spacing w:before="120" w:beforeAutospacing="0" w:after="0" w:afterAutospacing="0"/>
                          <w:jc w:val="right"/>
                          <w:rPr>
                            <w:rFonts w:eastAsia="SimSun"/>
                            <w:sz w:val="22"/>
                            <w:szCs w:val="22"/>
                            <w:lang w:val="en-GB"/>
                          </w:rPr>
                        </w:pPr>
                      </w:p>
                      <w:p w:rsidR="009C2304" w:rsidRPr="009D65B0" w:rsidRDefault="009C2304" w:rsidP="00831125">
                        <w:pPr>
                          <w:pStyle w:val="NormalWeb"/>
                          <w:spacing w:before="120" w:beforeAutospacing="0" w:after="0" w:afterAutospacing="0"/>
                          <w:jc w:val="right"/>
                        </w:pPr>
                      </w:p>
                    </w:txbxContent>
                  </v:textbox>
                </v:rect>
                <v:rect id="Rectangle 124" o:spid="_x0000_s1047" style="position:absolute;left:1511;top:33070;width:54305;height:3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CH8IA&#10;AADbAAAADwAAAGRycy9kb3ducmV2LnhtbESPQWsCMRSE7wX/Q3hCbzVrpUVWo4ggFE9qRdjbY/Pc&#10;rG5eliS7bv+9KRR6HGbmG2a5HmwjevKhdqxgOslAEJdO11wpOH/v3uYgQkTW2DgmBT8UYL0avSwx&#10;1+7BR+pPsRIJwiFHBSbGNpcylIYsholriZN3dd5iTNJXUnt8JLht5HuWfUqLNacFgy1tDZX3U2cV&#10;FLfi0qGMhT3s57rzvblycVTqdTxsFiAiDfE//Nf+0gpmH/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cIfwgAAANsAAAAPAAAAAAAAAAAAAAAAAJgCAABkcnMvZG93&#10;bnJldi54bWxQSwUGAAAAAAQABAD1AAAAhwMAAAAA&#10;">
                  <v:stroke startarrowwidth="narrow" endarrowwidth="narrow"/>
                  <v:textbox inset="0,0,0,0">
                    <w:txbxContent>
                      <w:p w:rsidR="009C2304" w:rsidRPr="009D65B0" w:rsidRDefault="009C2304" w:rsidP="00831125">
                        <w:pPr>
                          <w:pStyle w:val="NormalWeb"/>
                          <w:spacing w:before="120" w:beforeAutospacing="0" w:after="0" w:afterAutospacing="0"/>
                          <w:jc w:val="center"/>
                        </w:pPr>
                        <w:r w:rsidRPr="009D65B0">
                          <w:rPr>
                            <w:rFonts w:eastAsia="SimSun"/>
                            <w:sz w:val="22"/>
                            <w:szCs w:val="22"/>
                            <w:lang w:val="en-GB"/>
                          </w:rPr>
                          <w:t>Visited Network</w:t>
                        </w:r>
                      </w:p>
                    </w:txbxContent>
                  </v:textbox>
                </v:rect>
                <v:rect id="Rectangle 129" o:spid="_x0000_s1048" style="position:absolute;left:15449;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caMIA&#10;AADbAAAADwAAAGRycy9kb3ducmV2LnhtbESPT4vCMBTE7wt+h/CEva2pK4hUo4ggyJ78h9Dbo3k2&#10;1ealJGntfvvNwsIeh5n5DbPaDLYRPflQO1YwnWQgiEuna64UXC/7jwWIEJE1No5JwTcF2KxHbyvM&#10;tXvxifpzrESCcMhRgYmxzaUMpSGLYeJa4uTdnbcYk/SV1B5fCW4b+Zllc2mx5rRgsKWdofJ57qyC&#10;4lHcOpSxsMevhe58b+5cnJR6Hw/bJYhIQ/wP/7UPWsFs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1xo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Mobility</w:t>
                        </w:r>
                        <w:r w:rsidRPr="00DB7590">
                          <w:rPr>
                            <w:rFonts w:ascii="Arial Narrow" w:eastAsia="SimSun" w:hAnsi="Arial Narrow"/>
                            <w:lang w:val="en-GB"/>
                          </w:rPr>
                          <w:br/>
                          <w:t>Proxy</w:t>
                        </w:r>
                      </w:p>
                    </w:txbxContent>
                  </v:textbox>
                </v:rect>
                <v:rect id="Rectangle 129" o:spid="_x0000_s1049" style="position:absolute;left:20542;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588IA&#10;AADbAAAADwAAAGRycy9kb3ducmV2LnhtbESPQWsCMRSE7wX/Q3hCbzVrhVZWo4ggFE9qRdjbY/Pc&#10;rG5eliS7bv+9KRR6HGbmG2a5HmwjevKhdqxgOslAEJdO11wpOH/v3uYgQkTW2DgmBT8UYL0avSwx&#10;1+7BR+pPsRIJwiFHBSbGNpcylIYsholriZN3dd5iTNJXUnt8JLht5HuWfUiLNacFgy1tDZX3U2cV&#10;FLfi0qGMhT3s57rzvblycVTqdTxsFiAiDfE//Nf+0gpmn/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j/nzwgAAANsAAAAPAAAAAAAAAAAAAAAAAJgCAABkcnMvZG93&#10;bnJldi54bWxQSwUGAAAAAAQABAD1AAAAhwM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Voice</w:t>
                        </w:r>
                        <w:r w:rsidRPr="00DB7590">
                          <w:rPr>
                            <w:rFonts w:ascii="Arial Narrow" w:eastAsia="SimSun" w:hAnsi="Arial Narrow"/>
                            <w:sz w:val="18"/>
                            <w:szCs w:val="18"/>
                          </w:rPr>
                          <w:br/>
                          <w:t>Proxy</w:t>
                        </w:r>
                      </w:p>
                    </w:txbxContent>
                  </v:textbox>
                </v:rect>
                <v:rect id="Rectangle 129" o:spid="_x0000_s1050" style="position:absolute;left:25330;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tgcAA&#10;AADbAAAADwAAAGRycy9kb3ducmV2LnhtbERPz0vDMBS+C/sfwht4s6kOZHTNhgiD4WmtMujt0bw1&#10;nc1LSdKu/vfmIHj8+H6Xh8UOYiYfescKnrMcBHHrdM+dgq/P49MWRIjIGgfHpOCHAhz2q4cSC+3u&#10;XNFcx06kEA4FKjAxjoWUoTVkMWRuJE7c1XmLMUHfSe3xnsLtIF/y/FVa7Dk1GBzp3VD7XU9WQXNr&#10;LhPK2Njzx1ZPfjZXbiqlHtfL2w5EpCX+i//cJ61gk8am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tgcAAAADbAAAADwAAAAAAAAAAAAAAAACYAgAAZHJzL2Rvd25y&#10;ZXYueG1sUEsFBgAAAAAEAAQA9QAAAIUDA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SMS</w:t>
                        </w:r>
                        <w:r w:rsidRPr="00DB7590">
                          <w:rPr>
                            <w:rFonts w:ascii="Arial Narrow" w:eastAsia="SimSun" w:hAnsi="Arial Narrow"/>
                            <w:sz w:val="18"/>
                            <w:szCs w:val="18"/>
                          </w:rPr>
                          <w:br/>
                          <w:t>Proxy</w:t>
                        </w:r>
                      </w:p>
                    </w:txbxContent>
                  </v:textbox>
                </v:rect>
                <v:rect id="Rectangle 129" o:spid="_x0000_s1051" style="position:absolute;left:50628;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zIGsIA&#10;AADbAAAADwAAAGRycy9kb3ducmV2LnhtbESPT2sCMRTE7wW/Q3iF3mq2LYhujSJCofTkP4S9PTbP&#10;zdbNy5Jk1/XbG0HwOMzMb5j5crCN6MmH2rGCj3EGgrh0uuZKwWH/8z4FESKyxsYxKbhSgOVi9DLH&#10;XLsLb6nfxUokCIccFZgY21zKUBqyGMauJU7eyXmLMUlfSe3xkuC2kZ9ZNpEWa04LBltaGyrPu84q&#10;KP6LY4cyFnbzN9Wd782Ji61Sb6/D6htEpCE+w4/2r1bwNYP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MgawgAAANsAAAAPAAAAAAAAAAAAAAAAAJgCAABkcnMvZG93&#10;bnJldi54bWxQSwUGAAAAAAQABAD1AAAAhwM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Fraud</w:t>
                        </w:r>
                      </w:p>
                    </w:txbxContent>
                  </v:textbox>
                </v:rect>
                <v:rect id="Rectangle 129" o:spid="_x0000_s1052" style="position:absolute;left:40925;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AS+sAA&#10;AADbAAAADwAAAGRycy9kb3ducmV2LnhtbERPz0vDMBS+C/sfwht4s6kyZHTNhgiD4WmtMujt0bw1&#10;nc1LSdKu/vfmIHj8+H6Xh8UOYiYfescKnrMcBHHrdM+dgq/P49MWRIjIGgfHpOCHAhz2q4cSC+3u&#10;XNFcx06kEA4FKjAxjoWUoTVkMWRuJE7c1XmLMUHfSe3xnsLtIF/y/FVa7Dk1GBzp3VD7XU9WQXNr&#10;LhPK2Njzx1ZPfjZXbiqlHtfL2w5EpCX+i//cJ61gk9an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mAS+sAAAADbAAAADwAAAAAAAAAAAAAAAACYAgAAZHJzL2Rvd25y&#10;ZXYueG1sUEsFBgAAAAAEAAQA9QAAAIUDA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Billing</w:t>
                        </w:r>
                      </w:p>
                    </w:txbxContent>
                  </v:textbox>
                </v:rect>
                <v:rect id="Rectangle 129" o:spid="_x0000_s1053" style="position:absolute;left:45815;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3YcIA&#10;AADbAAAADwAAAGRycy9kb3ducmV2LnhtbESPT4vCMBTE74LfIbwFb5oqskjXKLIgyJ7WPwi9PZpn&#10;07V5KUlau99+syB4HGbmN8x6O9hG9ORD7VjBfJaBIC6drrlScDnvpysQISJrbByTgl8KsN2MR2vM&#10;tXvwkfpTrESCcMhRgYmxzaUMpSGLYeZa4uTdnLcYk/SV1B4fCW4buciyd2mx5rRgsKVPQ+X91FkF&#10;xU9x7VDGwn5/rXTne3Pj4qjU5G3YfYCINMRX+Nk+aAXLOfx/ST9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LdhwgAAANsAAAAPAAAAAAAAAAAAAAAAAJgCAABkcnMvZG93&#10;bnJldi54bWxQSwUGAAAAAAQABAD1AAAAhwM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v:textbox>
                </v:rect>
                <v:rect id="Rectangle 129" o:spid="_x0000_s1054" style="position:absolute;left:106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KMjcIA&#10;AADbAAAADwAAAGRycy9kb3ducmV2LnhtbESPQWsCMRSE7wX/Q3hCbzVrLUVWo4ggFE9qRdjbY/Pc&#10;rG5eliS7bv+9KRR6HGbmG2a5HmwjevKhdqxgOslAEJdO11wpOH/v3uYgQkTW2DgmBT8UYL0avSwx&#10;1+7BR+pPsRIJwiFHBSbGNpcylIYsholriZN3dd5iTNJXUnt8JLht5HuWfUqLNacFgy1tDZX3U2cV&#10;FLfi0qGMhT3s57rzvblycVTqdTxsFiAiDfE//Nf+0go+Zv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oyN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HLR</w:t>
                        </w:r>
                      </w:p>
                    </w:txbxContent>
                  </v:textbox>
                </v:rect>
                <v:rect id="Rectangle 129" o:spid="_x0000_s1055" style="position:absolute;left:15417;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sU+cIA&#10;AADbAAAADwAAAGRycy9kb3ducmV2LnhtbESPT4vCMBTE7wt+h/AEb2vqIotUo4ggyJ78h9Dbo3k2&#10;1ealJGntfvvNwsIeh5n5DbPaDLYRPflQO1Ywm2YgiEuna64UXC/79wWIEJE1No5JwTcF2KxHbyvM&#10;tXvxifpzrESCcMhRgYmxzaUMpSGLYepa4uTdnbcYk/SV1B5fCW4b+ZFln9JizWnBYEs7Q+Xz3FkF&#10;xaO4dShjYY9fC9353ty5OCk1GQ/bJYhIQ/wP/7UPWsF8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xT5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Voice</w:t>
                        </w:r>
                        <w:r w:rsidRPr="00DB7590">
                          <w:rPr>
                            <w:rFonts w:ascii="Arial Narrow" w:eastAsia="SimSun" w:hAnsi="Arial Narrow"/>
                            <w:lang w:val="en-GB"/>
                          </w:rPr>
                          <w:br/>
                          <w:t>Mail</w:t>
                        </w:r>
                      </w:p>
                    </w:txbxContent>
                  </v:textbox>
                </v:rect>
                <v:rect id="Rectangle 129" o:spid="_x0000_s1056" style="position:absolute;left:201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exYsIA&#10;AADbAAAADwAAAGRycy9kb3ducmV2LnhtbESPQWsCMRSE7wX/Q3hCbzVrsUVWo4ggFE9qRdjbY/Pc&#10;rG5eliS7bv+9KRR6HGbmG2a5HmwjevKhdqxgOslAEJdO11wpOH/v3uYgQkTW2DgmBT8UYL0avSwx&#10;1+7BR+pPsRIJwiFHBSbGNpcylIYsholriZN3dd5iTNJXUnt8JLht5HuWfUqLNacFgy1tDZX3U2cV&#10;FLfi0qGMhT3s57rzvblycVTqdTxsFiAiDfE//Nf+0gpmH/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7Fi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GMSC</w:t>
                        </w:r>
                      </w:p>
                    </w:txbxContent>
                  </v:textbox>
                </v:rect>
                <v:rect id="Rectangle 129" o:spid="_x0000_s1057" style="position:absolute;left:249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UvFcIA&#10;AADbAAAADwAAAGRycy9kb3ducmV2LnhtbESPT4vCMBTE7wt+h/CEva2pi4hUo4ggyJ78h9Dbo3k2&#10;1ealJGntfvvNwsIeh5n5DbPaDLYRPflQO1YwnWQgiEuna64UXC/7jwWIEJE1No5JwTcF2KxHbyvM&#10;tXvxifpzrESCcMhRgYmxzaUMpSGLYeJa4uTdnbcYk/SV1B5fCW4b+Zllc2mx5rRgsKWdofJ57qyC&#10;4lHcOpSxsMevhe58b+5cnJR6Hw/bJYhIQ/wP/7UPWsFs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S8V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SMSC</w:t>
                        </w:r>
                      </w:p>
                    </w:txbxContent>
                  </v:textbox>
                </v:rect>
                <v:rect id="Rectangle 129" o:spid="_x0000_s1058" style="position:absolute;left:29552;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KjsIA&#10;AADbAAAADwAAAGRycy9kb3ducmV2LnhtbESPQWsCMRSE7wX/Q3hCbzVrkVZWo4ggFE9qRdjbY/Pc&#10;rG5eliS7bv+9KRR6HGbmG2a5HmwjevKhdqxgOslAEJdO11wpOH/v3uYgQkTW2DgmBT8UYL0avSwx&#10;1+7BR+pPsRIJwiFHBSbGNpcylIYsholriZN3dd5iTNJXUnt8JLht5HuWfUiLNacFgy1tDZX3U2cV&#10;FLfi0qGMhT3s57rzvblycVTqdTxsFiAiDfE//Nf+0gpmn/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iYqO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GGSN</w:t>
                        </w:r>
                      </w:p>
                    </w:txbxContent>
                  </v:textbox>
                </v:rect>
                <v:rect id="Rectangle 129" o:spid="_x0000_s1059" style="position:absolute;left:3415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Ye/MAA&#10;AADbAAAADwAAAGRycy9kb3ducmV2LnhtbERPz0vDMBS+C/sfwht4s6kyZHTNhgiD4WmtMujt0bw1&#10;nc1LSdKu/vfmIHj8+H6Xh8UOYiYfescKnrMcBHHrdM+dgq/P49MWRIjIGgfHpOCHAhz2q4cSC+3u&#10;XNFcx06kEA4FKjAxjoWUoTVkMWRuJE7c1XmLMUHfSe3xnsLtIF/y/FVa7Dk1GBzp3VD7XU9WQXNr&#10;LhPK2Njzx1ZPfjZXbiqlHtfL2w5EpCX+i//cJ61gk8am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BYe/MAAAADbAAAADwAAAAAAAAAAAAAAAACYAgAAZHJzL2Rvd25y&#10;ZXYueG1sUEsFBgAAAAAEAAQA9QAAAIUDA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MMSC</w:t>
                        </w:r>
                      </w:p>
                    </w:txbxContent>
                  </v:textbox>
                </v:rect>
                <v:rect id="Rectangle 129" o:spid="_x0000_s1060" style="position:absolute;left:21367;top:7677;width:14554;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wVMMA&#10;AADbAAAADwAAAGRycy9kb3ducmV2LnhtbESPQWuDQBSE74H8h+UVektWg5TGZJViCOQQKLEl54f7&#10;qlL3rbgbNf312UKhx2FmvmH2+Ww6MdLgWssK4nUEgriyuuVawefHcfUKwnlkjZ1lUnAnB3m2XOwx&#10;1XbiC42lr0WAsEtRQeN9n0rpqoYMurXtiYP3ZQeDPsihlnrAKcBNJzdR9CINthwWGuypaKj6Lm9G&#10;QXnRk7bbTRKfD/jjbva9uF+lUs9P89sOhKfZ/4f/2ietINnC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dwVMMAAADbAAAADwAAAAAAAAAAAAAAAACYAgAAZHJzL2Rv&#10;d25yZXYueG1sUEsFBgAAAAAEAAQA9QAAAIgDAAAAAA==&#10;" filled="f">
                  <v:stroke startarrowwidth="narrow" endarrowwidth="narrow"/>
                  <v:textbox inset="0,0,0,0">
                    <w:txbxContent>
                      <w:p w:rsidR="009C2304" w:rsidRDefault="009C2304"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O</w:t>
                        </w:r>
                        <w:r>
                          <w:rPr>
                            <w:rFonts w:ascii="Arial Narrow" w:eastAsia="SimSun" w:hAnsi="Arial Narrow"/>
                            <w:lang w:val="en-GB"/>
                          </w:rPr>
                          <w:t xml:space="preserve">n line </w:t>
                        </w:r>
                        <w:r w:rsidRPr="00DB7590">
                          <w:rPr>
                            <w:rFonts w:ascii="Arial Narrow" w:eastAsia="SimSun" w:hAnsi="Arial Narrow"/>
                            <w:lang w:val="en-GB"/>
                          </w:rPr>
                          <w:t>C</w:t>
                        </w:r>
                        <w:r>
                          <w:rPr>
                            <w:rFonts w:ascii="Arial Narrow" w:eastAsia="SimSun" w:hAnsi="Arial Narrow"/>
                            <w:lang w:val="en-GB"/>
                          </w:rPr>
                          <w:t xml:space="preserve">harging </w:t>
                        </w:r>
                        <w:r w:rsidRPr="00DB7590">
                          <w:rPr>
                            <w:rFonts w:ascii="Arial Narrow" w:eastAsia="SimSun" w:hAnsi="Arial Narrow"/>
                            <w:lang w:val="en-GB"/>
                          </w:rPr>
                          <w:t>S</w:t>
                        </w:r>
                        <w:r>
                          <w:rPr>
                            <w:rFonts w:ascii="Arial Narrow" w:eastAsia="SimSun" w:hAnsi="Arial Narrow"/>
                            <w:lang w:val="en-GB"/>
                          </w:rPr>
                          <w:t>ystem</w:t>
                        </w:r>
                      </w:p>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w:t>
                        </w:r>
                        <w:r w:rsidRPr="00DB7590">
                          <w:rPr>
                            <w:rFonts w:ascii="Arial Narrow" w:eastAsia="SimSun" w:hAnsi="Arial Narrow"/>
                            <w:lang w:val="en-GB"/>
                          </w:rPr>
                          <w:t>SCP</w:t>
                        </w:r>
                        <w:r>
                          <w:rPr>
                            <w:rFonts w:ascii="Arial Narrow" w:eastAsia="SimSun" w:hAnsi="Arial Narrow"/>
                            <w:lang w:val="en-GB"/>
                          </w:rPr>
                          <w:t>)</w:t>
                        </w:r>
                      </w:p>
                    </w:txbxContent>
                  </v:textbox>
                </v:rect>
                <v:rect id="Rectangle 129" o:spid="_x0000_s1061" style="position:absolute;left:14941;top:7677;width:4928;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PFMAA&#10;AADbAAAADwAAAGRycy9kb3ducmV2LnhtbERPTWvCQBC9F/wPywi91Y3BSo2uIhGhh0JJKp6H7JgE&#10;s7Mhu5rEX+8eCh4f73uzG0wj7tS52rKC+SwCQVxYXXOp4PR3/PgC4TyyxsYyKRjJwW47edtgom3P&#10;Gd1zX4oQwi5BBZX3bSKlKyoy6Ga2JQ7cxXYGfYBdKXWHfQg3jYyjaCkN1hwaKmwprai45jejIM90&#10;r+0qXsx/DvhwN/ubjmep1Pt02K9BeBr8S/zv/tYKPsP6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PFMAAAADbAAAADwAAAAAAAAAAAAAAAACYAgAAZHJzL2Rvd25y&#10;ZXYueG1sUEsFBgAAAAAEAAQA9QAAAIUDAAAAAA==&#10;" filled="f">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Tariff notification</w:t>
                        </w:r>
                      </w:p>
                    </w:txbxContent>
                  </v:textbox>
                </v:rect>
                <v:shape id="AutoShape 72" o:spid="_x0000_s1062" type="#_x0000_t32" style="position:absolute;left:17405;top:12179;width:13;height:711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ZvY8EAAADbAAAADwAAAGRycy9kb3ducmV2LnhtbESPwWrDMBBE74H+g9hCbrHshpbgWAlN&#10;wZBTqZN8wGJtLBNpZSw1dv6+KhR6HGbmDVPtZ2fFncbQe1ZQZDkI4tbrnjsFl3O92oAIEVmj9UwK&#10;HhRgv3taVFhqP3FD91PsRIJwKFGBiXEopQytIYch8wNx8q5+dBiTHDupR5wS3Fn5kudv0mHPacHg&#10;QB+G2tvp2yloTOE/bX8+fEWt1/XBmA5to9TyeX7fgog0x//wX/uoFbwW8Psl/QC5+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1m9jwQAAANsAAAAPAAAAAAAAAAAAAAAA&#10;AKECAABkcnMvZG93bnJldi54bWxQSwUGAAAAAAQABAD5AAAAjwMAAAAA&#10;">
                  <v:stroke startarrow="block" startarrowwidth="narrow" endarrow="block" endarrowwidth="narrow"/>
                </v:shape>
                <v:shape id="Text Box 73" o:spid="_x0000_s1063" type="#_x0000_t202" style="position:absolute;left:17735;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saNsMA&#10;AADbAAAADwAAAGRycy9kb3ducmV2LnhtbESP3WrCQBSE7wu+w3KE3tWNIS0SXUUErZVQqD/3h+wx&#10;CWbPhuyaxLd3C4VeDjPzDbNYDaYWHbWusqxgOolAEOdWV1woOJ+2bzMQziNrrC2Tggc5WC1HLwtM&#10;te35h7qjL0SAsEtRQel9k0rp8pIMuoltiIN3ta1BH2RbSN1iH+CmlnEUfUiDFYeFEhvalJTfjnej&#10;4JMSOmx2l6TZftWn76jP5NBnSr2Oh/UchKfB/4f/2nut4D2G3y/h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saNsMAAADbAAAADwAAAAAAAAAAAAAAAACYAgAAZHJzL2Rv&#10;d25yZXYueG1sUEsFBgAAAAAEAAQA9QAAAIgDA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IF4</w:t>
                        </w:r>
                      </w:p>
                    </w:txbxContent>
                  </v:textbox>
                </v:shape>
                <v:shape id="Text Box 74" o:spid="_x0000_s1064" type="#_x0000_t202" style="position:absolute;left:22910;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rcIA&#10;AADbAAAADwAAAGRycy9kb3ducmV2LnhtbESPW4vCMBSE3wX/QziCb5q6XpBqFBFcV5EFb++H5tgW&#10;m5PSRNv990YQ9nGYmW+Y+bIxhXhS5XLLCgb9CARxYnXOqYLLedObgnAeWWNhmRT8kYPlot2aY6xt&#10;zUd6nnwqAoRdjAoy78tYSpdkZND1bUkcvJutDPogq1TqCusAN4X8iqKJNJhzWMiwpHVGyf30MAq2&#10;NKL9+vs6Kje74vwb1QfZ1Aelup1mNQPhqfH/4U/7RysYD+H9JfwA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F7+twgAAANsAAAAPAAAAAAAAAAAAAAAAAJgCAABkcnMvZG93&#10;bnJldi54bWxQSwUGAAAAAAQABAD1AAAAhwM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F1</w:t>
                        </w:r>
                      </w:p>
                    </w:txbxContent>
                  </v:textbox>
                </v:shape>
                <v:shape id="Text Box 75" o:spid="_x0000_s1065" type="#_x0000_t202" style="position:absolute;left:27622;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n2cIA&#10;AADbAAAADwAAAGRycy9kb3ducmV2LnhtbESP3YrCMBSE74V9h3AE72zqUkWqURbBv0UEdff+0Bzb&#10;ss1JaaKtb78RBC+HmfmGmS87U4k7Na60rGAUxSCIM6tLzhX8XNbDKQjnkTVWlknBgxwsFx+9Oaba&#10;tnyi+9nnIkDYpaig8L5OpXRZQQZdZGvi4F1tY9AH2eRSN9gGuKnkZxxPpMGSw0KBNa0Kyv7ON6Ng&#10;Swl9rza/Sb3eV5dj3B5k1x6UGvS7rxkIT51/h1/tnVYwTuD5Jfw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fZwgAAANsAAAAPAAAAAAAAAAAAAAAAAJgCAABkcnMvZG93&#10;bnJldi54bWxQSwUGAAAAAAQABAD1AAAAhwM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F2</w:t>
                        </w:r>
                      </w:p>
                    </w:txbxContent>
                  </v:textbox>
                </v:shape>
                <v:shape id="Text Box 76" o:spid="_x0000_s1066" type="#_x0000_t202" style="position:absolute;left:34270;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CQsQA&#10;AADbAAAADwAAAGRycy9kb3ducmV2LnhtbESPzWrDMBCE74W8g9hAbo3cYJfgRjYlkL9iCk3S+2Jt&#10;bVNrZSzFdt6+KhR6HGbmG2aTT6YVA/WusazgaRmBIC6tbrhScL3sHtcgnEfW2FomBXdykGezhw2m&#10;2o78QcPZVyJA2KWooPa+S6V0ZU0G3dJ2xMH7sr1BH2RfSd3jGOCmlasoepYGGw4LNXa0ran8Pt+M&#10;ggPF9Lbdf8bd7tRe3qOxkNNYKLWYT68vIDxN/j/81z5qBUkCv1/C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ygkLEAAAA2wAAAA8AAAAAAAAAAAAAAAAAmAIAAGRycy9k&#10;b3ducmV2LnhtbFBLBQYAAAAABAAEAPUAAACJAw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F3</w:t>
                        </w:r>
                      </w:p>
                    </w:txbxContent>
                  </v:textbox>
                </v:shape>
                <v:shape id="AutoShape 77" o:spid="_x0000_s1067" type="#_x0000_t32" style="position:absolute;left:11626;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T4ocQAAADbAAAADwAAAGRycy9kb3ducmV2LnhtbESPQUsDMRSE74L/ITzBm00stsjatIil&#10;0II9WL14e26em2U3L0uSbtN/bwoFj8PMfMMsVtn1YqQQW88aHicKBHHtTcuNhq/PzcMziJiQDfae&#10;ScOZIqyWtzcLrIw/8QeNh9SIAuFYoQab0lBJGWtLDuPED8TF+/XBYSoyNNIEPBW46+VUqbl02HJZ&#10;sDjQm6W6OxydBvXd9tP1rgtq/bN5H3Nn1dM+a31/l19fQCTK6T98bW+NhtkcLl/KD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FPihxAAAANsAAAAPAAAAAAAAAAAA&#10;AAAAAKECAABkcnMvZG93bnJldi54bWxQSwUGAAAAAAQABAD5AAAAkgMAAAAA&#10;">
                  <v:stroke dashstyle="dash" startarrow="block" startarrowwidth="narrow" endarrow="block" endarrowwidth="narrow"/>
                </v:shape>
                <v:shape id="Text Box 78" o:spid="_x0000_s1068" type="#_x0000_t202" style="position:absolute;left:11944;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y5rsIA&#10;AADbAAAADwAAAGRycy9kb3ducmV2LnhtbESPW4vCMBSE3wX/QziCb5oquko1igjeFlnw9n5ojm2x&#10;OSlNtPXfm4WFfRxm5htmvmxMIV5UudyygkE/AkGcWJ1zquB62fSmIJxH1lhYJgVvcrBctFtzjLWt&#10;+USvs09FgLCLUUHmfRlL6ZKMDLq+LYmDd7eVQR9klUpdYR3gppDDKPqSBnMOCxmWtM4oeZyfRsGO&#10;RvS93t5G5eZQXH6i+iib+qhUt9OsZiA8Nf4//NfeawXjCfx+CT9A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LmuwgAAANsAAAAPAAAAAAAAAAAAAAAAAJgCAABkcnMvZG93&#10;bnJldi54bWxQSwUGAAAAAAQABAD1AAAAhwM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F5</w:t>
                        </w:r>
                      </w:p>
                    </w:txbxContent>
                  </v:textbox>
                </v:shape>
                <v:rect id="Rectangle 129" o:spid="_x0000_s1069" style="position:absolute;left:9175;top:7677;width:4928;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DEsAA&#10;AADbAAAADwAAAGRycy9kb3ducmV2LnhtbERPTWvCQBC9F/wPywi91Y3BSo2uIhGhh0JJKp6H7JgE&#10;s7Mhu5rEX+8eCh4f73uzG0wj7tS52rKC+SwCQVxYXXOp4PR3/PgC4TyyxsYyKRjJwW47edtgom3P&#10;Gd1zX4oQwi5BBZX3bSKlKyoy6Ga2JQ7cxXYGfYBdKXWHfQg3jYyjaCkN1hwaKmwprai45jejIM90&#10;r+0qXsx/DvhwN/ubjmep1Pt02K9BeBr8S/zv/tYKPsPY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JDEsAAAADbAAAADwAAAAAAAAAAAAAAAACYAgAAZHJzL2Rvd25y&#10;ZXYueG1sUEsFBgAAAAAEAAQA9QAAAIUDAAAAAA==&#10;" filled="f">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USSD</w:t>
                        </w:r>
                      </w:p>
                    </w:txbxContent>
                  </v:textbox>
                </v:rect>
                <v:rect id="Rectangle 129" o:spid="_x0000_s1070" style="position:absolute;left:10166;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MtusIA&#10;AADbAAAADwAAAGRycy9kb3ducmV2LnhtbESPT2sCMRTE7wW/Q3iF3mq2hYpujSJCofTkP4S9PTbP&#10;zdbNy5Jk1/XbG0HwOMzMb5j5crCN6MmH2rGCj3EGgrh0uuZKwWH/8z4FESKyxsYxKbhSgOVi9DLH&#10;XLsLb6nfxUokCIccFZgY21zKUBqyGMauJU7eyXmLMUlfSe3xkuC2kZ9ZNpEWa04LBltaGyrPu84q&#10;KP6LY4cyFnbzN9Wd782Ji61Sb6/D6htEpCE+w4/2r1bwNYP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y26wgAAANsAAAAPAAAAAAAAAAAAAAAAAJgCAABkcnMvZG93&#10;bnJldi54bWxQSwUGAAAAAAQABAD1AAAAhwMAAAAA&#10;">
                  <v:stroke startarrowwidth="narrow" endarrowwidth="narrow"/>
                  <v:textbox inset="0,0,0,0">
                    <w:txbxContent>
                      <w:p w:rsidR="009C2304" w:rsidRPr="00DB7590" w:rsidRDefault="009C2304" w:rsidP="00831125">
                        <w:pPr>
                          <w:pStyle w:val="NormalWeb"/>
                          <w:spacing w:before="120" w:beforeAutospacing="0" w:after="0" w:afterAutospacing="0"/>
                          <w:jc w:val="center"/>
                          <w:rPr>
                            <w:rFonts w:ascii="Arial Narrow" w:hAnsi="Arial Narrow"/>
                          </w:rPr>
                        </w:pPr>
                        <w:r>
                          <w:rPr>
                            <w:rFonts w:ascii="Arial Narrow" w:eastAsia="SimSun" w:hAnsi="Arial Narrow"/>
                            <w:lang w:val="en-GB"/>
                          </w:rPr>
                          <w:t>USSD</w:t>
                        </w:r>
                        <w:r w:rsidRPr="00DB7590">
                          <w:rPr>
                            <w:rFonts w:ascii="Arial Narrow" w:eastAsia="SimSun" w:hAnsi="Arial Narrow"/>
                            <w:lang w:val="en-GB"/>
                          </w:rPr>
                          <w:br/>
                          <w:t>Proxy</w:t>
                        </w:r>
                      </w:p>
                    </w:txbxContent>
                  </v:textbox>
                </v:rect>
                <v:rect id="Rectangle 129" o:spid="_x0000_s1071" style="position:absolute;left:45815;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b3sQA&#10;AADbAAAADwAAAGRycy9kb3ducmV2LnhtbESPQWuDQBSE74X8h+UFcquraZDGuIaSUsghULQh54f7&#10;qlL3rbibaPrru4VCj8PMfMPk+9n04kaj6ywrSKIYBHFtdceNgvPH2+MzCOeRNfaWScGdHOyLxUOO&#10;mbYTl3SrfCMChF2GClrvh0xKV7dk0EV2IA7epx0N+iDHRuoRpwA3vVzHcSoNdhwWWhzo0FL9VV2N&#10;gqrUk7bb9SY5veK3u9r3w/0ilVot55cdCE+z/w//tY9aQfoE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G97EAAAA2wAAAA8AAAAAAAAAAAAAAAAAmAIAAGRycy9k&#10;b3ducmV2LnhtbFBLBQYAAAAABAAEAPUAAACJAwAAAAA=&#10;" filled="f">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v:textbox>
                </v:rect>
                <v:shape id="Text Box 82" o:spid="_x0000_s1072" type="#_x0000_t202" style="position:absolute;left:48107;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tZMMA&#10;AADbAAAADwAAAGRycy9kb3ducmV2LnhtbESPQWvCQBSE7wX/w/KE3urGEkKJriKC1hYpmOj9kX0m&#10;wezbkF2T+O/dQqHHYWa+YZbr0TSip87VlhXMZxEI4sLqmksF53z39gHCeWSNjWVS8CAH69XkZYmp&#10;tgOfqM98KQKEXYoKKu/bVEpXVGTQzWxLHLyr7Qz6ILtS6g6HADeNfI+iRBqsOSxU2NK2ouKW3Y2C&#10;T4rpe7u/xO3uq8l/ouEox+Go1Ot03CxAeBr9f/ivfdAKkhh+v4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LtZMMAAADbAAAADwAAAAAAAAAAAAAAAACYAgAAZHJzL2Rv&#10;d25yZXYueG1sUEsFBgAAAAAEAAQA9QAAAIgDA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F7</w:t>
                        </w:r>
                      </w:p>
                    </w:txbxContent>
                  </v:textbox>
                </v:shape>
                <v:rect id="Rectangle 129" o:spid="_x0000_s1073" style="position:absolute;left:40925;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8mMcQA&#10;AADbAAAADwAAAGRycy9kb3ducmV2LnhtbESPQWuDQBSE74X8h+UFcquroZHGuIaSUsghULQh54f7&#10;qlL3rbibaPrru4VCj8PMfMPk+9n04kaj6ywrSKIYBHFtdceNgvPH2+MzCOeRNfaWScGdHOyLxUOO&#10;mbYTl3SrfCMChF2GClrvh0xKV7dk0EV2IA7epx0N+iDHRuoRpwA3vVzHcSoNdhwWWhzo0FL9VV2N&#10;gqrUk7bb9VNyesVvd7Xvh/tFKrVazi87EJ5m/x/+ax+1gnQD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vJjHEAAAA2wAAAA8AAAAAAAAAAAAAAAAAmAIAAGRycy9k&#10;b3ducmV2LnhtbFBLBQYAAAAABAAEAPUAAACJAwAAAAA=&#10;" filled="f">
                  <v:stroke startarrowwidth="narrow" endarrowwidth="narrow"/>
                  <v:textbox inset="0,0,0,0">
                    <w:txbxContent>
                      <w:p w:rsidR="009C2304" w:rsidRPr="001C3216" w:rsidRDefault="009C2304"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v:textbox>
                </v:rect>
                <v:shape id="Text Box 84" o:spid="_x0000_s1074" type="#_x0000_t202" style="position:absolute;left:43218;top:15087;width:3187;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WiMIA&#10;AADbAAAADwAAAGRycy9kb3ducmV2LnhtbESP3YrCMBSE7xd8h3AE79bURcpSTYsIurrIgn/3h+bY&#10;FpuT0kRb394sCF4OM/MNM896U4s7ta6yrGAyjkAQ51ZXXCg4HVef3yCcR9ZYWyYFD3KQpYOPOSba&#10;dryn+8EXIkDYJaig9L5JpHR5SQbd2DbEwbvY1qAPsi2kbrELcFPLryiKpcGKw0KJDS1Lyq+Hm1Hw&#10;Q1P6Xa7P02a1rY9/UbeTfbdTajTsFzMQnnr/Dr/aG60gjuH/S/gBMn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DNaIwgAAANsAAAAPAAAAAAAAAAAAAAAAAJgCAABkcnMvZG93&#10;bnJldi54bWxQSwUGAAAAAAQABAD1AAAAhwM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F6</w:t>
                        </w:r>
                      </w:p>
                    </w:txbxContent>
                  </v:textbox>
                </v:shape>
                <v:rect id="Rectangle 129" o:spid="_x0000_s1075" style="position:absolute;left:50628;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Jr7wA&#10;AADbAAAADwAAAGRycy9kb3ducmV2LnhtbERPvQrCMBDeBd8hnOCmqSKi1SiiCA6CWMX5aM622FxK&#10;E2316c0gOH58/8t1a0rxotoVlhWMhhEI4tTqgjMF18t+MAPhPLLG0jIpeJOD9arbWWKsbcNneiU+&#10;EyGEXYwKcu+rWEqX5mTQDW1FHLi7rQ36AOtM6hqbEG5KOY6iqTRYcGjIsaJtTukjeRoFyVk32s7H&#10;k9Fxhx/3tKft+yaV6vfazQKEp9b/xT/3QSuYhr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MbomvvAAAANsAAAAPAAAAAAAAAAAAAAAAAJgCAABkcnMvZG93bnJldi54&#10;bWxQSwUGAAAAAAQABAD1AAAAgQMAAAAA&#10;" filled="f">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Pr>
                            <w:rFonts w:ascii="Arial Narrow" w:eastAsia="SimSun" w:hAnsi="Arial Narrow"/>
                            <w:sz w:val="18"/>
                            <w:szCs w:val="18"/>
                          </w:rPr>
                          <w:t>Fraud</w:t>
                        </w:r>
                      </w:p>
                    </w:txbxContent>
                  </v:textbox>
                </v:rect>
                <v:shape id="Text Box 86" o:spid="_x0000_s1076" type="#_x0000_t202" style="position:absolute;left:52914;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NC+sQA&#10;AADbAAAADwAAAGRycy9kb3ducmV2LnhtbESPzWrDMBCE74W8g9hAbo3cYEzjRjYlkL9iCk3S+2Jt&#10;bVNrZSzFdt6+KhR6HGbmG2aTT6YVA/WusazgaRmBIC6tbrhScL3sHp9BOI+ssbVMCu7kIM9mDxtM&#10;tR35g4azr0SAsEtRQe19l0rpypoMuqXtiIP3ZXuDPsi+krrHMcBNK1dRlEiDDYeFGjva1lR+n29G&#10;wYFietvuP+Nud2ov79FYyGkslFrMp9cXEJ4m/x/+ax+1gmQNv1/C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TQvrEAAAA2wAAAA8AAAAAAAAAAAAAAAAAmAIAAGRycy9k&#10;b3ducmV2LnhtbFBLBQYAAAAABAAEAPUAAACJAw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F8</w:t>
                        </w:r>
                      </w:p>
                    </w:txbxContent>
                  </v:textbox>
                </v:shape>
                <v:shape id="AutoShape 87" o:spid="_x0000_s1077" type="#_x0000_t32" style="position:absolute;left:22669;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nyO8IAAADbAAAADwAAAGRycy9kb3ducmV2LnhtbERPTWvCQBC9F/wPywi91d1IqyW6igiF&#10;QumhRg+9jdkxiWZnQ3ar6b/vHAoeH+97uR58q67UxyawhWxiQBGXwTVcWdgXb0+voGJCdtgGJgu/&#10;FGG9Gj0sMXfhxl903aVKSQjHHC3UKXW51rGsyWOchI5YuFPoPSaBfaVdjzcJ962eGjPTHhuWhho7&#10;2tZUXnY/3sJ8/rz9dufMHF8+N9mHLg7N3mTWPo6HzQJUoiHdxf/udyc+WS9f5Afo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onyO8IAAADbAAAADwAAAAAAAAAAAAAA&#10;AAChAgAAZHJzL2Rvd25yZXYueG1sUEsFBgAAAAAEAAQA+QAAAJADAAAAAA==&#10;">
                  <v:stroke startarrow="block" startarrowwidth="narrow" endarrow="block" endarrowwidth="narrow"/>
                </v:shape>
                <v:shape id="AutoShape 88" o:spid="_x0000_s1078" type="#_x0000_t32" style="position:absolute;left:27368;top:12115;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XoMUAAADbAAAADwAAAGRycy9kb3ducmV2LnhtbESPzWrDMBCE74W+g9hCbrWkkjbBsRJC&#10;oBAIOTQ/h9w21tZ2a62MpSbO21eFQo7DzDfDFIvBteJCfWg8G9CZAkFcettwZeCwf3+egggR2WLr&#10;mQzcKMBi/vhQYG79lT/osouVSCUccjRQx9jlUoayJoch8x1x8j597zAm2VfS9nhN5a6VL0q9SYcN&#10;p4UaO1rVVH7vfpyByWS8Otkvrc6v26XeyP2xOShtzOhpWM5ARBriPfxPr23iNPx9ST9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VXoMUAAADbAAAADwAAAAAAAAAA&#10;AAAAAAChAgAAZHJzL2Rvd25yZXYueG1sUEsFBgAAAAAEAAQA+QAAAJMDAAAAAA==&#10;">
                  <v:stroke startarrow="block" startarrowwidth="narrow" endarrow="block" endarrowwidth="narrow"/>
                </v:shape>
                <v:shape id="AutoShape 89" o:spid="_x0000_s1079" type="#_x0000_t32" style="position:absolute;left:34042;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fJ18QAAADbAAAADwAAAGRycy9kb3ducmV2LnhtbESPzYvCMBTE78L+D+EteNOk4sdSjSLC&#10;giAe/Dp4e9s82+42L6XJav3vjSB4HGZ+M8xs0dpKXKnxpWMNSV+BIM6cKTnXcDx8975A+IBssHJM&#10;Gu7kYTH/6MwwNe7GO7ruQy5iCfsUNRQh1KmUPivIou+7mjh6F9dYDFE2uTQN3mK5reRAqbG0WHJc&#10;KLCmVUHZ3/7faphMhquz+U3Uz2i7TDbycCqPKtG6+9kupyACteEdftFrE7kBPL/EH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F8nXxAAAANsAAAAPAAAAAAAAAAAA&#10;AAAAAKECAABkcnMvZG93bnJldi54bWxQSwUGAAAAAAQABAD5AAAAkgMAAAAA&#10;">
                  <v:stroke startarrow="block" startarrowwidth="narrow" endarrow="block" endarrowwidth="narrow"/>
                </v:shape>
                <v:shape id="AutoShape 90" o:spid="_x0000_s1080" type="#_x0000_t32" style="position:absolute;left:43040;top:12242;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tsTMUAAADbAAAADwAAAGRycy9kb3ducmV2LnhtbESPT2vCQBTE7wW/w/IEb81ubKslZhUR&#10;CoJ4qH8OvT2zr0lq9m3Irpp+e7dQ8DjM/GaYfNHbRlyp87VjDWmiQBAXztRcajjsP57fQfiAbLBx&#10;TBp+ycNiPnjKMTPuxp903YVSxBL2GWqoQmgzKX1RkUWfuJY4et+usxii7EppOrzFctvIsVITabHm&#10;uFBhS6uKivPuYjVMp6+rL/OTqtPbdplu5P5YH1Sq9WjYL2cgAvXhEf6n1yZyL/D3Jf4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tsTMUAAADbAAAADwAAAAAAAAAA&#10;AAAAAAChAgAAZHJzL2Rvd25yZXYueG1sUEsFBgAAAAAEAAQA+QAAAJMDAAAAAA==&#10;">
                  <v:stroke startarrow="block" startarrowwidth="narrow" endarrow="block" endarrowwidth="narrow"/>
                </v:shape>
                <v:shape id="AutoShape 91" o:spid="_x0000_s1081" type="#_x0000_t32" style="position:absolute;left:47929;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L0OMUAAADbAAAADwAAAGRycy9kb3ducmV2LnhtbESPQWvCQBSE70L/w/IKveluitUSXSUE&#10;CkLpwWgPvb1mn0na7NuQXU3677uC4HGY+WaY9Xa0rbhQ7xvHGpKZAkFcOtNwpeF4eJu+gvAB2WDr&#10;mDT8kYft5mGyxtS4gfd0KUIlYgn7FDXUIXSplL6syaKfuY44eifXWwxR9pU0PQ6x3LbyWamFtNhw&#10;XKixo7ym8rc4Ww3L5Tz/Mj+J+n75yJJ3efhsjirR+ulxzFYgAo3hHr7ROxO5OVy/xB8g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L0OMUAAADbAAAADwAAAAAAAAAA&#10;AAAAAAChAgAAZHJzL2Rvd25yZXYueG1sUEsFBgAAAAAEAAQA+QAAAJMDAAAAAA==&#10;">
                  <v:stroke startarrow="block" startarrowwidth="narrow" endarrow="block" endarrowwidth="narrow"/>
                </v:shape>
                <v:shape id="AutoShape 92" o:spid="_x0000_s1082" type="#_x0000_t32" style="position:absolute;left:52692;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M6tsQAAADbAAAADwAAAGRycy9kb3ducmV2LnhtbESPQUsDMRSE74L/ITyhN5tYqpW1aRFL&#10;oQU9tHrx9tw8N8tuXpYk3ab/3giCx2FmvmGW6+x6MVKIrWcNd1MFgrj2puVGw8f79vYRREzIBnvP&#10;pOFCEdar66slVsaf+UDjMTWiQDhWqMGmNFRSxtqSwzj1A3Hxvn1wmIoMjTQBzwXuejlT6kE6bLks&#10;WBzoxVLdHU9Og/ps+9lm3wW1+dq+jrmzav6WtZ7c5OcnEIly+g//tXdGw+Iefr+UHy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czq2xAAAANsAAAAPAAAAAAAAAAAA&#10;AAAAAKECAABkcnMvZG93bnJldi54bWxQSwUGAAAAAAQABAD5AAAAkgMAAAAA&#10;">
                  <v:stroke dashstyle="dash" startarrow="block" startarrowwidth="narrow" endarrow="block" endarrowwidth="narrow"/>
                </v:shape>
                <v:rect id="Rectangle 129" o:spid="_x0000_s1083" style="position:absolute;left:33286;top:4318;width:11576;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LAMQA&#10;AADbAAAADwAAAGRycy9kb3ducmV2LnhtbESPQWuDQBSE74X8h+UFcqurocTGuIaSUsghULQh54f7&#10;qlL3rbibaPrru4VCj8PMfMPk+9n04kaj6ywrSKIYBHFtdceNgvPH2+MzCOeRNfaWScGdHOyLxUOO&#10;mbYTl3SrfCMChF2GClrvh0xKV7dk0EV2IA7epx0N+iDHRuoRpwA3vVzH8UYa7DgstDjQoaX6q7oa&#10;BVWpJ22366fk9Irf7mrfD/eLVGq1nF92IDzN/j/81z5qBWkK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oiwDEAAAA2wAAAA8AAAAAAAAAAAAAAAAAmAIAAGRycy9k&#10;b3ducmV2LnhtbFBLBQYAAAAABAAEAPUAAACJAwAAAAA=&#10;" filled="f">
                  <v:stroke startarrowwidth="narrow" endarrowwidth="narrow"/>
                  <v:textbox inset="0,0,0,0">
                    <w:txbxContent>
                      <w:p w:rsidR="009C2304" w:rsidRPr="001C3216" w:rsidRDefault="009C2304" w:rsidP="00831125">
                        <w:pPr>
                          <w:pStyle w:val="Paragraphe1"/>
                          <w:spacing w:before="120"/>
                          <w:jc w:val="center"/>
                          <w:rPr>
                            <w:rFonts w:ascii="Arial Narrow" w:eastAsia="SimSun" w:hAnsi="Arial Narrow"/>
                            <w:sz w:val="18"/>
                            <w:szCs w:val="18"/>
                          </w:rPr>
                        </w:pPr>
                        <w:proofErr w:type="spellStart"/>
                        <w:r>
                          <w:rPr>
                            <w:rFonts w:ascii="Arial Narrow" w:eastAsia="SimSun" w:hAnsi="Arial Narrow"/>
                            <w:sz w:val="18"/>
                            <w:szCs w:val="18"/>
                          </w:rPr>
                          <w:t>Postpaid</w:t>
                        </w:r>
                        <w:proofErr w:type="spellEnd"/>
                      </w:p>
                    </w:txbxContent>
                  </v:textbox>
                </v:rect>
                <v:rect id="Rectangle 129" o:spid="_x0000_s1084" style="position:absolute;left:21393;top:4318;width:10045;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fcsAA&#10;AADbAAAADwAAAGRycy9kb3ducmV2LnhtbERPTWvCQBC9F/wPywi91Y1Bao2uIhGhh0JJKp6H7JgE&#10;s7Mhu5rEX+8eCh4f73uzG0wj7tS52rKC+SwCQVxYXXOp4PR3/PgC4TyyxsYyKRjJwW47edtgom3P&#10;Gd1zX4oQwi5BBZX3bSKlKyoy6Ga2JQ7cxXYGfYBdKXWHfQg3jYyj6FMarDk0VNhSWlFxzW9GQZ7p&#10;XttVvJj/HPDhbvY3Hc9SqffpsF+D8DT4l/jf/a0VLMPY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cfcsAAAADbAAAADwAAAAAAAAAAAAAAAACYAgAAZHJzL2Rvd25y&#10;ZXYueG1sUEsFBgAAAAAEAAQA9QAAAIUDAAAAAA==&#10;" filled="f">
                  <v:stroke startarrowwidth="narrow" endarrowwidth="narrow"/>
                  <v:textbox inset="0,0,0,0">
                    <w:txbxContent>
                      <w:p w:rsidR="009C2304" w:rsidRPr="001C3216" w:rsidRDefault="009C2304"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Prepaid</w:t>
                        </w:r>
                      </w:p>
                    </w:txbxContent>
                  </v:textbox>
                </v:rect>
                <v:rect id="Rectangle 129" o:spid="_x0000_s1085" style="position:absolute;left:34055;top:19297;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x2sIA&#10;AADbAAAADwAAAGRycy9kb3ducmV2LnhtbESPT2sCMRTE7wW/Q3iF3mq2PVTdGkWEQunJfwh7e2ye&#10;m62blyXJruu3N4LgcZiZ3zDz5WAb0ZMPtWMFH+MMBHHpdM2VgsP+530KIkRkjY1jUnClAMvF6GWO&#10;uXYX3lK/i5VIEA45KjAxtrmUoTRkMYxdS5y8k/MWY5K+ktrjJcFtIz+z7EtarDktGGxpbag87zqr&#10;oPgvjh3KWNjN31R3vjcnLrZKvb0Oq28QkYb4DD/av1rBZAb3L+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nHawgAAANsAAAAPAAAAAAAAAAAAAAAAAJgCAABkcnMvZG93&#10;bnJldi54bWxQSwUGAAAAAAQABAD1AAAAhwM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Pr>
                            <w:rFonts w:ascii="Arial Narrow" w:eastAsia="SimSun" w:hAnsi="Arial Narrow"/>
                            <w:sz w:val="18"/>
                            <w:szCs w:val="18"/>
                          </w:rPr>
                          <w:t>MMS</w:t>
                        </w:r>
                        <w:r w:rsidRPr="00DB7590">
                          <w:rPr>
                            <w:rFonts w:ascii="Arial Narrow" w:eastAsia="SimSun" w:hAnsi="Arial Narrow"/>
                            <w:sz w:val="18"/>
                            <w:szCs w:val="18"/>
                          </w:rPr>
                          <w:br/>
                          <w:t>Proxy</w:t>
                        </w:r>
                      </w:p>
                    </w:txbxContent>
                  </v:textbox>
                </v:rect>
                <v:rect id="Rectangle 129" o:spid="_x0000_s1086" style="position:absolute;left:30118;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oYL8A&#10;AADbAAAADwAAAGRycy9kb3ducmV2LnhtbERPPWvDMBDdC/kP4gLZajkdgnGthFIohE6xWwreDuti&#10;ubVORpId599XQ6Hj431Xp9WOYiEfBscK9lkOgrhzeuBewefH22MBIkRkjaNjUnCnAKfj5qHCUrsb&#10;17Q0sRcphEOJCkyMUyll6AxZDJmbiBN3dd5iTND3Unu8pXA7yqc8P0iLA6cGgxO9Gup+mtkqaL/b&#10;rxllbO3lvdCzX8yV21qp3XZ9eQYRaY3/4j/3WSso0vr0Jf0Aef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2ahgvwAAANsAAAAPAAAAAAAAAAAAAAAAAJgCAABkcnMvZG93bnJl&#10;di54bWxQSwUGAAAAAAQABAD1AAAAhAMAAAAA&#10;">
                  <v:stroke startarrowwidth="narrow" endarrowwidth="narrow"/>
                  <v:textbox inset="0,0,0,0">
                    <w:txbxContent>
                      <w:p w:rsidR="009C2304" w:rsidRPr="00DB7590" w:rsidRDefault="009C2304"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Data</w:t>
                        </w:r>
                        <w:r w:rsidRPr="00DB7590">
                          <w:rPr>
                            <w:rFonts w:ascii="Arial Narrow" w:eastAsia="SimSun" w:hAnsi="Arial Narrow"/>
                            <w:sz w:val="18"/>
                            <w:szCs w:val="18"/>
                          </w:rPr>
                          <w:br/>
                          <w:t>Proxy</w:t>
                        </w:r>
                      </w:p>
                    </w:txbxContent>
                  </v:textbox>
                </v:rect>
                <v:shape id="AutoShape 97" o:spid="_x0000_s1087" type="#_x0000_t32" style="position:absolute;left:3943;top:12166;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1MksMAAADbAAAADwAAAGRycy9kb3ducmV2LnhtbESPQWsCMRSE70L/Q3iF3jRRpMjWKKUi&#10;VLCH2l56e928bpbdvCxJuqb/3ghCj8PMfMOst9n1YqQQW88a5jMFgrj2puVGw+fHfroCEROywd4z&#10;afijCNvN3WSNlfFnfqfxlBpRIBwr1GBTGiopY23JYZz5gbh4Pz44TEWGRpqA5wJ3vVwo9SgdtlwW&#10;LA70YqnuTr9Og/pq+8Xu0AW1+94fx9xZtXzLWj/c5+cnEIly+g/f2q9Gw2oO1y/lB8j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dTJLDAAAA2wAAAA8AAAAAAAAAAAAA&#10;AAAAoQIAAGRycy9kb3ducmV2LnhtbFBLBQYAAAAABAAEAPkAAACRAwAAAAA=&#10;">
                  <v:stroke dashstyle="dash" startarrow="block" startarrowwidth="narrow" endarrow="block" endarrowwidth="narrow"/>
                </v:shape>
                <v:shape id="Text Box 98" o:spid="_x0000_s1088" type="#_x0000_t202" style="position:absolute;left:4127;top:15068;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2ccEA&#10;AADbAAAADwAAAGRycy9kb3ducmV2LnhtbESPQYvCMBSE74L/ITzBm6aKiFSjiKCuIoJV74/m2Rab&#10;l9Jkbf33ZmHB4zAz3zCLVWtK8aLaFZYVjIYRCOLU6oIzBbfrdjAD4TyyxtIyKXiTg9Wy21lgrG3D&#10;F3olPhMBwi5GBbn3VSylS3My6Ia2Ig7ew9YGfZB1JnWNTYCbUo6jaCoNFhwWcqxok1P6TH6Ngj1N&#10;6LjZ3SfV9lBez1Fzkm1zUqrfa9dzEJ5a/w3/t3+0gtkY/r6EH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7NnHBAAAA2wAAAA8AAAAAAAAAAAAAAAAAmAIAAGRycy9kb3du&#10;cmV2LnhtbFBLBQYAAAAABAAEAPUAAACGAwAAAAA=&#10;" filled="f" stroked="f">
                  <v:stroke startarrowwidth="narrow" endarrowwidth="narrow"/>
                  <v:textbox inset="0,0,0,0">
                    <w:txbxContent>
                      <w:p w:rsidR="009C2304" w:rsidRPr="00F04DC7" w:rsidRDefault="009C2304" w:rsidP="00831125">
                        <w:pPr>
                          <w:rPr>
                            <w:rFonts w:ascii="Arial Narrow" w:hAnsi="Arial Narrow"/>
                          </w:rPr>
                        </w:pPr>
                        <w:r w:rsidRPr="00F04DC7">
                          <w:rPr>
                            <w:rFonts w:ascii="Arial Narrow" w:hAnsi="Arial Narrow"/>
                          </w:rPr>
                          <w:t>I</w:t>
                        </w:r>
                        <w:r>
                          <w:rPr>
                            <w:rFonts w:ascii="Arial Narrow" w:hAnsi="Arial Narrow"/>
                          </w:rPr>
                          <w:t>F9</w:t>
                        </w:r>
                      </w:p>
                    </w:txbxContent>
                  </v:textbox>
                </v:shape>
                <v:rect id="Rectangle 129" o:spid="_x0000_s1089" style="position:absolute;left:2178;top:7664;width:3486;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2F8IA&#10;AADbAAAADwAAAGRycy9kb3ducmV2LnhtbESPQWvCQBSE7wX/w/IK3uqmChJSVykFQTypLYXcHtln&#10;Npp9G3Y3Mf57Vyj0OMzMN8xqM9pWDORD41jB+ywDQVw53XCt4Od7+5aDCBFZY+uYFNwpwGY9eVlh&#10;od2NjzScYi0ShEOBCkyMXSFlqAxZDDPXESfv7LzFmKSvpfZ4S3DbynmWLaXFhtOCwY6+DFXXU28V&#10;lJfyt0cZS3vY57r3gzlzeVRq+jp+foCINMb/8F97pxXkC3h+ST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zYXwgAAANsAAAAPAAAAAAAAAAAAAAAAAJgCAABkcnMvZG93&#10;bnJldi54bWxQSwUGAAAAAAQABAD1AAAAhwMAAAAA&#10;">
                  <v:stroke startarrowwidth="narrow" endarrowwidth="narrow"/>
                  <v:textbox inset="0,0,0,0">
                    <w:txbxContent>
                      <w:p w:rsidR="009C2304" w:rsidRPr="00514A5A" w:rsidRDefault="009C2304"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v:textbox>
                </v:rect>
                <v:rect id="Rectangle 129" o:spid="_x0000_s1090" style="position:absolute;left:2178;top:19278;width:348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uY8IA&#10;AADbAAAADwAAAGRycy9kb3ducmV2LnhtbESPQWvCQBSE7wX/w/IK3uqmIhJSVykFQTypLYXcHtln&#10;Npp9G3Y3Mf57Vyj0OMzMN8xqM9pWDORD41jB+ywDQVw53XCt4Od7+5aDCBFZY+uYFNwpwGY9eVlh&#10;od2NjzScYi0ShEOBCkyMXSFlqAxZDDPXESfv7LzFmKSvpfZ4S3DbynmWLaXFhtOCwY6+DFXXU28V&#10;lJfyt0cZS3vY57r3gzlzeVRq+jp+foCINMb/8F97pxXkC3h+ST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4q5jwgAAANsAAAAPAAAAAAAAAAAAAAAAAJgCAABkcnMvZG93&#10;bnJldi54bWxQSwUGAAAAAAQABAD1AAAAhwMAAAAA&#10;">
                  <v:stroke startarrowwidth="narrow" endarrowwidth="narrow"/>
                  <v:textbox inset="0,0,0,0">
                    <w:txbxContent>
                      <w:p w:rsidR="009C2304" w:rsidRPr="00884AD5" w:rsidRDefault="009C2304"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v:textbox>
                </v:rect>
                <w10:anchorlock/>
              </v:group>
            </w:pict>
          </mc:Fallback>
        </mc:AlternateContent>
      </w:r>
    </w:p>
    <w:p w:rsidR="006E540E" w:rsidRPr="00611557" w:rsidRDefault="006E540E" w:rsidP="006E540E">
      <w:pPr>
        <w:jc w:val="center"/>
        <w:rPr>
          <w:rFonts w:ascii="Arial" w:hAnsi="Arial" w:cs="Arial"/>
          <w:bCs/>
        </w:rPr>
      </w:pPr>
      <w:bookmarkStart w:id="192" w:name="_Toc341337930"/>
      <w:bookmarkStart w:id="193" w:name="_Toc362362049"/>
      <w:r w:rsidRPr="00611557">
        <w:rPr>
          <w:rFonts w:ascii="Arial" w:hAnsi="Arial" w:cs="Arial"/>
          <w:bCs/>
        </w:rPr>
        <w:t xml:space="preserve">Figure </w:t>
      </w:r>
      <w:r w:rsidR="002F57AB" w:rsidRPr="0056711C">
        <w:rPr>
          <w:rFonts w:ascii="Arial" w:hAnsi="Arial" w:cs="Arial"/>
          <w:bCs/>
        </w:rPr>
        <w:fldChar w:fldCharType="begin"/>
      </w:r>
      <w:r w:rsidRPr="00611557">
        <w:rPr>
          <w:rFonts w:ascii="Arial" w:hAnsi="Arial" w:cs="Arial"/>
          <w:bCs/>
        </w:rPr>
        <w:instrText xml:space="preserve"> SEQ Figure \* ARABIC </w:instrText>
      </w:r>
      <w:r w:rsidR="002F57AB" w:rsidRPr="0056711C">
        <w:rPr>
          <w:rFonts w:ascii="Arial" w:hAnsi="Arial" w:cs="Arial"/>
          <w:bCs/>
        </w:rPr>
        <w:fldChar w:fldCharType="separate"/>
      </w:r>
      <w:r w:rsidR="00831125">
        <w:rPr>
          <w:rFonts w:ascii="Arial" w:hAnsi="Arial" w:cs="Arial"/>
          <w:bCs/>
          <w:noProof/>
        </w:rPr>
        <w:t>13</w:t>
      </w:r>
      <w:r w:rsidR="002F57AB" w:rsidRPr="0056711C">
        <w:rPr>
          <w:rFonts w:ascii="Arial" w:hAnsi="Arial" w:cs="Arial"/>
          <w:bCs/>
        </w:rPr>
        <w:fldChar w:fldCharType="end"/>
      </w:r>
      <w:r w:rsidRPr="0056711C">
        <w:rPr>
          <w:rFonts w:ascii="Arial" w:hAnsi="Arial" w:cs="Arial"/>
          <w:bCs/>
        </w:rPr>
        <w:t xml:space="preserve"> – Single IMSI </w:t>
      </w:r>
      <w:bookmarkEnd w:id="192"/>
      <w:r w:rsidR="00206D45" w:rsidRPr="0056711C">
        <w:rPr>
          <w:rFonts w:ascii="Arial" w:hAnsi="Arial" w:cs="Arial"/>
          <w:bCs/>
        </w:rPr>
        <w:t>interface definition</w:t>
      </w:r>
      <w:bookmarkEnd w:id="193"/>
      <w:r w:rsidR="00206D45" w:rsidRPr="00611557">
        <w:rPr>
          <w:rFonts w:ascii="Arial" w:hAnsi="Arial" w:cs="Arial"/>
          <w:bCs/>
        </w:rPr>
        <w:t xml:space="preserve"> </w:t>
      </w:r>
    </w:p>
    <w:p w:rsidR="006E540E" w:rsidRPr="00611557" w:rsidRDefault="006E540E" w:rsidP="006E540E">
      <w:pPr>
        <w:pStyle w:val="Paragraphe1"/>
        <w:rPr>
          <w:rFonts w:ascii="Arial" w:hAnsi="Arial" w:cs="Arial"/>
        </w:rPr>
      </w:pPr>
    </w:p>
    <w:p w:rsidR="00646264" w:rsidRDefault="00012FF5" w:rsidP="006E540E">
      <w:pPr>
        <w:pStyle w:val="Paragraphe1"/>
        <w:rPr>
          <w:rFonts w:ascii="Arial" w:hAnsi="Arial" w:cs="Arial"/>
        </w:rPr>
      </w:pPr>
      <w:r w:rsidRPr="00FF2680">
        <w:rPr>
          <w:rFonts w:ascii="Arial" w:hAnsi="Arial" w:cs="Arial"/>
          <w:b/>
        </w:rPr>
        <w:t>Note</w:t>
      </w:r>
      <w:r w:rsidR="00381C6F" w:rsidRPr="00611557">
        <w:rPr>
          <w:rFonts w:ascii="Arial" w:hAnsi="Arial" w:cs="Arial"/>
        </w:rPr>
        <w:t xml:space="preserve"> </w:t>
      </w:r>
    </w:p>
    <w:p w:rsidR="00012FF5" w:rsidRPr="00611557" w:rsidRDefault="00012FF5" w:rsidP="006E540E">
      <w:pPr>
        <w:pStyle w:val="Paragraphe1"/>
        <w:rPr>
          <w:rFonts w:ascii="Arial" w:hAnsi="Arial" w:cs="Arial"/>
        </w:rPr>
      </w:pPr>
      <w:r w:rsidRPr="00611557">
        <w:rPr>
          <w:rFonts w:ascii="Arial" w:hAnsi="Arial" w:cs="Arial"/>
        </w:rPr>
        <w:t>ARP Awareness (terminology to be refined) logical function aims at enabling the DSP functions to determine whether customers have an ARP subscription and if yes with which ARP, whether a service used by an ARP customer has to be decoupled or not, etc.</w:t>
      </w:r>
    </w:p>
    <w:p w:rsidR="00982300" w:rsidRPr="00611557" w:rsidRDefault="00982300" w:rsidP="00982300">
      <w:pPr>
        <w:pStyle w:val="Paragraphe1"/>
        <w:rPr>
          <w:rFonts w:ascii="Arial" w:hAnsi="Arial" w:cs="Arial"/>
        </w:rPr>
      </w:pPr>
    </w:p>
    <w:p w:rsidR="00BC2BCE" w:rsidRPr="00FF2680" w:rsidRDefault="00982300" w:rsidP="00FF2680">
      <w:pPr>
        <w:pStyle w:val="Heading2"/>
        <w:numPr>
          <w:ilvl w:val="2"/>
          <w:numId w:val="15"/>
        </w:numPr>
      </w:pPr>
      <w:bookmarkStart w:id="194" w:name="_Toc362451509"/>
      <w:r w:rsidRPr="00132010">
        <w:lastRenderedPageBreak/>
        <w:t>Generic rules for interface definition</w:t>
      </w:r>
      <w:bookmarkEnd w:id="194"/>
    </w:p>
    <w:p w:rsidR="00982300" w:rsidRPr="00611557" w:rsidRDefault="00982300" w:rsidP="00982300">
      <w:pPr>
        <w:pStyle w:val="Default"/>
        <w:rPr>
          <w:sz w:val="20"/>
          <w:szCs w:val="20"/>
        </w:rPr>
      </w:pPr>
      <w:r w:rsidRPr="0056711C">
        <w:rPr>
          <w:sz w:val="20"/>
          <w:szCs w:val="20"/>
        </w:rPr>
        <w:t xml:space="preserve">Some functions have to be assigned to </w:t>
      </w:r>
      <w:r w:rsidRPr="00611557">
        <w:rPr>
          <w:sz w:val="20"/>
          <w:szCs w:val="20"/>
        </w:rPr>
        <w:t>DSP or ARP, based on the interfaces defined above.</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r w:rsidRPr="00611557">
        <w:rPr>
          <w:rFonts w:ascii="Arial" w:hAnsi="Arial" w:cs="Arial"/>
        </w:rPr>
        <w:t>The major criteria for interface definition and function mapping are modularity, information hiding, coupling minimization and cohesion maximisation.</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r w:rsidRPr="00611557">
        <w:rPr>
          <w:rFonts w:ascii="Arial" w:hAnsi="Arial" w:cs="Arial"/>
        </w:rPr>
        <w:t xml:space="preserve">When defining the specifications details, </w:t>
      </w:r>
      <w:proofErr w:type="gramStart"/>
      <w:r w:rsidRPr="00611557">
        <w:rPr>
          <w:rFonts w:ascii="Arial" w:hAnsi="Arial" w:cs="Arial"/>
        </w:rPr>
        <w:t>the I</w:t>
      </w:r>
      <w:proofErr w:type="gramEnd"/>
      <w:r w:rsidRPr="00611557">
        <w:rPr>
          <w:rFonts w:ascii="Arial" w:hAnsi="Arial" w:cs="Arial"/>
        </w:rPr>
        <w:t>&amp;P group has considered:</w:t>
      </w:r>
    </w:p>
    <w:p w:rsidR="00982300" w:rsidRPr="00611557" w:rsidRDefault="00982300" w:rsidP="00982300">
      <w:pPr>
        <w:pStyle w:val="Paragraphe1"/>
        <w:rPr>
          <w:rFonts w:ascii="Arial" w:hAnsi="Arial" w:cs="Arial"/>
        </w:rPr>
      </w:pPr>
    </w:p>
    <w:p w:rsidR="00982300" w:rsidRPr="00611557" w:rsidRDefault="00982300" w:rsidP="00001119">
      <w:pPr>
        <w:pStyle w:val="Paragraphe1"/>
        <w:numPr>
          <w:ilvl w:val="0"/>
          <w:numId w:val="20"/>
        </w:numPr>
        <w:rPr>
          <w:rFonts w:ascii="Arial" w:hAnsi="Arial" w:cs="Arial"/>
        </w:rPr>
      </w:pPr>
      <w:r w:rsidRPr="00611557">
        <w:rPr>
          <w:rFonts w:ascii="Arial" w:hAnsi="Arial" w:cs="Arial"/>
        </w:rPr>
        <w:t>Interfaces (</w:t>
      </w:r>
      <w:proofErr w:type="spellStart"/>
      <w:r w:rsidRPr="00611557">
        <w:rPr>
          <w:rFonts w:ascii="Arial" w:hAnsi="Arial" w:cs="Arial"/>
        </w:rPr>
        <w:t>IFx</w:t>
      </w:r>
      <w:proofErr w:type="spellEnd"/>
      <w:r w:rsidRPr="00611557">
        <w:rPr>
          <w:rFonts w:ascii="Arial" w:hAnsi="Arial" w:cs="Arial"/>
        </w:rPr>
        <w:t>) availability</w:t>
      </w:r>
      <w:r w:rsidR="0051619D">
        <w:rPr>
          <w:rFonts w:ascii="Arial" w:hAnsi="Arial" w:cs="Arial"/>
        </w:rPr>
        <w:t>,</w:t>
      </w:r>
      <w:r w:rsidRPr="00611557">
        <w:rPr>
          <w:rFonts w:ascii="Arial" w:hAnsi="Arial" w:cs="Arial"/>
        </w:rPr>
        <w:t xml:space="preserve"> </w:t>
      </w:r>
    </w:p>
    <w:p w:rsidR="00982300" w:rsidRPr="00611557" w:rsidRDefault="00982300" w:rsidP="00001119">
      <w:pPr>
        <w:pStyle w:val="Paragraphe1"/>
        <w:numPr>
          <w:ilvl w:val="0"/>
          <w:numId w:val="20"/>
        </w:numPr>
        <w:rPr>
          <w:rFonts w:ascii="Arial" w:hAnsi="Arial" w:cs="Arial"/>
        </w:rPr>
      </w:pPr>
      <w:r w:rsidRPr="00611557">
        <w:rPr>
          <w:rFonts w:ascii="Arial" w:hAnsi="Arial" w:cs="Arial"/>
        </w:rPr>
        <w:t>Mapping of the functions associated to those interfaces (</w:t>
      </w:r>
      <w:proofErr w:type="spellStart"/>
      <w:r w:rsidRPr="00611557">
        <w:rPr>
          <w:rFonts w:ascii="Arial" w:hAnsi="Arial" w:cs="Arial"/>
        </w:rPr>
        <w:t>IFx</w:t>
      </w:r>
      <w:proofErr w:type="spellEnd"/>
      <w:r w:rsidRPr="00611557">
        <w:rPr>
          <w:rFonts w:ascii="Arial" w:hAnsi="Arial" w:cs="Arial"/>
        </w:rPr>
        <w:t>)</w:t>
      </w:r>
      <w:r w:rsidR="0051619D">
        <w:rPr>
          <w:rFonts w:ascii="Arial" w:hAnsi="Arial" w:cs="Arial"/>
        </w:rPr>
        <w:t>,</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proofErr w:type="gramStart"/>
      <w:r w:rsidRPr="00611557">
        <w:rPr>
          <w:rFonts w:ascii="Arial" w:hAnsi="Arial" w:cs="Arial"/>
        </w:rPr>
        <w:t>following</w:t>
      </w:r>
      <w:proofErr w:type="gramEnd"/>
      <w:r w:rsidRPr="00611557">
        <w:rPr>
          <w:rFonts w:ascii="Arial" w:hAnsi="Arial" w:cs="Arial"/>
        </w:rPr>
        <w:t xml:space="preserve"> the scheme below.</w:t>
      </w:r>
    </w:p>
    <w:p w:rsidR="00982300" w:rsidRPr="00611557" w:rsidRDefault="00982300" w:rsidP="00982300">
      <w:pPr>
        <w:pStyle w:val="Paragraphe1"/>
        <w:rPr>
          <w:rFonts w:ascii="Arial" w:hAnsi="Arial" w:cs="Arial"/>
        </w:rPr>
      </w:pPr>
      <w:r w:rsidRPr="00611557">
        <w:rPr>
          <w:rFonts w:ascii="Arial" w:hAnsi="Arial" w:cs="Arial"/>
        </w:rPr>
        <w:t xml:space="preserve"> </w:t>
      </w:r>
    </w:p>
    <w:p w:rsidR="00982300" w:rsidRPr="0056711C" w:rsidRDefault="00BD5606" w:rsidP="00982300">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51B85FD9" wp14:editId="2941E4F8">
                <wp:extent cx="5438775" cy="1219835"/>
                <wp:effectExtent l="0" t="0" r="0" b="0"/>
                <wp:docPr id="67" name="Canvas 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101" name="Rectangle 71"/>
                        <wps:cNvSpPr>
                          <a:spLocks noChangeArrowheads="1"/>
                        </wps:cNvSpPr>
                        <wps:spPr bwMode="auto">
                          <a:xfrm>
                            <a:off x="1691005" y="0"/>
                            <a:ext cx="1344930" cy="31813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982300">
                              <w:pPr>
                                <w:jc w:val="center"/>
                                <w:rPr>
                                  <w:rFonts w:ascii="Arial" w:hAnsi="Arial" w:cs="Arial"/>
                                </w:rPr>
                              </w:pPr>
                              <w:r>
                                <w:rPr>
                                  <w:rFonts w:ascii="Arial" w:hAnsi="Arial" w:cs="Arial"/>
                                </w:rPr>
                                <w:t>ARP</w:t>
                              </w:r>
                            </w:p>
                          </w:txbxContent>
                        </wps:txbx>
                        <wps:bodyPr rot="0" vert="horz" wrap="square" lIns="0" tIns="36000" rIns="0" bIns="0" anchor="t" anchorCtr="0" upright="1">
                          <a:noAutofit/>
                        </wps:bodyPr>
                      </wps:wsp>
                      <wps:wsp>
                        <wps:cNvPr id="2102" name="AutoShape 74"/>
                        <wps:cNvCnPr>
                          <a:cxnSpLocks noChangeShapeType="1"/>
                          <a:stCxn id="2103" idx="0"/>
                          <a:endCxn id="2101" idx="2"/>
                        </wps:cNvCnPr>
                        <wps:spPr bwMode="auto">
                          <a:xfrm flipV="1">
                            <a:off x="2363470" y="318135"/>
                            <a:ext cx="0" cy="501650"/>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3" name="Rectangle 80"/>
                        <wps:cNvSpPr>
                          <a:spLocks noChangeArrowheads="1"/>
                        </wps:cNvSpPr>
                        <wps:spPr bwMode="auto">
                          <a:xfrm>
                            <a:off x="1691005" y="819785"/>
                            <a:ext cx="1344930" cy="29273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CD6569" w:rsidRDefault="009C2304" w:rsidP="00982300">
                              <w:pPr>
                                <w:jc w:val="center"/>
                                <w:rPr>
                                  <w:rFonts w:ascii="Arial" w:hAnsi="Arial" w:cs="Arial"/>
                                </w:rPr>
                              </w:pPr>
                              <w:r>
                                <w:rPr>
                                  <w:rFonts w:ascii="Arial" w:hAnsi="Arial" w:cs="Arial"/>
                                </w:rPr>
                                <w:t>DSP</w:t>
                              </w:r>
                            </w:p>
                          </w:txbxContent>
                        </wps:txbx>
                        <wps:bodyPr rot="0" vert="horz" wrap="square" lIns="0" tIns="36000" rIns="0" bIns="0" anchor="t" anchorCtr="0" upright="1">
                          <a:noAutofit/>
                        </wps:bodyPr>
                      </wps:wsp>
                      <wps:wsp>
                        <wps:cNvPr id="2105" name="Straight Connector 22"/>
                        <wps:cNvCnPr>
                          <a:cxnSpLocks noChangeShapeType="1"/>
                        </wps:cNvCnPr>
                        <wps:spPr bwMode="auto">
                          <a:xfrm>
                            <a:off x="1279525" y="560705"/>
                            <a:ext cx="216852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106" name="Oval 66"/>
                        <wps:cNvSpPr>
                          <a:spLocks noChangeArrowheads="1"/>
                        </wps:cNvSpPr>
                        <wps:spPr bwMode="auto">
                          <a:xfrm>
                            <a:off x="2957830" y="27305"/>
                            <a:ext cx="1008380" cy="290830"/>
                          </a:xfrm>
                          <a:prstGeom prst="ellipse">
                            <a:avLst/>
                          </a:prstGeom>
                          <a:solidFill>
                            <a:srgbClr val="FFFFFF"/>
                          </a:solidFill>
                          <a:ln w="12700" algn="ctr">
                            <a:solidFill>
                              <a:srgbClr val="385D8A"/>
                            </a:solidFill>
                            <a:round/>
                            <a:headEnd/>
                            <a:tailEnd/>
                          </a:ln>
                        </wps:spPr>
                        <wps:txbx>
                          <w:txbxContent>
                            <w:p w:rsidR="009C2304" w:rsidRPr="009D65B0" w:rsidRDefault="009C2304" w:rsidP="00982300">
                              <w:pPr>
                                <w:pStyle w:val="NormalWeb"/>
                                <w:spacing w:before="120" w:beforeAutospacing="0" w:after="0" w:afterAutospacing="0"/>
                                <w:jc w:val="center"/>
                              </w:pPr>
                              <w:r>
                                <w:rPr>
                                  <w:rFonts w:eastAsia="SimSun"/>
                                  <w:color w:val="0000FF"/>
                                  <w:sz w:val="16"/>
                                  <w:szCs w:val="16"/>
                                  <w:lang w:val="en-GB"/>
                                </w:rPr>
                                <w:t>Function</w:t>
                              </w:r>
                            </w:p>
                          </w:txbxContent>
                        </wps:txbx>
                        <wps:bodyPr rot="0" vert="horz" wrap="square" lIns="0" tIns="0" rIns="0" bIns="0" anchor="ctr" anchorCtr="0" upright="1">
                          <a:noAutofit/>
                        </wps:bodyPr>
                      </wps:wsp>
                      <wps:wsp>
                        <wps:cNvPr id="2107" name="Text Box 75"/>
                        <wps:cNvSpPr txBox="1">
                          <a:spLocks noChangeArrowheads="1"/>
                        </wps:cNvSpPr>
                        <wps:spPr bwMode="auto">
                          <a:xfrm>
                            <a:off x="2188845" y="369570"/>
                            <a:ext cx="346710" cy="2057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982300">
                              <w:pPr>
                                <w:pStyle w:val="NormalWeb"/>
                                <w:spacing w:before="120" w:beforeAutospacing="0" w:after="0" w:afterAutospacing="0"/>
                                <w:jc w:val="center"/>
                              </w:pPr>
                              <w:proofErr w:type="spellStart"/>
                              <w:r w:rsidRPr="009D65B0">
                                <w:rPr>
                                  <w:rFonts w:eastAsia="SimSun"/>
                                  <w:b/>
                                  <w:bCs/>
                                  <w:color w:val="0000FF"/>
                                  <w:sz w:val="20"/>
                                  <w:szCs w:val="20"/>
                                  <w:lang w:val="en-GB"/>
                                </w:rPr>
                                <w:t>IF</w:t>
                              </w:r>
                              <w:r>
                                <w:rPr>
                                  <w:rFonts w:eastAsia="SimSun"/>
                                  <w:b/>
                                  <w:bCs/>
                                  <w:color w:val="0000FF"/>
                                  <w:sz w:val="20"/>
                                  <w:szCs w:val="20"/>
                                  <w:lang w:val="en-GB"/>
                                </w:rPr>
                                <w:t>x</w:t>
                              </w:r>
                              <w:proofErr w:type="spellEnd"/>
                            </w:p>
                          </w:txbxContent>
                        </wps:txbx>
                        <wps:bodyPr rot="0" vert="horz" wrap="square" lIns="0" tIns="0" rIns="0" bIns="0" anchor="ctr" anchorCtr="0" upright="1">
                          <a:noAutofit/>
                        </wps:bodyPr>
                      </wps:wsp>
                      <wps:wsp>
                        <wps:cNvPr id="2108" name="Oval 66"/>
                        <wps:cNvSpPr>
                          <a:spLocks noChangeArrowheads="1"/>
                        </wps:cNvSpPr>
                        <wps:spPr bwMode="auto">
                          <a:xfrm>
                            <a:off x="2957830" y="819785"/>
                            <a:ext cx="1008380" cy="290830"/>
                          </a:xfrm>
                          <a:prstGeom prst="ellipse">
                            <a:avLst/>
                          </a:prstGeom>
                          <a:solidFill>
                            <a:srgbClr val="FFFFFF"/>
                          </a:solidFill>
                          <a:ln w="12700" algn="ctr">
                            <a:solidFill>
                              <a:srgbClr val="385D8A"/>
                            </a:solidFill>
                            <a:round/>
                            <a:headEnd/>
                            <a:tailEnd/>
                          </a:ln>
                        </wps:spPr>
                        <wps:txbx>
                          <w:txbxContent>
                            <w:p w:rsidR="009C2304" w:rsidRPr="009D65B0" w:rsidRDefault="009C2304" w:rsidP="00982300">
                              <w:pPr>
                                <w:pStyle w:val="NormalWeb"/>
                                <w:spacing w:before="120" w:beforeAutospacing="0" w:after="0" w:afterAutospacing="0"/>
                                <w:jc w:val="center"/>
                              </w:pPr>
                              <w:r>
                                <w:rPr>
                                  <w:rFonts w:eastAsia="SimSun"/>
                                  <w:color w:val="0000FF"/>
                                  <w:sz w:val="16"/>
                                  <w:szCs w:val="16"/>
                                  <w:lang w:val="en-GB"/>
                                </w:rPr>
                                <w:t>Function</w:t>
                              </w:r>
                            </w:p>
                          </w:txbxContent>
                        </wps:txbx>
                        <wps:bodyPr rot="0" vert="horz" wrap="square" lIns="0" tIns="0" rIns="0" bIns="0" anchor="ctr" anchorCtr="0" upright="1">
                          <a:noAutofit/>
                        </wps:bodyPr>
                      </wps:wsp>
                    </wpc:wpc>
                  </a:graphicData>
                </a:graphic>
              </wp:inline>
            </w:drawing>
          </mc:Choice>
          <mc:Fallback>
            <w:pict>
              <v:group id="Canvas 29" o:spid="_x0000_s1091" editas="canvas" style="width:428.25pt;height:96.05pt;mso-position-horizontal-relative:char;mso-position-vertical-relative:line" coordsize="54387,12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">
                <v:shape id="_x0000_s1092" type="#_x0000_t75" style="position:absolute;width:54387;height:12198;visibility:visible;mso-wrap-style:square">
                  <v:fill o:detectmouseclick="t"/>
                  <v:path o:connecttype="none"/>
                </v:shape>
                <v:rect id="Rectangle 71" o:spid="_x0000_s1093" style="position:absolute;left:16910;width:13449;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CNMgA&#10;AADdAAAADwAAAGRycy9kb3ducmV2LnhtbESPQWvCQBSE7wX/w/IEL6VuohDa6CoilHoQaVUovT2y&#10;zySYfRt2Nxr99W6h0OMwM98w82VvGnEh52vLCtJxAoK4sLrmUsHx8P7yCsIHZI2NZVJwIw/LxeBp&#10;jrm2V/6iyz6UIkLY56igCqHNpfRFRQb92LbE0TtZZzBE6UqpHV4j3DRykiSZNFhzXKiwpXVFxXnf&#10;GQW77ceucG/3TXb7mXbf06wL589npUbDfjUDEagP/+G/9kYrmKRJCr9v4hOQi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OQI0yAAAAN0AAAAPAAAAAAAAAAAAAAAAAJgCAABk&#10;cnMvZG93bnJldi54bWxQSwUGAAAAAAQABAD1AAAAjQMAAAAA&#10;">
                  <v:stroke startarrowwidth="narrow" endarrowwidth="narrow"/>
                  <v:textbox inset="0,1mm,0,0">
                    <w:txbxContent>
                      <w:p w:rsidR="009C2304" w:rsidRPr="00CD6569" w:rsidRDefault="009C2304" w:rsidP="00982300">
                        <w:pPr>
                          <w:jc w:val="center"/>
                          <w:rPr>
                            <w:rFonts w:ascii="Arial" w:hAnsi="Arial" w:cs="Arial"/>
                          </w:rPr>
                        </w:pPr>
                        <w:r>
                          <w:rPr>
                            <w:rFonts w:ascii="Arial" w:hAnsi="Arial" w:cs="Arial"/>
                          </w:rPr>
                          <w:t>ARP</w:t>
                        </w:r>
                      </w:p>
                    </w:txbxContent>
                  </v:textbox>
                </v:rect>
                <v:shape id="AutoShape 74" o:spid="_x0000_s1094" type="#_x0000_t32" style="position:absolute;left:23634;top:3181;width:0;height:50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zfz8IAAADdAAAADwAAAGRycy9kb3ducmV2LnhtbESPQYvCMBSE74L/ITzBm6ZWKLZrFBUs&#10;7m2t7v3RvG3LNi+liVr/vVlY8DjMzDfMejuYVtypd41lBYt5BIK4tLrhSsH1cpytQDiPrLG1TAqe&#10;5GC7GY/WmGn74DPdC1+JAGGXoYLa+y6T0pU1GXRz2xEH78f2Bn2QfSV1j48AN62MoyiRBhsOCzV2&#10;dKip/C1uRoFMl/uUqzb/+kzORfKd2yHvrFLTybD7AOFp8O/wf/ukFcSLKIa/N+EJyM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7zfz8IAAADdAAAADwAAAAAAAAAAAAAA&#10;AAChAgAAZHJzL2Rvd25yZXYueG1sUEsFBgAAAAAEAAQA+QAAAJADAAAAAA==&#10;">
                  <v:stroke startarrowwidth="narrow" endarrow="block" endarrowwidth="narrow"/>
                </v:shape>
                <v:rect id="Rectangle 80" o:spid="_x0000_s1095" style="position:absolute;left:16910;top:8197;width:1344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KE8QA&#10;AADdAAAADwAAAGRycy9kb3ducmV2LnhtbESPQWvCQBSE74L/YXkFb7rRSCipqxSh0JMQG8j1NftM&#10;QrNvQ3bNxn/vFgo9DjPzDXM4zaYXE42us6xgu0lAENdWd9woKL8+1q8gnEfW2FsmBQ9ycDouFwfM&#10;tQ1c0HT1jYgQdjkqaL0fcild3ZJBt7EDcfRudjTooxwbqUcMEW56uUuSTBrsOC60ONC5pfrnejcK&#10;9mGqbnOZVkV2uZs9yuCr76DU6mV+fwPhafb/4b/2p1aw2yYp/L6JT0Ae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tChPEAAAA3QAAAA8AAAAAAAAAAAAAAAAAmAIAAGRycy9k&#10;b3ducmV2LnhtbFBLBQYAAAAABAAEAPUAAACJAwAAAAA=&#10;" filled="f">
                  <v:stroke startarrowwidth="narrow" endarrowwidth="narrow"/>
                  <v:textbox inset="0,1mm,0,0">
                    <w:txbxContent>
                      <w:p w:rsidR="009C2304" w:rsidRPr="00CD6569" w:rsidRDefault="009C2304" w:rsidP="00982300">
                        <w:pPr>
                          <w:jc w:val="center"/>
                          <w:rPr>
                            <w:rFonts w:ascii="Arial" w:hAnsi="Arial" w:cs="Arial"/>
                          </w:rPr>
                        </w:pPr>
                        <w:r>
                          <w:rPr>
                            <w:rFonts w:ascii="Arial" w:hAnsi="Arial" w:cs="Arial"/>
                          </w:rPr>
                          <w:t>DSP</w:t>
                        </w:r>
                      </w:p>
                    </w:txbxContent>
                  </v:textbox>
                </v:rect>
                <v:line id="Straight Connector 22" o:spid="_x0000_s1096" style="position:absolute;visibility:visible;mso-wrap-style:square" from="12795,5607" to="34480,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cAxcUAAADdAAAADwAAAGRycy9kb3ducmV2LnhtbESP0WrCQBRE34X+w3ILvkjdKGhL6ioq&#10;WAURrOkHXLK32dDs3ZBdk/TvXUHwcZg5M8xi1dtKtNT40rGCyTgBQZw7XXKh4CfbvX2A8AFZY+WY&#10;FPyTh9XyZbDAVLuOv6m9hELEEvYpKjAh1KmUPjdk0Y9dTRy9X9dYDFE2hdQNdrHcVnKaJHNpseS4&#10;YLCmraH873K1CqbdTo5aPFTh6/S+P9fHTbbJjFLD1379CSJQH57hB33QkZskM7i/iU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cAxcUAAADdAAAADwAAAAAAAAAA&#10;AAAAAAChAgAAZHJzL2Rvd25yZXYueG1sUEsFBgAAAAAEAAQA+QAAAJMDAAAAAA==&#10;" strokecolor="#4a7ebb">
                  <v:stroke dashstyle="dash"/>
                </v:line>
                <v:oval id="Oval 66" o:spid="_x0000_s1097" style="position:absolute;left:29578;top:273;width:10084;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6CcMA&#10;AADdAAAADwAAAGRycy9kb3ducmV2LnhtbESPQWsCMRSE7wX/Q3iCt5pdD4tsjVKEgh61LXt9bl43&#10;wc3LksR1/femUOhxmJlvmM1ucr0YKUTrWUG5LEAQt15b7hR8fX68rkHEhKyx90wKHhRht529bLDW&#10;/s4nGs+pExnCsUYFJqWhljK2hhzGpR+Is/fjg8OUZeikDnjPcNfLVVFU0qHlvGBwoL2h9nq+OQVr&#10;e2ouzbhP9vt2aMrj1YRYGaUW8+n9DUSiKf2H/9oHrWBVFhX8vslP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Q6CcMAAADdAAAADwAAAAAAAAAAAAAAAACYAgAAZHJzL2Rv&#10;d25yZXYueG1sUEsFBgAAAAAEAAQA9QAAAIgDAAAAAA==&#10;" strokecolor="#385d8a" strokeweight="1pt">
                  <v:textbox inset="0,0,0,0">
                    <w:txbxContent>
                      <w:p w:rsidR="009C2304" w:rsidRPr="009D65B0" w:rsidRDefault="009C2304" w:rsidP="00982300">
                        <w:pPr>
                          <w:pStyle w:val="NormalWeb"/>
                          <w:spacing w:before="120" w:beforeAutospacing="0" w:after="0" w:afterAutospacing="0"/>
                          <w:jc w:val="center"/>
                        </w:pPr>
                        <w:r>
                          <w:rPr>
                            <w:rFonts w:eastAsia="SimSun"/>
                            <w:color w:val="0000FF"/>
                            <w:sz w:val="16"/>
                            <w:szCs w:val="16"/>
                            <w:lang w:val="en-GB"/>
                          </w:rPr>
                          <w:t>Function</w:t>
                        </w:r>
                      </w:p>
                    </w:txbxContent>
                  </v:textbox>
                </v:oval>
                <v:shape id="Text Box 75" o:spid="_x0000_s1098" type="#_x0000_t202" style="position:absolute;left:21888;top:3695;width:3467;height:2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8P3sgA&#10;AADdAAAADwAAAGRycy9kb3ducmV2LnhtbESPT2vCQBTE74V+h+UVvBTdGLCVNKsUUcgp1j+ovb1m&#10;X5PQ7NuQXTV+e7dQ6HGYmd8w6bw3jbhQ52rLCsajCARxYXXNpYL9bjWcgnAeWWNjmRTcyMF89viQ&#10;YqLtlTd02fpSBAi7BBVU3reJlK6oyKAb2ZY4eN+2M+iD7EqpO7wGuGlkHEUv0mDNYaHClhYVFT/b&#10;s1FQ95P1gTHLT8tpLp+/ss+P+DhRavDUv7+B8NT7//BfO9MK4nH0Cr9vw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jw/eyAAAAN0AAAAPAAAAAAAAAAAAAAAAAJgCAABk&#10;cnMvZG93bnJldi54bWxQSwUGAAAAAAQABAD1AAAAjQMAAAAA&#10;" stroked="f">
                  <v:stroke startarrowwidth="narrow" endarrowwidth="narrow"/>
                  <v:textbox inset="0,0,0,0">
                    <w:txbxContent>
                      <w:p w:rsidR="009C2304" w:rsidRPr="009D65B0" w:rsidRDefault="009C2304" w:rsidP="00982300">
                        <w:pPr>
                          <w:pStyle w:val="NormalWeb"/>
                          <w:spacing w:before="120" w:beforeAutospacing="0" w:after="0" w:afterAutospacing="0"/>
                          <w:jc w:val="center"/>
                        </w:pPr>
                        <w:proofErr w:type="spellStart"/>
                        <w:r w:rsidRPr="009D65B0">
                          <w:rPr>
                            <w:rFonts w:eastAsia="SimSun"/>
                            <w:b/>
                            <w:bCs/>
                            <w:color w:val="0000FF"/>
                            <w:sz w:val="20"/>
                            <w:szCs w:val="20"/>
                            <w:lang w:val="en-GB"/>
                          </w:rPr>
                          <w:t>IF</w:t>
                        </w:r>
                        <w:r>
                          <w:rPr>
                            <w:rFonts w:eastAsia="SimSun"/>
                            <w:b/>
                            <w:bCs/>
                            <w:color w:val="0000FF"/>
                            <w:sz w:val="20"/>
                            <w:szCs w:val="20"/>
                            <w:lang w:val="en-GB"/>
                          </w:rPr>
                          <w:t>x</w:t>
                        </w:r>
                        <w:proofErr w:type="spellEnd"/>
                      </w:p>
                    </w:txbxContent>
                  </v:textbox>
                </v:shape>
                <v:oval id="Oval 66" o:spid="_x0000_s1099" style="position:absolute;left:29578;top:8197;width:10084;height:2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cL4L8A&#10;AADdAAAADwAAAGRycy9kb3ducmV2LnhtbERPy4rCMBTdC/MP4Qqz07QuRDpGGQTBWfqi2zvNnSbY&#10;3JQk1vr3ZjHg8nDe6+3oOjFQiNazgnJegCBuvLbcKric97MViJiQNXaeScGTImw3H5M1Vto/+EjD&#10;KbUih3CsUIFJqa+kjI0hh3Hue+LM/fngMGUYWqkDPnK46+SiKJbSoeXcYLCnnaHmdro7BSt7rH/r&#10;YZfs9X6oy5+bCXFplPqcjt9fIBKN6S3+dx+0gkVZ5Ln5TX4CcvM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1wvgvwAAAN0AAAAPAAAAAAAAAAAAAAAAAJgCAABkcnMvZG93bnJl&#10;di54bWxQSwUGAAAAAAQABAD1AAAAhAMAAAAA&#10;" strokecolor="#385d8a" strokeweight="1pt">
                  <v:textbox inset="0,0,0,0">
                    <w:txbxContent>
                      <w:p w:rsidR="009C2304" w:rsidRPr="009D65B0" w:rsidRDefault="009C2304" w:rsidP="00982300">
                        <w:pPr>
                          <w:pStyle w:val="NormalWeb"/>
                          <w:spacing w:before="120" w:beforeAutospacing="0" w:after="0" w:afterAutospacing="0"/>
                          <w:jc w:val="center"/>
                        </w:pPr>
                        <w:r>
                          <w:rPr>
                            <w:rFonts w:eastAsia="SimSun"/>
                            <w:color w:val="0000FF"/>
                            <w:sz w:val="16"/>
                            <w:szCs w:val="16"/>
                            <w:lang w:val="en-GB"/>
                          </w:rPr>
                          <w:t>Function</w:t>
                        </w:r>
                      </w:p>
                    </w:txbxContent>
                  </v:textbox>
                </v:oval>
                <w10:anchorlock/>
              </v:group>
            </w:pict>
          </mc:Fallback>
        </mc:AlternateContent>
      </w:r>
    </w:p>
    <w:p w:rsidR="00982300" w:rsidRPr="00611557" w:rsidRDefault="00982300" w:rsidP="00982300">
      <w:pPr>
        <w:jc w:val="center"/>
        <w:rPr>
          <w:rFonts w:ascii="Arial" w:hAnsi="Arial" w:cs="Arial"/>
          <w:bCs/>
        </w:rPr>
      </w:pPr>
      <w:bookmarkStart w:id="195" w:name="_Toc362362050"/>
      <w:r w:rsidRPr="0056711C">
        <w:rPr>
          <w:rFonts w:ascii="Arial" w:hAnsi="Arial" w:cs="Arial"/>
          <w:bCs/>
        </w:rPr>
        <w:t xml:space="preserve">Figure </w:t>
      </w:r>
      <w:r w:rsidR="002F57AB" w:rsidRPr="0056711C">
        <w:rPr>
          <w:rFonts w:ascii="Arial" w:hAnsi="Arial" w:cs="Arial"/>
          <w:bCs/>
        </w:rPr>
        <w:fldChar w:fldCharType="begin"/>
      </w:r>
      <w:r w:rsidRPr="00611557">
        <w:rPr>
          <w:rFonts w:ascii="Arial" w:hAnsi="Arial" w:cs="Arial"/>
          <w:bCs/>
        </w:rPr>
        <w:instrText xml:space="preserve"> SEQ Figure \* ARABIC </w:instrText>
      </w:r>
      <w:r w:rsidR="002F57AB" w:rsidRPr="0056711C">
        <w:rPr>
          <w:rFonts w:ascii="Arial" w:hAnsi="Arial" w:cs="Arial"/>
          <w:bCs/>
        </w:rPr>
        <w:fldChar w:fldCharType="separate"/>
      </w:r>
      <w:r w:rsidR="004F65EE">
        <w:rPr>
          <w:rFonts w:ascii="Arial" w:hAnsi="Arial" w:cs="Arial"/>
          <w:bCs/>
          <w:noProof/>
        </w:rPr>
        <w:t>14</w:t>
      </w:r>
      <w:r w:rsidR="002F57AB" w:rsidRPr="0056711C">
        <w:rPr>
          <w:rFonts w:ascii="Arial" w:hAnsi="Arial" w:cs="Arial"/>
          <w:bCs/>
        </w:rPr>
        <w:fldChar w:fldCharType="end"/>
      </w:r>
      <w:r w:rsidRPr="0056711C">
        <w:rPr>
          <w:rFonts w:ascii="Arial" w:hAnsi="Arial" w:cs="Arial"/>
          <w:bCs/>
        </w:rPr>
        <w:t xml:space="preserve"> – Generic rules for function mapping</w:t>
      </w:r>
      <w:bookmarkEnd w:id="195"/>
    </w:p>
    <w:p w:rsidR="00982300" w:rsidRPr="00611557" w:rsidRDefault="00982300" w:rsidP="00982300">
      <w:pPr>
        <w:pStyle w:val="Paragraphe1"/>
        <w:rPr>
          <w:rFonts w:ascii="Arial" w:hAnsi="Arial" w:cs="Arial"/>
        </w:rPr>
      </w:pPr>
    </w:p>
    <w:p w:rsidR="00982300" w:rsidRPr="00611557" w:rsidRDefault="00982300" w:rsidP="005B1E4D">
      <w:pPr>
        <w:pStyle w:val="Paragraphe1"/>
        <w:rPr>
          <w:rFonts w:ascii="Arial" w:hAnsi="Arial" w:cs="Arial"/>
          <w:color w:val="000000"/>
        </w:rPr>
      </w:pPr>
    </w:p>
    <w:p w:rsidR="00F57854" w:rsidRPr="00611557" w:rsidRDefault="00F57854" w:rsidP="00FF2680">
      <w:pPr>
        <w:pStyle w:val="Heading2"/>
        <w:numPr>
          <w:ilvl w:val="2"/>
          <w:numId w:val="15"/>
        </w:numPr>
      </w:pPr>
      <w:bookmarkStart w:id="196" w:name="_Toc362451510"/>
      <w:r w:rsidRPr="00611557">
        <w:t>Preliminary Note</w:t>
      </w:r>
      <w:bookmarkEnd w:id="196"/>
    </w:p>
    <w:p w:rsidR="00F57854" w:rsidRPr="00611557" w:rsidRDefault="00F57854" w:rsidP="00F57854">
      <w:pPr>
        <w:pStyle w:val="Paragraphe1"/>
        <w:rPr>
          <w:rFonts w:ascii="Arial" w:hAnsi="Arial" w:cs="Arial"/>
        </w:rPr>
      </w:pPr>
    </w:p>
    <w:p w:rsidR="00F57854" w:rsidRPr="00611557" w:rsidRDefault="00F57854" w:rsidP="00F57854">
      <w:pPr>
        <w:pStyle w:val="Paragraphe1"/>
        <w:rPr>
          <w:rFonts w:ascii="Arial" w:hAnsi="Arial" w:cs="Arial"/>
        </w:rPr>
      </w:pPr>
      <w:r w:rsidRPr="00611557">
        <w:rPr>
          <w:rFonts w:ascii="Arial" w:hAnsi="Arial" w:cs="Arial"/>
        </w:rPr>
        <w:t>By exclusively using Diameter-based Billing interfaces between the ARP and DSP Online Charging Systems (OCS), voice could be rated and charged in Real Time at retail level by the ARP. CAMEL roaming agreement between DSP and VPMN could remain in place for Real Time Charging, but the possibility of interoperability issues between DSP and ARP CAMEL implementations could be avoided (CAMEL services have only been tested when opening CAMEL roaming relationship between VPMN and DSP implementations).</w:t>
      </w:r>
    </w:p>
    <w:p w:rsidR="00F57854" w:rsidRPr="00611557" w:rsidRDefault="00F57854" w:rsidP="00F57854">
      <w:pPr>
        <w:pStyle w:val="Paragraphe1"/>
        <w:rPr>
          <w:rFonts w:ascii="Arial" w:hAnsi="Arial" w:cs="Arial"/>
        </w:rPr>
      </w:pPr>
    </w:p>
    <w:p w:rsidR="00F57854" w:rsidRPr="00611557" w:rsidRDefault="00F57854" w:rsidP="00F57854">
      <w:pPr>
        <w:pStyle w:val="Paragraphe1"/>
        <w:rPr>
          <w:rFonts w:ascii="Arial" w:hAnsi="Arial" w:cs="Arial"/>
        </w:rPr>
      </w:pPr>
      <w:r w:rsidRPr="00611557">
        <w:rPr>
          <w:rFonts w:ascii="Arial" w:hAnsi="Arial" w:cs="Arial"/>
        </w:rPr>
        <w:t xml:space="preserve">Another advantage of Diameter usage is that DSP IN service implementations are isolated from ARP connections. This would remove the need for repeated backward compatibility testing with each connected ARP following any change in service developments, version upgrades, protocols, etc. that the DSP deploys internally in its IN </w:t>
      </w:r>
      <w:r w:rsidR="00207247" w:rsidRPr="00611557">
        <w:rPr>
          <w:rFonts w:ascii="Arial" w:hAnsi="Arial" w:cs="Arial"/>
        </w:rPr>
        <w:t>systems. The</w:t>
      </w:r>
      <w:r w:rsidRPr="00611557">
        <w:rPr>
          <w:rFonts w:ascii="Arial" w:hAnsi="Arial" w:cs="Arial"/>
        </w:rPr>
        <w:t xml:space="preserve"> support of a Diameter interface is not avoidable (required for Anti bill shock measures, Real Time Data Charging), but support for a Camel interface is.</w:t>
      </w:r>
    </w:p>
    <w:p w:rsidR="00571B05" w:rsidRDefault="000949FC" w:rsidP="00571B05">
      <w:pPr>
        <w:pStyle w:val="Heading2"/>
      </w:pPr>
      <w:r w:rsidRPr="00611557">
        <w:br w:type="page"/>
      </w:r>
      <w:bookmarkStart w:id="197" w:name="_Toc362451511"/>
      <w:r w:rsidR="003C2B3D" w:rsidRPr="00611557">
        <w:lastRenderedPageBreak/>
        <w:t>SI-</w:t>
      </w:r>
      <w:r w:rsidRPr="00611557">
        <w:t>IF1 : Voice Control</w:t>
      </w:r>
      <w:bookmarkEnd w:id="197"/>
    </w:p>
    <w:p w:rsidR="00571B05" w:rsidRPr="00C12E35" w:rsidRDefault="00571B05" w:rsidP="00571B05">
      <w:pPr>
        <w:pStyle w:val="Paragraphe2"/>
        <w:rPr>
          <w:rFonts w:ascii="Arial" w:hAnsi="Arial"/>
        </w:rPr>
      </w:pPr>
    </w:p>
    <w:p w:rsidR="00571B05" w:rsidRPr="00611557" w:rsidRDefault="00571B05" w:rsidP="00571B05">
      <w:pPr>
        <w:pStyle w:val="Heading2"/>
        <w:numPr>
          <w:ilvl w:val="2"/>
          <w:numId w:val="15"/>
        </w:numPr>
      </w:pPr>
      <w:bookmarkStart w:id="198" w:name="_Toc356984160"/>
      <w:bookmarkStart w:id="199" w:name="_Toc362451512"/>
      <w:r w:rsidRPr="00611557">
        <w:t>Description</w:t>
      </w:r>
      <w:bookmarkEnd w:id="198"/>
      <w:bookmarkEnd w:id="199"/>
    </w:p>
    <w:p w:rsidR="00571B05" w:rsidRPr="00571B05" w:rsidRDefault="00571B05" w:rsidP="00571B05">
      <w:pPr>
        <w:pStyle w:val="Paragraphe1"/>
        <w:spacing w:before="120" w:after="120"/>
        <w:rPr>
          <w:rFonts w:ascii="Arial" w:hAnsi="Arial" w:cs="Arial"/>
        </w:rPr>
      </w:pPr>
      <w:r w:rsidRPr="00571B05">
        <w:rPr>
          <w:rFonts w:ascii="Arial" w:hAnsi="Arial" w:cs="Arial"/>
        </w:rPr>
        <w:t>This interface is designated to enable charging of ARP subscribers for voice calls. This interface shall be established between the DSP and the ARP. Figure 4 shows conceptual network architecture for SI-IF1. SI-IF1 interface between DSP and ARP shall be established over CAMEL protocol. Due to the fact that the Diameter protocol for CS voice call is currently not standardized, the use of Diameter for IF1 will be subject to future expansion and is out of the scope of this section. The use of Diameter will be described in a next version of the present document.</w:t>
      </w:r>
    </w:p>
    <w:p w:rsidR="00571B05" w:rsidRPr="00721773" w:rsidRDefault="00571B05" w:rsidP="00571B05">
      <w:pPr>
        <w:spacing w:after="120"/>
        <w:rPr>
          <w:rFonts w:ascii="Arial" w:hAnsi="Arial" w:cs="Arial"/>
        </w:rPr>
      </w:pPr>
      <w:r w:rsidRPr="00721773">
        <w:rPr>
          <w:rFonts w:ascii="Arial" w:hAnsi="Arial" w:cs="Arial"/>
        </w:rPr>
        <w:t>The transport layer implementation of IF#1 shall be as described in DSP-ARP connectivity section.</w:t>
      </w:r>
    </w:p>
    <w:p w:rsidR="00571B05" w:rsidRPr="00721773" w:rsidRDefault="00571B05" w:rsidP="00571B05">
      <w:pPr>
        <w:pStyle w:val="ListParagraph"/>
        <w:spacing w:before="120" w:after="120"/>
        <w:ind w:left="0"/>
        <w:rPr>
          <w:rFonts w:ascii="Arial" w:hAnsi="Arial" w:cs="Arial"/>
          <w:sz w:val="20"/>
          <w:szCs w:val="20"/>
        </w:rPr>
      </w:pPr>
      <w:r w:rsidRPr="00721773">
        <w:rPr>
          <w:rFonts w:ascii="Arial" w:hAnsi="Arial" w:cs="Arial"/>
          <w:noProof/>
        </w:rPr>
        <w:drawing>
          <wp:inline distT="0" distB="0" distL="0" distR="0" wp14:anchorId="5FF9CF77" wp14:editId="0D98EC1D">
            <wp:extent cx="5417820" cy="2468880"/>
            <wp:effectExtent l="0" t="0" r="0" b="7620"/>
            <wp:docPr id="2244" name="Picture 2244" descr="IF1 Figure 4 -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F1 Figure 4 - architectur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17820" cy="2468880"/>
                    </a:xfrm>
                    <a:prstGeom prst="rect">
                      <a:avLst/>
                    </a:prstGeom>
                    <a:noFill/>
                    <a:ln>
                      <a:noFill/>
                    </a:ln>
                  </pic:spPr>
                </pic:pic>
              </a:graphicData>
            </a:graphic>
          </wp:inline>
        </w:drawing>
      </w:r>
    </w:p>
    <w:p w:rsidR="00571B05" w:rsidRPr="00721773" w:rsidRDefault="004F65EE" w:rsidP="00571B05">
      <w:pPr>
        <w:spacing w:after="120"/>
        <w:jc w:val="center"/>
        <w:rPr>
          <w:rFonts w:ascii="Arial" w:hAnsi="Arial" w:cs="Arial"/>
          <w:bCs/>
        </w:rPr>
      </w:pPr>
      <w:bookmarkStart w:id="200" w:name="_Toc362362051"/>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15</w:t>
      </w:r>
      <w:r w:rsidRPr="0056711C">
        <w:rPr>
          <w:rFonts w:ascii="Arial" w:hAnsi="Arial" w:cs="Arial"/>
          <w:bCs/>
        </w:rPr>
        <w:fldChar w:fldCharType="end"/>
      </w:r>
      <w:r w:rsidRPr="0056711C">
        <w:rPr>
          <w:rFonts w:ascii="Arial" w:hAnsi="Arial" w:cs="Arial"/>
          <w:bCs/>
        </w:rPr>
        <w:t xml:space="preserve"> </w:t>
      </w:r>
      <w:r w:rsidR="00571B05" w:rsidRPr="00721773">
        <w:rPr>
          <w:rFonts w:ascii="Arial" w:hAnsi="Arial" w:cs="Arial"/>
          <w:bCs/>
        </w:rPr>
        <w:t>– Voice / CAMEL architecture and associated functions</w:t>
      </w:r>
      <w:bookmarkEnd w:id="200"/>
    </w:p>
    <w:p w:rsidR="00571B05" w:rsidRDefault="00571B05" w:rsidP="00571B05">
      <w:pPr>
        <w:pStyle w:val="Heading2"/>
        <w:numPr>
          <w:ilvl w:val="2"/>
          <w:numId w:val="15"/>
        </w:numPr>
      </w:pPr>
      <w:bookmarkStart w:id="201" w:name="_Toc361867074"/>
      <w:bookmarkStart w:id="202" w:name="_Toc361867482"/>
      <w:bookmarkStart w:id="203" w:name="_Toc361868271"/>
      <w:bookmarkStart w:id="204" w:name="_Toc361868678"/>
      <w:bookmarkStart w:id="205" w:name="_Toc361869085"/>
      <w:bookmarkStart w:id="206" w:name="_Toc356984161"/>
      <w:bookmarkStart w:id="207" w:name="_Toc362451513"/>
      <w:bookmarkEnd w:id="201"/>
      <w:bookmarkEnd w:id="202"/>
      <w:bookmarkEnd w:id="203"/>
      <w:bookmarkEnd w:id="204"/>
      <w:bookmarkEnd w:id="205"/>
      <w:r w:rsidRPr="00611557">
        <w:t>Detailed Procedures for MO Calls</w:t>
      </w:r>
      <w:bookmarkEnd w:id="206"/>
      <w:bookmarkEnd w:id="207"/>
    </w:p>
    <w:p w:rsidR="00571B05" w:rsidRDefault="00571B05" w:rsidP="00AF0F07">
      <w:pPr>
        <w:numPr>
          <w:ilvl w:val="3"/>
          <w:numId w:val="15"/>
        </w:numPr>
        <w:rPr>
          <w:rFonts w:ascii="Arial" w:hAnsi="Arial"/>
        </w:rPr>
      </w:pPr>
      <w:r w:rsidRPr="00AF0F07">
        <w:rPr>
          <w:rFonts w:ascii="Arial" w:hAnsi="Arial"/>
        </w:rPr>
        <w:t>Handling of MO-call at DSP</w:t>
      </w:r>
    </w:p>
    <w:p w:rsidR="00C21353" w:rsidRPr="00AF0F07" w:rsidRDefault="00C21353" w:rsidP="00AF0F07">
      <w:pPr>
        <w:ind w:left="864"/>
        <w:rPr>
          <w:rFonts w:ascii="Arial" w:hAnsi="Arial"/>
        </w:rPr>
      </w:pPr>
    </w:p>
    <w:p w:rsidR="00571B05" w:rsidRDefault="00571B05" w:rsidP="00721773">
      <w:pPr>
        <w:pStyle w:val="Paragraphe3"/>
        <w:ind w:left="0"/>
        <w:rPr>
          <w:rFonts w:ascii="Arial" w:hAnsi="Arial" w:cs="Arial"/>
          <w:bCs/>
        </w:rPr>
      </w:pPr>
      <w:r w:rsidRPr="00721773">
        <w:rPr>
          <w:rFonts w:ascii="Arial" w:hAnsi="Arial" w:cs="Arial"/>
          <w:bCs/>
        </w:rPr>
        <w:t>DSP may provide real-time charging interface and, optionally, real-time call control interface towards ARP. The providing of real-time charging interface and real-time call control interface is subject to the existence of CAMEL agreement between DSP and VPMN in countries that are covered by ARP. The providing of real-time charging interface and call control interface further requires that the DSP subscribers are provisioned with an O-CSI for usage in these VPMNs.</w:t>
      </w:r>
    </w:p>
    <w:p w:rsidR="004F65EE" w:rsidRDefault="004F65EE" w:rsidP="00721773">
      <w:pPr>
        <w:pStyle w:val="Paragraphe3"/>
        <w:ind w:left="0"/>
        <w:rPr>
          <w:rFonts w:ascii="Arial" w:hAnsi="Arial" w:cs="Arial"/>
          <w:bCs/>
        </w:rPr>
      </w:pPr>
    </w:p>
    <w:p w:rsidR="004F65EE" w:rsidRDefault="004F65EE" w:rsidP="004F65EE">
      <w:pPr>
        <w:pStyle w:val="Paragraphe3"/>
        <w:ind w:left="0"/>
        <w:rPr>
          <w:rFonts w:ascii="Arial" w:hAnsi="Arial" w:cs="Arial"/>
          <w:bCs/>
        </w:rPr>
      </w:pPr>
      <w:r w:rsidRPr="00721773">
        <w:rPr>
          <w:rFonts w:ascii="Arial" w:hAnsi="Arial" w:cs="Arial"/>
          <w:bCs/>
        </w:rPr>
        <w:t>The CAMEL-IDP forwarding from DSP to ARP may be handled in the following methods (options):</w:t>
      </w:r>
    </w:p>
    <w:p w:rsidR="004F65EE" w:rsidRPr="00721773" w:rsidRDefault="004F65EE" w:rsidP="004F65EE">
      <w:pPr>
        <w:pStyle w:val="Paragraphe3"/>
        <w:ind w:left="0"/>
        <w:rPr>
          <w:rFonts w:ascii="Arial" w:hAnsi="Arial" w:cs="Arial"/>
          <w:bCs/>
        </w:rPr>
      </w:pPr>
    </w:p>
    <w:p w:rsidR="004F65EE" w:rsidRPr="00721773" w:rsidRDefault="004F65EE" w:rsidP="004F65EE">
      <w:pPr>
        <w:pStyle w:val="Paragraphe3"/>
        <w:numPr>
          <w:ilvl w:val="0"/>
          <w:numId w:val="260"/>
        </w:numPr>
        <w:rPr>
          <w:rFonts w:ascii="Arial" w:hAnsi="Arial" w:cs="Arial"/>
          <w:bCs/>
          <w:lang w:val="en-US"/>
        </w:rPr>
      </w:pPr>
      <w:r>
        <w:rPr>
          <w:rFonts w:ascii="Arial" w:hAnsi="Arial" w:cs="Arial"/>
          <w:bCs/>
        </w:rPr>
        <w:t xml:space="preserve">Implementation Option 1 : </w:t>
      </w:r>
      <w:r w:rsidRPr="00721773">
        <w:rPr>
          <w:rFonts w:ascii="Arial" w:hAnsi="Arial" w:cs="Arial"/>
          <w:bCs/>
        </w:rPr>
        <w:t>Relaying the IDP message, and further CAMEL messages within the CAMEL dialogue, between DSP and ARP by means of SCCP routing;</w:t>
      </w:r>
    </w:p>
    <w:p w:rsidR="004F65EE" w:rsidRPr="00721773" w:rsidRDefault="004F65EE" w:rsidP="004F65EE">
      <w:pPr>
        <w:pStyle w:val="Paragraphe3"/>
        <w:ind w:left="720"/>
        <w:rPr>
          <w:rFonts w:ascii="Arial" w:hAnsi="Arial" w:cs="Arial"/>
          <w:bCs/>
          <w:lang w:val="en-US"/>
        </w:rPr>
      </w:pPr>
    </w:p>
    <w:p w:rsidR="004F65EE" w:rsidRPr="00721773" w:rsidRDefault="004F65EE" w:rsidP="004F65EE">
      <w:pPr>
        <w:pStyle w:val="Paragraphe3"/>
        <w:numPr>
          <w:ilvl w:val="0"/>
          <w:numId w:val="260"/>
        </w:numPr>
        <w:rPr>
          <w:rFonts w:ascii="Arial" w:hAnsi="Arial" w:cs="Arial"/>
          <w:bCs/>
          <w:lang w:val="en-US"/>
        </w:rPr>
      </w:pPr>
      <w:r>
        <w:rPr>
          <w:rFonts w:ascii="Arial" w:hAnsi="Arial" w:cs="Arial"/>
          <w:bCs/>
        </w:rPr>
        <w:t xml:space="preserve">Implementation Option 2 - </w:t>
      </w:r>
      <w:r w:rsidRPr="00721773">
        <w:rPr>
          <w:rFonts w:ascii="Arial" w:hAnsi="Arial" w:cs="Arial"/>
          <w:bCs/>
        </w:rPr>
        <w:t>Managing two CAMEL dialogs: One between the VPMN’s MSC/</w:t>
      </w:r>
      <w:proofErr w:type="spellStart"/>
      <w:r w:rsidRPr="00721773">
        <w:rPr>
          <w:rFonts w:ascii="Arial" w:hAnsi="Arial" w:cs="Arial"/>
          <w:bCs/>
        </w:rPr>
        <w:t>gsmSSF</w:t>
      </w:r>
      <w:proofErr w:type="spellEnd"/>
      <w:r w:rsidRPr="00721773">
        <w:rPr>
          <w:rFonts w:ascii="Arial" w:hAnsi="Arial" w:cs="Arial"/>
          <w:bCs/>
        </w:rPr>
        <w:t xml:space="preserve"> and the DSP’s SCP and another one between the DSP’s SCP and the ARP’s SCP.</w:t>
      </w:r>
    </w:p>
    <w:p w:rsidR="004F65EE" w:rsidRPr="00FF2680" w:rsidRDefault="004F65EE" w:rsidP="00721773">
      <w:pPr>
        <w:pStyle w:val="Paragraphe3"/>
        <w:ind w:left="0"/>
        <w:rPr>
          <w:rFonts w:ascii="Arial" w:hAnsi="Arial" w:cs="Arial"/>
          <w:bCs/>
          <w:lang w:val="en-US"/>
        </w:rPr>
      </w:pPr>
    </w:p>
    <w:p w:rsidR="00571B05" w:rsidRPr="00721773" w:rsidRDefault="00571B05" w:rsidP="00721773">
      <w:pPr>
        <w:pStyle w:val="Paragraphe3"/>
        <w:ind w:left="0"/>
        <w:rPr>
          <w:rFonts w:ascii="Arial" w:hAnsi="Arial" w:cs="Arial"/>
          <w:bCs/>
        </w:rPr>
      </w:pPr>
    </w:p>
    <w:p w:rsidR="00571B05" w:rsidRDefault="00571B05" w:rsidP="00721773">
      <w:pPr>
        <w:pStyle w:val="Paragraphe3"/>
        <w:ind w:left="0"/>
        <w:rPr>
          <w:rFonts w:ascii="Arial" w:hAnsi="Arial" w:cs="Arial"/>
          <w:bCs/>
        </w:rPr>
      </w:pPr>
      <w:r w:rsidRPr="00721773">
        <w:rPr>
          <w:rFonts w:ascii="Arial" w:hAnsi="Arial" w:cs="Arial"/>
          <w:bCs/>
        </w:rPr>
        <w:t>DSP shall forward the CAP-MO-IDP (for Mobile Originated (MO) call or Mobile Forwarded (MF) call) received from VPMN to ARP’s SCP when all of the following conditions are fulfilled:</w:t>
      </w:r>
    </w:p>
    <w:p w:rsidR="00571B05" w:rsidRPr="00721773" w:rsidRDefault="00571B05" w:rsidP="00721773">
      <w:pPr>
        <w:pStyle w:val="Paragraphe3"/>
        <w:ind w:left="0"/>
        <w:rPr>
          <w:rFonts w:ascii="Arial" w:hAnsi="Arial" w:cs="Arial"/>
          <w:bCs/>
        </w:rPr>
      </w:pPr>
    </w:p>
    <w:p w:rsidR="00571B05" w:rsidRPr="00721773" w:rsidRDefault="00571B05" w:rsidP="00721773">
      <w:pPr>
        <w:pStyle w:val="Paragraphe3"/>
        <w:numPr>
          <w:ilvl w:val="0"/>
          <w:numId w:val="28"/>
        </w:numPr>
        <w:rPr>
          <w:rFonts w:ascii="Arial" w:hAnsi="Arial" w:cs="Arial"/>
          <w:bCs/>
          <w:lang w:val="en-US"/>
        </w:rPr>
      </w:pPr>
      <w:r w:rsidRPr="00721773">
        <w:rPr>
          <w:rFonts w:ascii="Arial" w:hAnsi="Arial" w:cs="Arial"/>
          <w:bCs/>
          <w:lang w:val="en-US"/>
        </w:rPr>
        <w:t>The Calling Party Number (for MO call) or Redirecting Party Id (for MF call) contained in the IDP operation is related to an ARP subscriber</w:t>
      </w:r>
      <w:r w:rsidR="004F65EE">
        <w:rPr>
          <w:rFonts w:ascii="Arial" w:hAnsi="Arial" w:cs="Arial"/>
          <w:bCs/>
          <w:lang w:val="en-US"/>
        </w:rPr>
        <w:t xml:space="preserve"> – or based on OCSI definition if specific per ARP</w:t>
      </w:r>
      <w:r w:rsidRPr="00721773">
        <w:rPr>
          <w:rFonts w:ascii="Arial" w:hAnsi="Arial" w:cs="Arial"/>
          <w:bCs/>
        </w:rPr>
        <w:t>;</w:t>
      </w:r>
    </w:p>
    <w:p w:rsidR="00571B05" w:rsidRPr="00721773" w:rsidRDefault="00571B05" w:rsidP="00721773">
      <w:pPr>
        <w:pStyle w:val="Paragraphe3"/>
        <w:ind w:left="720"/>
        <w:rPr>
          <w:rFonts w:ascii="Arial" w:hAnsi="Arial" w:cs="Arial"/>
          <w:bCs/>
          <w:lang w:val="en-US"/>
        </w:rPr>
      </w:pPr>
    </w:p>
    <w:p w:rsidR="00571B05" w:rsidRPr="00721773" w:rsidRDefault="00571B05" w:rsidP="00721773">
      <w:pPr>
        <w:pStyle w:val="Paragraphe3"/>
        <w:numPr>
          <w:ilvl w:val="0"/>
          <w:numId w:val="28"/>
        </w:numPr>
        <w:rPr>
          <w:rFonts w:ascii="Arial" w:hAnsi="Arial" w:cs="Arial"/>
          <w:bCs/>
          <w:lang w:val="en-US"/>
        </w:rPr>
      </w:pPr>
      <w:r w:rsidRPr="00721773">
        <w:rPr>
          <w:rFonts w:ascii="Arial" w:hAnsi="Arial" w:cs="Arial"/>
          <w:bCs/>
          <w:lang w:val="en-US"/>
        </w:rPr>
        <w:lastRenderedPageBreak/>
        <w:t xml:space="preserve">The ARP subscriber is, as derived from the Location Information contained in the IDP operation, located in ARP coverage, as specified in the </w:t>
      </w:r>
      <w:r w:rsidR="004F65EE">
        <w:rPr>
          <w:rFonts w:ascii="Arial" w:hAnsi="Arial" w:cs="Arial"/>
          <w:bCs/>
          <w:lang w:val="en-US"/>
        </w:rPr>
        <w:t>working assumption section</w:t>
      </w:r>
      <w:r w:rsidRPr="00721773">
        <w:rPr>
          <w:rFonts w:ascii="Arial" w:hAnsi="Arial" w:cs="Arial"/>
          <w:bCs/>
          <w:lang w:val="en-US"/>
        </w:rPr>
        <w:t>.</w:t>
      </w:r>
    </w:p>
    <w:p w:rsidR="00571B05" w:rsidRDefault="00571B05" w:rsidP="00721773">
      <w:pPr>
        <w:pStyle w:val="Paragraphe3"/>
        <w:ind w:left="720"/>
        <w:rPr>
          <w:rFonts w:ascii="Arial" w:hAnsi="Arial" w:cs="Arial"/>
          <w:bCs/>
          <w:lang w:val="en-US"/>
        </w:rPr>
      </w:pPr>
      <w:r w:rsidRPr="00721773">
        <w:rPr>
          <w:rFonts w:ascii="Arial" w:hAnsi="Arial" w:cs="Arial"/>
          <w:bCs/>
          <w:lang w:val="en-US"/>
        </w:rPr>
        <w:t xml:space="preserve">It is observed that the present condition can’t be fulfilled when </w:t>
      </w:r>
      <w:r w:rsidR="004F65EE">
        <w:rPr>
          <w:rFonts w:ascii="Arial" w:hAnsi="Arial" w:cs="Arial"/>
          <w:bCs/>
          <w:lang w:val="en-US"/>
        </w:rPr>
        <w:t xml:space="preserve">Implementation </w:t>
      </w:r>
      <w:r w:rsidRPr="00721773">
        <w:rPr>
          <w:rFonts w:ascii="Arial" w:hAnsi="Arial" w:cs="Arial"/>
          <w:bCs/>
          <w:lang w:val="en-US"/>
        </w:rPr>
        <w:t>Option 1 is used</w:t>
      </w:r>
      <w:r w:rsidR="004F65EE">
        <w:rPr>
          <w:rFonts w:ascii="Arial" w:hAnsi="Arial" w:cs="Arial"/>
          <w:bCs/>
          <w:lang w:val="en-US"/>
        </w:rPr>
        <w:t>, unless the OCSI associated with a customer varies per location</w:t>
      </w:r>
      <w:r w:rsidRPr="00721773">
        <w:rPr>
          <w:rFonts w:ascii="Arial" w:hAnsi="Arial" w:cs="Arial"/>
          <w:bCs/>
          <w:lang w:val="en-US"/>
        </w:rPr>
        <w:t>.</w:t>
      </w:r>
      <w:r w:rsidR="004F65EE">
        <w:rPr>
          <w:rFonts w:ascii="Arial" w:hAnsi="Arial" w:cs="Arial"/>
          <w:bCs/>
          <w:lang w:val="en-US"/>
        </w:rPr>
        <w:t xml:space="preserve"> It results, w</w:t>
      </w:r>
      <w:r w:rsidRPr="00721773">
        <w:rPr>
          <w:rFonts w:ascii="Arial" w:hAnsi="Arial" w:cs="Arial"/>
          <w:bCs/>
          <w:lang w:val="en-US"/>
        </w:rPr>
        <w:t xml:space="preserve">hen </w:t>
      </w:r>
      <w:r w:rsidR="004F65EE">
        <w:rPr>
          <w:rFonts w:ascii="Arial" w:hAnsi="Arial" w:cs="Arial"/>
          <w:bCs/>
          <w:lang w:val="en-US"/>
        </w:rPr>
        <w:t xml:space="preserve">Implementation </w:t>
      </w:r>
      <w:r w:rsidRPr="00721773">
        <w:rPr>
          <w:rFonts w:ascii="Arial" w:hAnsi="Arial" w:cs="Arial"/>
          <w:bCs/>
          <w:lang w:val="en-US"/>
        </w:rPr>
        <w:t xml:space="preserve">Option 1 is used, all MO calls from the ARP subscriber </w:t>
      </w:r>
      <w:r w:rsidR="004F65EE">
        <w:rPr>
          <w:rFonts w:ascii="Arial" w:hAnsi="Arial" w:cs="Arial"/>
          <w:bCs/>
          <w:lang w:val="en-US"/>
        </w:rPr>
        <w:t>might</w:t>
      </w:r>
      <w:r w:rsidR="004F65EE" w:rsidRPr="00721773">
        <w:rPr>
          <w:rFonts w:ascii="Arial" w:hAnsi="Arial" w:cs="Arial"/>
          <w:bCs/>
          <w:lang w:val="en-US"/>
        </w:rPr>
        <w:t xml:space="preserve"> </w:t>
      </w:r>
      <w:r w:rsidRPr="00721773">
        <w:rPr>
          <w:rFonts w:ascii="Arial" w:hAnsi="Arial" w:cs="Arial"/>
          <w:bCs/>
          <w:lang w:val="en-US"/>
        </w:rPr>
        <w:t>be forwarded from DSP to ARP.</w:t>
      </w:r>
    </w:p>
    <w:p w:rsidR="00571B05" w:rsidRPr="00721773" w:rsidRDefault="00571B05" w:rsidP="00721773">
      <w:pPr>
        <w:pStyle w:val="Paragraphe3"/>
        <w:ind w:left="720"/>
        <w:rPr>
          <w:rFonts w:ascii="Arial" w:hAnsi="Arial" w:cs="Arial"/>
          <w:bCs/>
          <w:lang w:val="en-US"/>
        </w:rPr>
      </w:pPr>
    </w:p>
    <w:p w:rsidR="00571B05" w:rsidRDefault="00571B05" w:rsidP="00721773">
      <w:pPr>
        <w:pStyle w:val="Paragraphe3"/>
        <w:numPr>
          <w:ilvl w:val="0"/>
          <w:numId w:val="28"/>
        </w:numPr>
        <w:rPr>
          <w:rFonts w:ascii="Arial" w:hAnsi="Arial" w:cs="Arial"/>
          <w:bCs/>
          <w:lang w:val="en-US"/>
        </w:rPr>
      </w:pPr>
      <w:r w:rsidRPr="00721773">
        <w:rPr>
          <w:rFonts w:ascii="Arial" w:hAnsi="Arial" w:cs="Arial"/>
          <w:bCs/>
          <w:lang w:val="en-US"/>
        </w:rPr>
        <w:t xml:space="preserve">The Called Party BCD Number (for MO call) or Called Party Number (for MF call) contained in the IDP operation is related to </w:t>
      </w:r>
      <w:proofErr w:type="gramStart"/>
      <w:r w:rsidRPr="00721773">
        <w:rPr>
          <w:rFonts w:ascii="Arial" w:hAnsi="Arial" w:cs="Arial"/>
          <w:bCs/>
          <w:lang w:val="en-US"/>
        </w:rPr>
        <w:t>a</w:t>
      </w:r>
      <w:proofErr w:type="gramEnd"/>
      <w:r w:rsidRPr="00721773">
        <w:rPr>
          <w:rFonts w:ascii="Arial" w:hAnsi="Arial" w:cs="Arial"/>
          <w:bCs/>
          <w:lang w:val="en-US"/>
        </w:rPr>
        <w:t xml:space="preserve"> </w:t>
      </w:r>
      <w:r w:rsidR="004F65EE">
        <w:rPr>
          <w:rFonts w:ascii="Arial" w:hAnsi="Arial" w:cs="Arial"/>
          <w:bCs/>
          <w:lang w:val="en-US"/>
        </w:rPr>
        <w:t xml:space="preserve">ARP </w:t>
      </w:r>
      <w:r w:rsidRPr="00721773">
        <w:rPr>
          <w:rFonts w:ascii="Arial" w:hAnsi="Arial" w:cs="Arial"/>
          <w:bCs/>
          <w:lang w:val="en-US"/>
        </w:rPr>
        <w:t xml:space="preserve">destination as specified </w:t>
      </w:r>
      <w:r w:rsidR="004F65EE">
        <w:rPr>
          <w:rFonts w:ascii="Arial" w:hAnsi="Arial" w:cs="Arial"/>
          <w:bCs/>
          <w:lang w:val="en-US"/>
        </w:rPr>
        <w:t>working assumption section</w:t>
      </w:r>
      <w:r w:rsidRPr="00721773">
        <w:rPr>
          <w:rFonts w:ascii="Arial" w:hAnsi="Arial" w:cs="Arial"/>
          <w:bCs/>
          <w:lang w:val="en-US"/>
        </w:rPr>
        <w:t>.</w:t>
      </w:r>
    </w:p>
    <w:p w:rsidR="00571B05" w:rsidRPr="00721773" w:rsidRDefault="00571B05" w:rsidP="00721773">
      <w:pPr>
        <w:pStyle w:val="Paragraphe3"/>
        <w:ind w:left="720"/>
        <w:rPr>
          <w:rFonts w:ascii="Arial" w:hAnsi="Arial" w:cs="Arial"/>
          <w:bCs/>
          <w:lang w:val="en-US"/>
        </w:rPr>
      </w:pPr>
      <w:r w:rsidRPr="00721773">
        <w:rPr>
          <w:rFonts w:ascii="Arial" w:hAnsi="Arial" w:cs="Arial"/>
          <w:bCs/>
          <w:lang w:val="en-US"/>
        </w:rPr>
        <w:t>It is observed that the present condition can’t be fulfilled when Option 1 is used. When Option 1 is used, all MO calls from the ARP subscriber may be forwarded from DSP to ARP.</w:t>
      </w:r>
    </w:p>
    <w:p w:rsidR="00571B05" w:rsidRDefault="00571B05" w:rsidP="00721773">
      <w:pPr>
        <w:pStyle w:val="Paragraphe3"/>
        <w:ind w:left="0"/>
        <w:rPr>
          <w:rFonts w:ascii="Arial" w:hAnsi="Arial" w:cs="Arial"/>
          <w:bCs/>
        </w:rPr>
      </w:pPr>
    </w:p>
    <w:p w:rsidR="00571B05" w:rsidRDefault="00571B05" w:rsidP="00721773">
      <w:pPr>
        <w:pStyle w:val="Paragraphe3"/>
        <w:ind w:left="0"/>
        <w:rPr>
          <w:rFonts w:ascii="Arial" w:hAnsi="Arial" w:cs="Arial"/>
          <w:bCs/>
        </w:rPr>
      </w:pPr>
      <w:r w:rsidRPr="00721773">
        <w:rPr>
          <w:rFonts w:ascii="Arial" w:hAnsi="Arial" w:cs="Arial"/>
          <w:bCs/>
        </w:rPr>
        <w:t>The DSP is not obliged to convert the CAMEL phase, as used between VPMN and DSP, for the ARP. The CAMEL phase offered to the ARP may be the same one as is used between the VPMN and the DSP.</w:t>
      </w:r>
    </w:p>
    <w:p w:rsidR="00571B05" w:rsidRPr="00721773" w:rsidRDefault="00571B05" w:rsidP="00721773">
      <w:pPr>
        <w:pStyle w:val="Paragraphe3"/>
        <w:ind w:left="0"/>
        <w:rPr>
          <w:rFonts w:ascii="Arial" w:hAnsi="Arial" w:cs="Arial"/>
          <w:bCs/>
          <w:lang w:val="en-US"/>
        </w:rPr>
      </w:pPr>
    </w:p>
    <w:p w:rsidR="00571B05" w:rsidRDefault="00571B05" w:rsidP="00721773">
      <w:pPr>
        <w:rPr>
          <w:rFonts w:ascii="Arial" w:hAnsi="Arial" w:cs="Arial"/>
          <w:bCs/>
        </w:rPr>
      </w:pPr>
      <w:r w:rsidRPr="00721773">
        <w:rPr>
          <w:rFonts w:ascii="Arial" w:hAnsi="Arial" w:cs="Arial"/>
          <w:bCs/>
        </w:rPr>
        <w:t>The CAMEL signalling between DSP and ARP shall comply with GSM TS 03.78 and GSM TS 09.78 (for CAMEL Phase 1 or CAMEL Phase 2) or 3GPP TS 23.078 and 3GPP TS 29.078 (for CAMEL Phase 3 or CAMEL Phase 4), depending on which CAMEL phase is used.</w:t>
      </w:r>
    </w:p>
    <w:p w:rsidR="00571B05" w:rsidRPr="00721773" w:rsidRDefault="00571B05" w:rsidP="00721773">
      <w:pPr>
        <w:rPr>
          <w:rFonts w:ascii="Arial" w:hAnsi="Arial" w:cs="Arial"/>
          <w:bCs/>
        </w:rPr>
      </w:pPr>
    </w:p>
    <w:p w:rsidR="00571B05" w:rsidRDefault="004F65EE" w:rsidP="00721773">
      <w:pPr>
        <w:pStyle w:val="Paragraphe3"/>
        <w:ind w:left="0"/>
        <w:rPr>
          <w:rFonts w:ascii="Arial" w:hAnsi="Arial" w:cs="Arial"/>
          <w:bCs/>
        </w:rPr>
      </w:pPr>
      <w:r>
        <w:rPr>
          <w:rFonts w:ascii="Arial" w:hAnsi="Arial" w:cs="Arial"/>
          <w:b/>
        </w:rPr>
        <w:t xml:space="preserve">Implementation </w:t>
      </w:r>
      <w:r w:rsidR="00571B05" w:rsidRPr="00721773">
        <w:rPr>
          <w:rFonts w:ascii="Arial" w:hAnsi="Arial" w:cs="Arial"/>
          <w:b/>
        </w:rPr>
        <w:t>Option 1: Relaying CAMEL to ARP by SCCP routing</w:t>
      </w:r>
      <w:r w:rsidR="00571B05" w:rsidRPr="00721773">
        <w:rPr>
          <w:rFonts w:ascii="Arial" w:hAnsi="Arial" w:cs="Arial"/>
          <w:bCs/>
        </w:rPr>
        <w:t xml:space="preserve"> – A CAMEL dialogue will be established between VPMN and ARP, whereby the CAMEL dialogue is routed through the voice proxy of the DSP. The voice proxy shall apply manipulation in the SCCP layer in order to facilitate that the messages replied from the ARP will be routed to the DSP network. For the remainder of the CAMEL dialogue, the CAMEL operations are sent between VPMN and ARP via the voice proxy.</w:t>
      </w:r>
    </w:p>
    <w:p w:rsidR="00571B05" w:rsidRPr="00721773" w:rsidRDefault="00571B05" w:rsidP="00721773">
      <w:pPr>
        <w:pStyle w:val="Paragraphe3"/>
        <w:ind w:left="0"/>
        <w:rPr>
          <w:rFonts w:ascii="Arial" w:hAnsi="Arial" w:cs="Arial"/>
          <w:bCs/>
        </w:rPr>
      </w:pPr>
    </w:p>
    <w:p w:rsidR="00571B05" w:rsidRPr="00721773" w:rsidRDefault="00571B05" w:rsidP="00721773">
      <w:pPr>
        <w:pStyle w:val="Paragraphe3"/>
        <w:ind w:left="0"/>
        <w:rPr>
          <w:rFonts w:ascii="Arial" w:hAnsi="Arial" w:cs="Arial"/>
          <w:bCs/>
        </w:rPr>
      </w:pPr>
      <w:r w:rsidRPr="00721773">
        <w:rPr>
          <w:rFonts w:ascii="Arial" w:hAnsi="Arial" w:cs="Arial"/>
          <w:bCs/>
        </w:rPr>
        <w:t>The voice proxy for option 1 entails a functional entity in the DSP’s network that handles CAP signalling related to voice call establishment to/from ARP subscriber. The voice proxy determines whether the criteria are fulfilled for relaying the CAP signalling towards ARP. In the affirmative case, the voice proxy relays the CAP signalling, for this call to/from the ARP subscriber, between VPMN and DSP. This implies that the TCAP relationship is established between VPMN and ARP.</w:t>
      </w:r>
    </w:p>
    <w:p w:rsidR="00571B05" w:rsidRDefault="00571B05" w:rsidP="00721773">
      <w:pPr>
        <w:pStyle w:val="Paragraphe3"/>
        <w:ind w:left="0"/>
        <w:rPr>
          <w:rFonts w:ascii="Arial" w:hAnsi="Arial" w:cs="Arial"/>
          <w:bCs/>
          <w:lang w:val="en-US"/>
        </w:rPr>
      </w:pPr>
    </w:p>
    <w:p w:rsidR="00571B05" w:rsidRPr="00721773" w:rsidRDefault="00571B05" w:rsidP="00721773">
      <w:pPr>
        <w:pStyle w:val="Paragraphe3"/>
        <w:ind w:left="0"/>
        <w:rPr>
          <w:rFonts w:ascii="Arial" w:hAnsi="Arial" w:cs="Arial"/>
          <w:bCs/>
          <w:lang w:val="en-US"/>
        </w:rPr>
      </w:pPr>
      <w:r w:rsidRPr="00721773">
        <w:rPr>
          <w:rFonts w:ascii="Arial" w:hAnsi="Arial" w:cs="Arial"/>
          <w:bCs/>
          <w:lang w:val="en-US"/>
        </w:rPr>
        <w:t>Examples of SCCP relaying methods are (</w:t>
      </w:r>
      <w:proofErr w:type="spellStart"/>
      <w:r w:rsidRPr="00721773">
        <w:rPr>
          <w:rFonts w:ascii="Arial" w:hAnsi="Arial" w:cs="Arial"/>
          <w:bCs/>
          <w:lang w:val="en-US"/>
        </w:rPr>
        <w:t>i</w:t>
      </w:r>
      <w:proofErr w:type="spellEnd"/>
      <w:r w:rsidRPr="00721773">
        <w:rPr>
          <w:rFonts w:ascii="Arial" w:hAnsi="Arial" w:cs="Arial"/>
          <w:bCs/>
          <w:lang w:val="en-US"/>
        </w:rPr>
        <w:t>) replacing the SCCP Destination Address and SCCP Origination address and (ii) replacing the SCCP Destination Address and adapting the Translation Type (TT) of the SCCP Origination Address.</w:t>
      </w:r>
    </w:p>
    <w:p w:rsidR="00571B05" w:rsidRDefault="00571B05" w:rsidP="00721773">
      <w:pPr>
        <w:pStyle w:val="Paragraphe3"/>
        <w:ind w:left="0"/>
        <w:rPr>
          <w:rFonts w:ascii="Arial" w:hAnsi="Arial" w:cs="Arial"/>
          <w:bCs/>
          <w:lang w:val="en-US"/>
        </w:rPr>
      </w:pPr>
    </w:p>
    <w:p w:rsidR="00571B05" w:rsidRDefault="00571B05" w:rsidP="00721773">
      <w:pPr>
        <w:pStyle w:val="Paragraphe3"/>
        <w:ind w:left="0"/>
        <w:rPr>
          <w:rFonts w:ascii="Arial" w:hAnsi="Arial" w:cs="Arial"/>
          <w:bCs/>
          <w:lang w:val="en-US"/>
        </w:rPr>
      </w:pPr>
      <w:r w:rsidRPr="00721773">
        <w:rPr>
          <w:rFonts w:ascii="Arial" w:hAnsi="Arial" w:cs="Arial"/>
          <w:bCs/>
          <w:lang w:val="en-US"/>
        </w:rPr>
        <w:t xml:space="preserve">In this option the DSP </w:t>
      </w:r>
      <w:r w:rsidR="00411821">
        <w:rPr>
          <w:rFonts w:ascii="Arial" w:hAnsi="Arial" w:cs="Arial"/>
          <w:bCs/>
          <w:lang w:val="en-US"/>
        </w:rPr>
        <w:t xml:space="preserve">only inspects </w:t>
      </w:r>
      <w:r w:rsidRPr="00721773">
        <w:rPr>
          <w:rFonts w:ascii="Arial" w:hAnsi="Arial" w:cs="Arial"/>
          <w:bCs/>
          <w:lang w:val="en-US"/>
        </w:rPr>
        <w:t>upper layer (TCAP/CAP)</w:t>
      </w:r>
      <w:r w:rsidR="00411821">
        <w:rPr>
          <w:rFonts w:ascii="Arial" w:hAnsi="Arial" w:cs="Arial"/>
          <w:bCs/>
          <w:lang w:val="en-US"/>
        </w:rPr>
        <w:t xml:space="preserve"> and no modification or manipulation is done.</w:t>
      </w:r>
      <w:r w:rsidRPr="00721773">
        <w:rPr>
          <w:rFonts w:ascii="Arial" w:hAnsi="Arial" w:cs="Arial"/>
          <w:bCs/>
          <w:lang w:val="en-US"/>
        </w:rPr>
        <w:t xml:space="preserve"> </w:t>
      </w:r>
    </w:p>
    <w:p w:rsidR="00571B05" w:rsidRDefault="00571B05" w:rsidP="00721773">
      <w:pPr>
        <w:pStyle w:val="Paragraphe3"/>
        <w:ind w:left="0"/>
        <w:rPr>
          <w:rFonts w:ascii="Arial" w:hAnsi="Arial" w:cs="Arial"/>
          <w:bCs/>
          <w:lang w:val="en-US"/>
        </w:rPr>
      </w:pPr>
    </w:p>
    <w:p w:rsidR="00571B05" w:rsidRDefault="00571B05" w:rsidP="00721773">
      <w:pPr>
        <w:pStyle w:val="Paragraphe3"/>
        <w:ind w:left="0"/>
        <w:rPr>
          <w:rFonts w:ascii="Arial" w:hAnsi="Arial" w:cs="Arial"/>
          <w:bCs/>
          <w:lang w:val="en-US"/>
        </w:rPr>
      </w:pPr>
      <w:r w:rsidRPr="00721773">
        <w:rPr>
          <w:rFonts w:ascii="Arial" w:hAnsi="Arial" w:cs="Arial"/>
          <w:bCs/>
          <w:lang w:val="en-US"/>
        </w:rPr>
        <w:t>This has the following implications</w:t>
      </w:r>
      <w:r>
        <w:rPr>
          <w:rFonts w:ascii="Arial" w:hAnsi="Arial" w:cs="Arial"/>
          <w:bCs/>
          <w:lang w:val="en-US"/>
        </w:rPr>
        <w:t>:</w:t>
      </w:r>
    </w:p>
    <w:p w:rsidR="00571B05" w:rsidRPr="00721773" w:rsidRDefault="00571B05" w:rsidP="00721773">
      <w:pPr>
        <w:pStyle w:val="Paragraphe3"/>
        <w:ind w:left="0"/>
        <w:rPr>
          <w:rFonts w:ascii="Arial" w:hAnsi="Arial" w:cs="Arial"/>
          <w:bCs/>
          <w:lang w:val="en-US"/>
        </w:rPr>
      </w:pPr>
    </w:p>
    <w:p w:rsidR="00571B05" w:rsidRDefault="00571B05" w:rsidP="00721773">
      <w:pPr>
        <w:pStyle w:val="ListParagraph"/>
        <w:numPr>
          <w:ilvl w:val="0"/>
          <w:numId w:val="29"/>
        </w:numPr>
        <w:spacing w:after="0" w:line="240" w:lineRule="auto"/>
        <w:contextualSpacing w:val="0"/>
        <w:rPr>
          <w:rFonts w:ascii="Arial" w:hAnsi="Arial" w:cs="Arial"/>
          <w:sz w:val="20"/>
          <w:szCs w:val="20"/>
        </w:rPr>
      </w:pPr>
      <w:r w:rsidRPr="00721773">
        <w:rPr>
          <w:rFonts w:ascii="Arial" w:hAnsi="Arial" w:cs="Arial"/>
          <w:sz w:val="20"/>
          <w:szCs w:val="20"/>
        </w:rPr>
        <w:t>DSP will not have full control of the call session.</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Pr="00721773" w:rsidRDefault="00571B05" w:rsidP="00721773">
      <w:pPr>
        <w:pStyle w:val="ListParagraph"/>
        <w:numPr>
          <w:ilvl w:val="0"/>
          <w:numId w:val="29"/>
        </w:numPr>
        <w:spacing w:after="0" w:line="240" w:lineRule="auto"/>
        <w:contextualSpacing w:val="0"/>
        <w:rPr>
          <w:rFonts w:ascii="Arial" w:hAnsi="Arial" w:cs="Arial"/>
          <w:sz w:val="20"/>
          <w:szCs w:val="20"/>
        </w:rPr>
      </w:pPr>
      <w:r w:rsidRPr="00721773">
        <w:rPr>
          <w:rFonts w:ascii="Arial" w:hAnsi="Arial" w:cs="Arial"/>
          <w:sz w:val="20"/>
          <w:szCs w:val="20"/>
        </w:rPr>
        <w:t xml:space="preserve">DSP will not be able to produce </w:t>
      </w:r>
      <w:proofErr w:type="spellStart"/>
      <w:r w:rsidRPr="00721773">
        <w:rPr>
          <w:rFonts w:ascii="Arial" w:hAnsi="Arial" w:cs="Arial"/>
          <w:sz w:val="20"/>
          <w:szCs w:val="20"/>
        </w:rPr>
        <w:t>CDRs.</w:t>
      </w:r>
      <w:proofErr w:type="spellEnd"/>
      <w:r w:rsidRPr="00721773">
        <w:rPr>
          <w:rFonts w:ascii="Arial" w:hAnsi="Arial" w:cs="Arial"/>
          <w:sz w:val="20"/>
          <w:szCs w:val="20"/>
        </w:rPr>
        <w:t xml:space="preserve"> This fact may complicate failure investigation, dispute resolution and wholesale management between DSP and ARP.</w:t>
      </w:r>
    </w:p>
    <w:p w:rsidR="00571B05" w:rsidRPr="00721773" w:rsidRDefault="00571B05" w:rsidP="00721773">
      <w:pPr>
        <w:pStyle w:val="ListParagraph"/>
        <w:spacing w:after="0" w:line="240" w:lineRule="auto"/>
        <w:ind w:left="1080"/>
        <w:contextualSpacing w:val="0"/>
        <w:rPr>
          <w:rFonts w:ascii="Arial" w:hAnsi="Arial" w:cs="Arial"/>
          <w:sz w:val="20"/>
          <w:szCs w:val="20"/>
        </w:rPr>
      </w:pPr>
      <w:r w:rsidRPr="00721773">
        <w:rPr>
          <w:rFonts w:ascii="Arial" w:hAnsi="Arial" w:cs="Arial"/>
          <w:sz w:val="20"/>
          <w:szCs w:val="20"/>
        </w:rPr>
        <w:t>(</w:t>
      </w:r>
      <w:proofErr w:type="gramStart"/>
      <w:r w:rsidRPr="00721773">
        <w:rPr>
          <w:rFonts w:ascii="Arial" w:hAnsi="Arial" w:cs="Arial"/>
          <w:sz w:val="20"/>
          <w:szCs w:val="20"/>
        </w:rPr>
        <w:t>e.g</w:t>
      </w:r>
      <w:proofErr w:type="gramEnd"/>
      <w:r w:rsidRPr="00721773">
        <w:rPr>
          <w:rFonts w:ascii="Arial" w:hAnsi="Arial" w:cs="Arial"/>
          <w:sz w:val="20"/>
          <w:szCs w:val="20"/>
        </w:rPr>
        <w:t>. ARP subscriber complains that a call failed. Without CDR in DSP, the investigation will be more difficult).</w:t>
      </w:r>
    </w:p>
    <w:p w:rsidR="00571B05" w:rsidRDefault="00571B05" w:rsidP="00721773">
      <w:pPr>
        <w:pStyle w:val="ListParagraph"/>
        <w:spacing w:after="0" w:line="240" w:lineRule="auto"/>
        <w:ind w:left="1080"/>
        <w:contextualSpacing w:val="0"/>
        <w:rPr>
          <w:rFonts w:ascii="Arial" w:hAnsi="Arial" w:cs="Arial"/>
          <w:sz w:val="20"/>
          <w:szCs w:val="20"/>
        </w:rPr>
      </w:pPr>
    </w:p>
    <w:p w:rsidR="00571B05" w:rsidRPr="00721773" w:rsidRDefault="00571B05" w:rsidP="00721773">
      <w:pPr>
        <w:pStyle w:val="ListParagraph"/>
        <w:numPr>
          <w:ilvl w:val="0"/>
          <w:numId w:val="29"/>
        </w:numPr>
        <w:spacing w:after="0" w:line="240" w:lineRule="auto"/>
        <w:contextualSpacing w:val="0"/>
        <w:rPr>
          <w:rFonts w:ascii="Arial" w:hAnsi="Arial" w:cs="Arial"/>
          <w:sz w:val="20"/>
          <w:szCs w:val="20"/>
        </w:rPr>
      </w:pPr>
      <w:r w:rsidRPr="00721773">
        <w:rPr>
          <w:rFonts w:ascii="Arial" w:hAnsi="Arial" w:cs="Arial"/>
          <w:sz w:val="20"/>
          <w:szCs w:val="20"/>
        </w:rPr>
        <w:t>DSP will not be able to apply restrictions on CAMEL operations that are generated from ARP.</w:t>
      </w:r>
    </w:p>
    <w:p w:rsidR="00571B05" w:rsidRDefault="00571B05" w:rsidP="00721773">
      <w:pPr>
        <w:pStyle w:val="ListParagraph"/>
        <w:spacing w:after="0" w:line="240" w:lineRule="auto"/>
        <w:ind w:left="1080"/>
        <w:contextualSpacing w:val="0"/>
        <w:rPr>
          <w:rFonts w:ascii="Arial" w:hAnsi="Arial" w:cs="Arial"/>
          <w:sz w:val="20"/>
          <w:szCs w:val="20"/>
        </w:rPr>
      </w:pPr>
      <w:r w:rsidRPr="00721773">
        <w:rPr>
          <w:rFonts w:ascii="Arial" w:hAnsi="Arial" w:cs="Arial"/>
          <w:sz w:val="20"/>
          <w:szCs w:val="20"/>
        </w:rPr>
        <w:t>(</w:t>
      </w:r>
      <w:proofErr w:type="gramStart"/>
      <w:r w:rsidRPr="00721773">
        <w:rPr>
          <w:rFonts w:ascii="Arial" w:hAnsi="Arial" w:cs="Arial"/>
          <w:sz w:val="20"/>
          <w:szCs w:val="20"/>
        </w:rPr>
        <w:t>e.g</w:t>
      </w:r>
      <w:proofErr w:type="gramEnd"/>
      <w:r w:rsidRPr="00721773">
        <w:rPr>
          <w:rFonts w:ascii="Arial" w:hAnsi="Arial" w:cs="Arial"/>
          <w:sz w:val="20"/>
          <w:szCs w:val="20"/>
        </w:rPr>
        <w:t>. ARP can connect the call to destinations that are not agreed by DSP or ARP SCP may arm the Answer DP or the Disconnect DP in interrupt mode when that is not agreed by DSP).</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Default="00571B05" w:rsidP="00721773">
      <w:pPr>
        <w:pStyle w:val="ListParagraph"/>
        <w:numPr>
          <w:ilvl w:val="0"/>
          <w:numId w:val="29"/>
        </w:numPr>
        <w:spacing w:after="0" w:line="240" w:lineRule="auto"/>
        <w:contextualSpacing w:val="0"/>
        <w:rPr>
          <w:rFonts w:ascii="Arial" w:hAnsi="Arial" w:cs="Arial"/>
          <w:sz w:val="20"/>
          <w:szCs w:val="20"/>
        </w:rPr>
      </w:pPr>
      <w:r w:rsidRPr="00721773">
        <w:rPr>
          <w:rFonts w:ascii="Arial" w:hAnsi="Arial" w:cs="Arial"/>
          <w:sz w:val="20"/>
          <w:szCs w:val="20"/>
        </w:rPr>
        <w:t>DSP may mandate the ARP to perform CAMEL integration to VPMNs.</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Default="004F65EE" w:rsidP="00721773">
      <w:pPr>
        <w:pStyle w:val="ListParagraph"/>
        <w:spacing w:after="0" w:line="240" w:lineRule="auto"/>
        <w:ind w:left="0"/>
        <w:contextualSpacing w:val="0"/>
        <w:rPr>
          <w:rFonts w:ascii="Arial" w:hAnsi="Arial" w:cs="Arial"/>
          <w:sz w:val="20"/>
          <w:szCs w:val="20"/>
        </w:rPr>
      </w:pPr>
      <w:r>
        <w:rPr>
          <w:rFonts w:ascii="Arial" w:hAnsi="Arial" w:cs="Arial"/>
          <w:sz w:val="20"/>
          <w:szCs w:val="20"/>
        </w:rPr>
        <w:t>The following f</w:t>
      </w:r>
      <w:r w:rsidR="00571B05" w:rsidRPr="00721773">
        <w:rPr>
          <w:rFonts w:ascii="Arial" w:hAnsi="Arial" w:cs="Arial"/>
          <w:sz w:val="20"/>
          <w:szCs w:val="20"/>
        </w:rPr>
        <w:t>igure depicts the basic MO-call signaling flow for option 1.</w:t>
      </w:r>
    </w:p>
    <w:p w:rsidR="004F65EE" w:rsidRPr="00721773" w:rsidRDefault="004F65EE" w:rsidP="00721773">
      <w:pPr>
        <w:pStyle w:val="ListParagraph"/>
        <w:spacing w:after="0" w:line="240" w:lineRule="auto"/>
        <w:ind w:left="0"/>
        <w:contextualSpacing w:val="0"/>
        <w:rPr>
          <w:rFonts w:ascii="Arial" w:hAnsi="Arial" w:cs="Arial"/>
          <w:sz w:val="20"/>
          <w:szCs w:val="20"/>
        </w:rPr>
      </w:pPr>
    </w:p>
    <w:p w:rsidR="00571B05" w:rsidRPr="00721773" w:rsidRDefault="00571B05" w:rsidP="00721773">
      <w:pPr>
        <w:pStyle w:val="ListParagraph"/>
        <w:spacing w:after="0" w:line="240" w:lineRule="auto"/>
        <w:ind w:left="0"/>
        <w:contextualSpacing w:val="0"/>
        <w:rPr>
          <w:rFonts w:ascii="Arial" w:hAnsi="Arial" w:cs="Arial"/>
        </w:rPr>
      </w:pPr>
      <w:r w:rsidRPr="00721773">
        <w:rPr>
          <w:rFonts w:ascii="Arial" w:hAnsi="Arial" w:cs="Arial"/>
          <w:noProof/>
        </w:rPr>
        <w:lastRenderedPageBreak/>
        <w:drawing>
          <wp:inline distT="0" distB="0" distL="0" distR="0" wp14:anchorId="3EA6CCE2" wp14:editId="200EC45C">
            <wp:extent cx="5730240" cy="2522220"/>
            <wp:effectExtent l="0" t="0" r="3810" b="0"/>
            <wp:docPr id="2243" name="Picture 2243" descr="IF1 Figure 5 - specifications call flows - MO call op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F1 Figure 5 - specifications call flows - MO call option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0240" cy="2522220"/>
                    </a:xfrm>
                    <a:prstGeom prst="rect">
                      <a:avLst/>
                    </a:prstGeom>
                    <a:noFill/>
                    <a:ln>
                      <a:noFill/>
                    </a:ln>
                  </pic:spPr>
                </pic:pic>
              </a:graphicData>
            </a:graphic>
          </wp:inline>
        </w:drawing>
      </w:r>
    </w:p>
    <w:p w:rsidR="004F65EE" w:rsidRDefault="004F65EE" w:rsidP="00721773">
      <w:pPr>
        <w:jc w:val="center"/>
        <w:rPr>
          <w:rFonts w:ascii="Arial" w:hAnsi="Arial" w:cs="Arial"/>
          <w:bCs/>
        </w:rPr>
      </w:pPr>
    </w:p>
    <w:p w:rsidR="00571B05" w:rsidRDefault="004F65EE" w:rsidP="00721773">
      <w:pPr>
        <w:jc w:val="center"/>
        <w:rPr>
          <w:rFonts w:ascii="Arial" w:hAnsi="Arial" w:cs="Arial"/>
          <w:bCs/>
        </w:rPr>
      </w:pPr>
      <w:bookmarkStart w:id="208" w:name="_Toc362362052"/>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16</w:t>
      </w:r>
      <w:r w:rsidRPr="0056711C">
        <w:rPr>
          <w:rFonts w:ascii="Arial" w:hAnsi="Arial" w:cs="Arial"/>
          <w:bCs/>
        </w:rPr>
        <w:fldChar w:fldCharType="end"/>
      </w:r>
      <w:r w:rsidRPr="0056711C">
        <w:rPr>
          <w:rFonts w:ascii="Arial" w:hAnsi="Arial" w:cs="Arial"/>
          <w:bCs/>
        </w:rPr>
        <w:t xml:space="preserve"> </w:t>
      </w:r>
      <w:r w:rsidRPr="00721773">
        <w:rPr>
          <w:rFonts w:ascii="Arial" w:hAnsi="Arial" w:cs="Arial"/>
          <w:bCs/>
        </w:rPr>
        <w:t xml:space="preserve">– </w:t>
      </w:r>
      <w:r w:rsidR="00571B05" w:rsidRPr="00721773">
        <w:rPr>
          <w:rFonts w:ascii="Arial" w:hAnsi="Arial" w:cs="Arial"/>
          <w:bCs/>
        </w:rPr>
        <w:t>Sequence diagram for SCCP level relay of CAMEL operations (option 1)</w:t>
      </w:r>
      <w:bookmarkEnd w:id="208"/>
    </w:p>
    <w:p w:rsidR="004F65EE" w:rsidRPr="00721773" w:rsidRDefault="004F65EE" w:rsidP="00721773">
      <w:pPr>
        <w:jc w:val="center"/>
        <w:rPr>
          <w:rFonts w:ascii="Arial" w:hAnsi="Arial" w:cs="Arial"/>
          <w:bCs/>
        </w:rPr>
      </w:pPr>
    </w:p>
    <w:p w:rsidR="00571B05" w:rsidRDefault="00571B05" w:rsidP="00571B05">
      <w:pPr>
        <w:pStyle w:val="Paragraphe3"/>
        <w:spacing w:before="120" w:after="120"/>
        <w:ind w:left="0"/>
        <w:rPr>
          <w:rFonts w:ascii="Arial" w:hAnsi="Arial" w:cs="Arial"/>
          <w:bCs/>
          <w:lang w:val="en-US"/>
        </w:rPr>
      </w:pPr>
      <w:r w:rsidRPr="0056711C">
        <w:rPr>
          <w:rFonts w:ascii="Arial" w:hAnsi="Arial" w:cs="Arial"/>
          <w:b/>
          <w:lang w:val="en-US"/>
        </w:rPr>
        <w:t>Option</w:t>
      </w:r>
      <w:r>
        <w:rPr>
          <w:rFonts w:ascii="Arial" w:hAnsi="Arial" w:cs="Arial"/>
          <w:b/>
          <w:lang w:val="en-US"/>
        </w:rPr>
        <w:t xml:space="preserve"> </w:t>
      </w:r>
      <w:r w:rsidRPr="0056711C">
        <w:rPr>
          <w:rFonts w:ascii="Arial" w:hAnsi="Arial" w:cs="Arial"/>
          <w:b/>
          <w:lang w:val="en-US"/>
        </w:rPr>
        <w:t xml:space="preserve">2: </w:t>
      </w:r>
      <w:r w:rsidRPr="00611557">
        <w:rPr>
          <w:rFonts w:ascii="Arial" w:hAnsi="Arial" w:cs="Arial"/>
          <w:b/>
          <w:lang w:val="en-US"/>
        </w:rPr>
        <w:t>Managing two CAMEL dialogs</w:t>
      </w:r>
      <w:r w:rsidRPr="00611557">
        <w:rPr>
          <w:rFonts w:ascii="Arial" w:hAnsi="Arial" w:cs="Arial"/>
          <w:bCs/>
          <w:lang w:val="en-US"/>
        </w:rPr>
        <w:t>:</w:t>
      </w:r>
    </w:p>
    <w:p w:rsidR="00571B05" w:rsidRDefault="00571B05" w:rsidP="00571B05">
      <w:pPr>
        <w:pStyle w:val="Paragraphe3"/>
        <w:spacing w:before="120" w:after="120"/>
        <w:ind w:left="0"/>
        <w:rPr>
          <w:rFonts w:ascii="Arial" w:hAnsi="Arial" w:cs="Arial"/>
          <w:bCs/>
        </w:rPr>
      </w:pPr>
      <w:r w:rsidRPr="005D25CB">
        <w:rPr>
          <w:rFonts w:ascii="Arial" w:hAnsi="Arial" w:cs="Arial"/>
          <w:bCs/>
        </w:rPr>
        <w:t xml:space="preserve">The </w:t>
      </w:r>
      <w:r>
        <w:rPr>
          <w:rFonts w:ascii="Arial" w:hAnsi="Arial" w:cs="Arial"/>
          <w:bCs/>
        </w:rPr>
        <w:t xml:space="preserve">voice proxy for option 2 entails a functional entity in the DSP’s network that comprises a </w:t>
      </w:r>
      <w:proofErr w:type="spellStart"/>
      <w:r>
        <w:rPr>
          <w:rFonts w:ascii="Arial" w:hAnsi="Arial" w:cs="Arial"/>
          <w:bCs/>
        </w:rPr>
        <w:t>gsmSCF</w:t>
      </w:r>
      <w:proofErr w:type="spellEnd"/>
      <w:r>
        <w:rPr>
          <w:rFonts w:ascii="Arial" w:hAnsi="Arial" w:cs="Arial"/>
          <w:bCs/>
        </w:rPr>
        <w:t xml:space="preserve"> and a </w:t>
      </w:r>
      <w:proofErr w:type="spellStart"/>
      <w:r>
        <w:rPr>
          <w:rFonts w:ascii="Arial" w:hAnsi="Arial" w:cs="Arial"/>
          <w:bCs/>
        </w:rPr>
        <w:t>gsmSSF</w:t>
      </w:r>
      <w:proofErr w:type="spellEnd"/>
      <w:r>
        <w:rPr>
          <w:rFonts w:ascii="Arial" w:hAnsi="Arial" w:cs="Arial"/>
          <w:bCs/>
        </w:rPr>
        <w:t xml:space="preserve">. The </w:t>
      </w:r>
      <w:proofErr w:type="spellStart"/>
      <w:r>
        <w:rPr>
          <w:rFonts w:ascii="Arial" w:hAnsi="Arial" w:cs="Arial"/>
          <w:bCs/>
        </w:rPr>
        <w:t>gsmSCF</w:t>
      </w:r>
      <w:proofErr w:type="spellEnd"/>
      <w:r>
        <w:rPr>
          <w:rFonts w:ascii="Arial" w:hAnsi="Arial" w:cs="Arial"/>
          <w:bCs/>
        </w:rPr>
        <w:t xml:space="preserve"> in the voice proxy terminates the CAP dialogue that is initiated from the MSC/</w:t>
      </w:r>
      <w:proofErr w:type="spellStart"/>
      <w:r>
        <w:rPr>
          <w:rFonts w:ascii="Arial" w:hAnsi="Arial" w:cs="Arial"/>
          <w:bCs/>
        </w:rPr>
        <w:t>gsmSSF</w:t>
      </w:r>
      <w:proofErr w:type="spellEnd"/>
      <w:r>
        <w:rPr>
          <w:rFonts w:ascii="Arial" w:hAnsi="Arial" w:cs="Arial"/>
          <w:bCs/>
        </w:rPr>
        <w:t xml:space="preserve"> in the VPMN’s network or that is initiated from the GMSC/</w:t>
      </w:r>
      <w:proofErr w:type="spellStart"/>
      <w:r>
        <w:rPr>
          <w:rFonts w:ascii="Arial" w:hAnsi="Arial" w:cs="Arial"/>
          <w:bCs/>
        </w:rPr>
        <w:t>gsmSSF</w:t>
      </w:r>
      <w:proofErr w:type="spellEnd"/>
      <w:r>
        <w:rPr>
          <w:rFonts w:ascii="Arial" w:hAnsi="Arial" w:cs="Arial"/>
          <w:bCs/>
        </w:rPr>
        <w:t xml:space="preserve"> in the DSP’s network. The </w:t>
      </w:r>
      <w:proofErr w:type="spellStart"/>
      <w:r>
        <w:rPr>
          <w:rFonts w:ascii="Arial" w:hAnsi="Arial" w:cs="Arial"/>
          <w:bCs/>
        </w:rPr>
        <w:t>gsmSSF</w:t>
      </w:r>
      <w:proofErr w:type="spellEnd"/>
      <w:r>
        <w:rPr>
          <w:rFonts w:ascii="Arial" w:hAnsi="Arial" w:cs="Arial"/>
          <w:bCs/>
        </w:rPr>
        <w:t xml:space="preserve"> in the voice proxy initiates the CAP dialogue towards ARP. The voice proxy further contains service logic that handles the CAMEL dialogue towards the VPMN and the CAMEL dialogue towards the ARP and that maps information between these two dialogues.</w:t>
      </w:r>
    </w:p>
    <w:p w:rsidR="00571B05" w:rsidRPr="00353100" w:rsidRDefault="00571B05" w:rsidP="00571B05">
      <w:pPr>
        <w:pStyle w:val="Paragraphe3"/>
        <w:spacing w:before="120" w:after="120"/>
        <w:ind w:left="0"/>
        <w:rPr>
          <w:rFonts w:ascii="Arial" w:hAnsi="Arial" w:cs="Arial"/>
          <w:bCs/>
        </w:rPr>
      </w:pPr>
      <w:r>
        <w:rPr>
          <w:rFonts w:ascii="Arial" w:hAnsi="Arial" w:cs="Arial"/>
          <w:bCs/>
          <w:lang w:val="en-US"/>
        </w:rPr>
        <w:t>This</w:t>
      </w:r>
      <w:r w:rsidRPr="00611557">
        <w:rPr>
          <w:rFonts w:ascii="Arial" w:hAnsi="Arial" w:cs="Arial"/>
          <w:bCs/>
          <w:lang w:val="en-US"/>
        </w:rPr>
        <w:t xml:space="preserve"> </w:t>
      </w:r>
      <w:r>
        <w:rPr>
          <w:rFonts w:ascii="Arial" w:hAnsi="Arial" w:cs="Arial"/>
          <w:bCs/>
          <w:lang w:val="en-US"/>
        </w:rPr>
        <w:t>option has the following aspects:</w:t>
      </w:r>
    </w:p>
    <w:p w:rsidR="00571B05" w:rsidRPr="00611557" w:rsidRDefault="00571B05" w:rsidP="00571B05">
      <w:pPr>
        <w:pStyle w:val="Paragraphe3"/>
        <w:numPr>
          <w:ilvl w:val="0"/>
          <w:numId w:val="30"/>
        </w:numPr>
        <w:spacing w:before="120" w:after="120"/>
        <w:rPr>
          <w:rFonts w:ascii="Arial" w:hAnsi="Arial" w:cs="Arial"/>
          <w:bCs/>
          <w:lang w:val="en-US"/>
        </w:rPr>
      </w:pPr>
      <w:r w:rsidRPr="00611557">
        <w:rPr>
          <w:rFonts w:ascii="Arial" w:hAnsi="Arial" w:cs="Arial"/>
          <w:bCs/>
          <w:lang w:val="en-US"/>
        </w:rPr>
        <w:t>DSP will have full control of the call session</w:t>
      </w:r>
      <w:r>
        <w:rPr>
          <w:rFonts w:ascii="Arial" w:hAnsi="Arial" w:cs="Arial"/>
          <w:bCs/>
          <w:lang w:val="en-US"/>
        </w:rPr>
        <w:t>.</w:t>
      </w:r>
    </w:p>
    <w:p w:rsidR="00571B05" w:rsidRPr="00611557" w:rsidRDefault="00571B05" w:rsidP="00571B05">
      <w:pPr>
        <w:pStyle w:val="Paragraphe3"/>
        <w:numPr>
          <w:ilvl w:val="0"/>
          <w:numId w:val="30"/>
        </w:numPr>
        <w:spacing w:before="120" w:after="120"/>
        <w:rPr>
          <w:rFonts w:ascii="Arial" w:hAnsi="Arial" w:cs="Arial"/>
          <w:bCs/>
          <w:lang w:val="en-US"/>
        </w:rPr>
      </w:pPr>
      <w:r w:rsidRPr="00611557">
        <w:rPr>
          <w:rFonts w:ascii="Arial" w:hAnsi="Arial" w:cs="Arial"/>
          <w:bCs/>
          <w:lang w:val="en-US"/>
        </w:rPr>
        <w:t>DSP will be able to produce CDRs</w:t>
      </w:r>
      <w:r>
        <w:rPr>
          <w:rFonts w:ascii="Arial" w:hAnsi="Arial" w:cs="Arial"/>
          <w:bCs/>
          <w:lang w:val="en-US"/>
        </w:rPr>
        <w:t>, which</w:t>
      </w:r>
      <w:r w:rsidRPr="00611557">
        <w:rPr>
          <w:rFonts w:ascii="Arial" w:hAnsi="Arial" w:cs="Arial"/>
          <w:bCs/>
          <w:lang w:val="en-US"/>
        </w:rPr>
        <w:t xml:space="preserve"> </w:t>
      </w:r>
      <w:r>
        <w:rPr>
          <w:rFonts w:ascii="Arial" w:hAnsi="Arial" w:cs="Arial"/>
          <w:bCs/>
          <w:lang w:val="en-US"/>
        </w:rPr>
        <w:t xml:space="preserve">facilitates </w:t>
      </w:r>
      <w:r w:rsidRPr="00611557">
        <w:rPr>
          <w:rFonts w:ascii="Arial" w:hAnsi="Arial" w:cs="Arial"/>
          <w:bCs/>
          <w:lang w:val="en-US"/>
        </w:rPr>
        <w:t>investigation and dispute resolution in reasonable timeline. DSP will also be able to perform full wholesale management</w:t>
      </w:r>
      <w:r>
        <w:rPr>
          <w:rFonts w:ascii="Arial" w:hAnsi="Arial" w:cs="Arial"/>
          <w:bCs/>
          <w:lang w:val="en-US"/>
        </w:rPr>
        <w:t>.</w:t>
      </w:r>
    </w:p>
    <w:p w:rsidR="00571B05" w:rsidRPr="00611557" w:rsidRDefault="00571B05" w:rsidP="00571B05">
      <w:pPr>
        <w:pStyle w:val="ListParagraph"/>
        <w:numPr>
          <w:ilvl w:val="0"/>
          <w:numId w:val="30"/>
        </w:numPr>
        <w:spacing w:before="120" w:after="120" w:line="240" w:lineRule="auto"/>
        <w:contextualSpacing w:val="0"/>
        <w:rPr>
          <w:rFonts w:ascii="Arial" w:hAnsi="Arial" w:cs="Arial"/>
          <w:sz w:val="20"/>
          <w:szCs w:val="20"/>
        </w:rPr>
      </w:pPr>
      <w:r w:rsidRPr="00611557">
        <w:rPr>
          <w:rFonts w:ascii="Arial" w:hAnsi="Arial" w:cs="Arial"/>
          <w:bCs/>
          <w:sz w:val="20"/>
          <w:szCs w:val="20"/>
        </w:rPr>
        <w:t xml:space="preserve">DSP will be able to apply restrictions on </w:t>
      </w:r>
      <w:r>
        <w:rPr>
          <w:rFonts w:ascii="Arial" w:hAnsi="Arial" w:cs="Arial"/>
          <w:bCs/>
          <w:sz w:val="20"/>
          <w:szCs w:val="20"/>
        </w:rPr>
        <w:t xml:space="preserve">CAMEL </w:t>
      </w:r>
      <w:r w:rsidRPr="00611557">
        <w:rPr>
          <w:rFonts w:ascii="Arial" w:hAnsi="Arial" w:cs="Arial"/>
          <w:sz w:val="20"/>
          <w:szCs w:val="20"/>
        </w:rPr>
        <w:t xml:space="preserve">operations that </w:t>
      </w:r>
      <w:r>
        <w:rPr>
          <w:rFonts w:ascii="Arial" w:hAnsi="Arial" w:cs="Arial"/>
          <w:sz w:val="20"/>
          <w:szCs w:val="20"/>
        </w:rPr>
        <w:t>are</w:t>
      </w:r>
      <w:r w:rsidRPr="00611557">
        <w:rPr>
          <w:rFonts w:ascii="Arial" w:hAnsi="Arial" w:cs="Arial"/>
          <w:sz w:val="20"/>
          <w:szCs w:val="20"/>
        </w:rPr>
        <w:t xml:space="preserve"> generated from ARP.</w:t>
      </w:r>
    </w:p>
    <w:p w:rsidR="00571B05" w:rsidRPr="00611557" w:rsidRDefault="00571B05" w:rsidP="00571B05">
      <w:pPr>
        <w:pStyle w:val="Paragraphe3"/>
        <w:numPr>
          <w:ilvl w:val="0"/>
          <w:numId w:val="30"/>
        </w:numPr>
        <w:spacing w:before="120" w:after="120"/>
        <w:rPr>
          <w:rFonts w:ascii="Arial" w:hAnsi="Arial" w:cs="Arial"/>
          <w:bCs/>
          <w:lang w:val="en-US"/>
        </w:rPr>
      </w:pPr>
      <w:r w:rsidRPr="00611557">
        <w:rPr>
          <w:rFonts w:ascii="Arial" w:hAnsi="Arial" w:cs="Arial"/>
          <w:bCs/>
          <w:lang w:val="en-US"/>
        </w:rPr>
        <w:t xml:space="preserve">DSP will perform </w:t>
      </w:r>
      <w:r>
        <w:rPr>
          <w:rFonts w:ascii="Arial" w:hAnsi="Arial" w:cs="Arial"/>
          <w:bCs/>
          <w:lang w:val="en-US"/>
        </w:rPr>
        <w:t xml:space="preserve">separate </w:t>
      </w:r>
      <w:r w:rsidRPr="00611557">
        <w:rPr>
          <w:rFonts w:ascii="Arial" w:hAnsi="Arial" w:cs="Arial"/>
          <w:bCs/>
          <w:lang w:val="en-US"/>
        </w:rPr>
        <w:t xml:space="preserve">CAMEL integration </w:t>
      </w:r>
      <w:r>
        <w:rPr>
          <w:rFonts w:ascii="Arial" w:hAnsi="Arial" w:cs="Arial"/>
          <w:bCs/>
          <w:lang w:val="en-US"/>
        </w:rPr>
        <w:t xml:space="preserve">with </w:t>
      </w:r>
      <w:r w:rsidRPr="00611557">
        <w:rPr>
          <w:rFonts w:ascii="Arial" w:hAnsi="Arial" w:cs="Arial"/>
          <w:bCs/>
          <w:lang w:val="en-US"/>
        </w:rPr>
        <w:t xml:space="preserve">VPMNs and </w:t>
      </w:r>
      <w:r>
        <w:rPr>
          <w:rFonts w:ascii="Arial" w:hAnsi="Arial" w:cs="Arial"/>
          <w:bCs/>
          <w:lang w:val="en-US"/>
        </w:rPr>
        <w:t xml:space="preserve">CAMEL integration with </w:t>
      </w:r>
      <w:r w:rsidRPr="00611557">
        <w:rPr>
          <w:rFonts w:ascii="Arial" w:hAnsi="Arial" w:cs="Arial"/>
          <w:bCs/>
          <w:lang w:val="en-US"/>
        </w:rPr>
        <w:t>ARPs. CAMEL integration to VPMNs</w:t>
      </w:r>
      <w:r>
        <w:rPr>
          <w:rFonts w:ascii="Arial" w:hAnsi="Arial" w:cs="Arial"/>
          <w:bCs/>
          <w:lang w:val="en-US"/>
        </w:rPr>
        <w:t>, in so far as such integration had already been applied,</w:t>
      </w:r>
      <w:r w:rsidRPr="00611557">
        <w:rPr>
          <w:rFonts w:ascii="Arial" w:hAnsi="Arial" w:cs="Arial"/>
          <w:bCs/>
          <w:lang w:val="en-US"/>
        </w:rPr>
        <w:t xml:space="preserve"> will not </w:t>
      </w:r>
      <w:r>
        <w:rPr>
          <w:rFonts w:ascii="Arial" w:hAnsi="Arial" w:cs="Arial"/>
          <w:bCs/>
          <w:lang w:val="en-US"/>
        </w:rPr>
        <w:t xml:space="preserve">have to </w:t>
      </w:r>
      <w:r w:rsidRPr="00611557">
        <w:rPr>
          <w:rFonts w:ascii="Arial" w:hAnsi="Arial" w:cs="Arial"/>
          <w:bCs/>
          <w:lang w:val="en-US"/>
        </w:rPr>
        <w:t>be re-performed for each ARP.</w:t>
      </w:r>
    </w:p>
    <w:p w:rsidR="00571B05" w:rsidRPr="00611557" w:rsidRDefault="00571B05" w:rsidP="00571B05">
      <w:pPr>
        <w:pStyle w:val="Paragraphe3"/>
        <w:numPr>
          <w:ilvl w:val="0"/>
          <w:numId w:val="30"/>
        </w:numPr>
        <w:spacing w:before="120" w:after="120"/>
        <w:rPr>
          <w:rFonts w:ascii="Arial" w:hAnsi="Arial" w:cs="Arial"/>
          <w:bCs/>
          <w:lang w:val="en-US"/>
        </w:rPr>
      </w:pPr>
      <w:r w:rsidRPr="00611557">
        <w:rPr>
          <w:rFonts w:ascii="Arial" w:hAnsi="Arial" w:cs="Arial"/>
          <w:bCs/>
          <w:lang w:val="en-US"/>
        </w:rPr>
        <w:t xml:space="preserve">DSP and ARP </w:t>
      </w:r>
      <w:r>
        <w:rPr>
          <w:rFonts w:ascii="Arial" w:hAnsi="Arial" w:cs="Arial"/>
          <w:bCs/>
          <w:lang w:val="en-US"/>
        </w:rPr>
        <w:t>may agree on a</w:t>
      </w:r>
      <w:r w:rsidRPr="00611557">
        <w:rPr>
          <w:rFonts w:ascii="Arial" w:hAnsi="Arial" w:cs="Arial"/>
          <w:bCs/>
          <w:lang w:val="en-US"/>
        </w:rPr>
        <w:t xml:space="preserve"> unique CAMEL phase for the IF1 interface</w:t>
      </w:r>
      <w:r>
        <w:rPr>
          <w:rFonts w:ascii="Arial" w:hAnsi="Arial" w:cs="Arial"/>
          <w:bCs/>
          <w:lang w:val="en-US"/>
        </w:rPr>
        <w:t>,</w:t>
      </w:r>
      <w:r w:rsidRPr="00611557">
        <w:rPr>
          <w:rFonts w:ascii="Arial" w:hAnsi="Arial" w:cs="Arial"/>
          <w:bCs/>
          <w:lang w:val="en-US"/>
        </w:rPr>
        <w:t xml:space="preserve"> independent of the CAMEL phase between VPMN and DSP.</w:t>
      </w:r>
    </w:p>
    <w:p w:rsidR="00571B05" w:rsidRPr="00611557" w:rsidRDefault="004F65EE" w:rsidP="00571B05">
      <w:pPr>
        <w:pStyle w:val="ListParagraph"/>
        <w:spacing w:before="120" w:after="120"/>
        <w:ind w:left="0"/>
        <w:rPr>
          <w:rFonts w:ascii="Arial" w:hAnsi="Arial" w:cs="Arial"/>
          <w:sz w:val="20"/>
          <w:szCs w:val="20"/>
        </w:rPr>
      </w:pPr>
      <w:r>
        <w:rPr>
          <w:rFonts w:ascii="Arial" w:hAnsi="Arial" w:cs="Arial"/>
          <w:sz w:val="20"/>
          <w:szCs w:val="20"/>
        </w:rPr>
        <w:t>The following f</w:t>
      </w:r>
      <w:r w:rsidR="00571B05">
        <w:rPr>
          <w:rFonts w:ascii="Arial" w:hAnsi="Arial" w:cs="Arial"/>
          <w:sz w:val="20"/>
          <w:szCs w:val="20"/>
        </w:rPr>
        <w:t xml:space="preserve">igure </w:t>
      </w:r>
      <w:r w:rsidR="00571B05" w:rsidRPr="00611557">
        <w:rPr>
          <w:rFonts w:ascii="Arial" w:hAnsi="Arial" w:cs="Arial"/>
          <w:sz w:val="20"/>
          <w:szCs w:val="20"/>
        </w:rPr>
        <w:t>depicts the basic M</w:t>
      </w:r>
      <w:r w:rsidR="00571B05">
        <w:rPr>
          <w:rFonts w:ascii="Arial" w:hAnsi="Arial" w:cs="Arial"/>
          <w:sz w:val="20"/>
          <w:szCs w:val="20"/>
        </w:rPr>
        <w:t>O</w:t>
      </w:r>
      <w:r w:rsidR="00571B05" w:rsidRPr="00611557">
        <w:rPr>
          <w:rFonts w:ascii="Arial" w:hAnsi="Arial" w:cs="Arial"/>
          <w:sz w:val="20"/>
          <w:szCs w:val="20"/>
        </w:rPr>
        <w:t>-call signaling flow for option</w:t>
      </w:r>
      <w:r w:rsidR="00571B05">
        <w:rPr>
          <w:rFonts w:ascii="Arial" w:hAnsi="Arial" w:cs="Arial"/>
          <w:sz w:val="20"/>
          <w:szCs w:val="20"/>
        </w:rPr>
        <w:t xml:space="preserve"> </w:t>
      </w:r>
      <w:r w:rsidR="00571B05" w:rsidRPr="00611557">
        <w:rPr>
          <w:rFonts w:ascii="Arial" w:hAnsi="Arial" w:cs="Arial"/>
          <w:sz w:val="20"/>
          <w:szCs w:val="20"/>
        </w:rPr>
        <w:t>2</w:t>
      </w:r>
      <w:r w:rsidR="00571B05">
        <w:rPr>
          <w:rFonts w:ascii="Arial" w:hAnsi="Arial" w:cs="Arial"/>
          <w:sz w:val="20"/>
          <w:szCs w:val="20"/>
        </w:rPr>
        <w:t>.</w:t>
      </w:r>
    </w:p>
    <w:p w:rsidR="00571B05" w:rsidRPr="003D3CC8" w:rsidRDefault="00571B05" w:rsidP="00571B05">
      <w:pPr>
        <w:pStyle w:val="ListParagraph"/>
        <w:keepNext/>
        <w:spacing w:before="120" w:after="120" w:line="240" w:lineRule="auto"/>
        <w:ind w:left="0"/>
        <w:contextualSpacing w:val="0"/>
        <w:rPr>
          <w:rFonts w:ascii="Arial" w:hAnsi="Arial" w:cs="Arial"/>
        </w:rPr>
      </w:pPr>
      <w:r>
        <w:rPr>
          <w:rFonts w:ascii="Arial" w:hAnsi="Arial" w:cs="Arial"/>
          <w:noProof/>
        </w:rPr>
        <w:lastRenderedPageBreak/>
        <w:drawing>
          <wp:inline distT="0" distB="0" distL="0" distR="0" wp14:anchorId="718FB11F" wp14:editId="308AD8D7">
            <wp:extent cx="5730240" cy="2689860"/>
            <wp:effectExtent l="0" t="0" r="3810" b="0"/>
            <wp:docPr id="2242" name="Picture 2242" descr="IF1 Figure 6 - specifications call flows - MO call op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F1 Figure 6 - specifications call flows - MO call option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0240" cy="2689860"/>
                    </a:xfrm>
                    <a:prstGeom prst="rect">
                      <a:avLst/>
                    </a:prstGeom>
                    <a:noFill/>
                    <a:ln>
                      <a:noFill/>
                    </a:ln>
                  </pic:spPr>
                </pic:pic>
              </a:graphicData>
            </a:graphic>
          </wp:inline>
        </w:drawing>
      </w:r>
    </w:p>
    <w:p w:rsidR="00571B05" w:rsidRPr="00C12E35" w:rsidRDefault="004F65EE" w:rsidP="00571B05">
      <w:pPr>
        <w:spacing w:after="120"/>
        <w:jc w:val="center"/>
        <w:rPr>
          <w:rFonts w:ascii="Arial" w:hAnsi="Arial" w:cs="Arial"/>
          <w:bCs/>
          <w:lang w:val="en-US"/>
        </w:rPr>
      </w:pPr>
      <w:bookmarkStart w:id="209" w:name="_Toc362362053"/>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17</w:t>
      </w:r>
      <w:r w:rsidRPr="0056711C">
        <w:rPr>
          <w:rFonts w:ascii="Arial" w:hAnsi="Arial" w:cs="Arial"/>
          <w:bCs/>
        </w:rPr>
        <w:fldChar w:fldCharType="end"/>
      </w:r>
      <w:r w:rsidRPr="0056711C">
        <w:rPr>
          <w:rFonts w:ascii="Arial" w:hAnsi="Arial" w:cs="Arial"/>
          <w:bCs/>
        </w:rPr>
        <w:t xml:space="preserve"> </w:t>
      </w:r>
      <w:r w:rsidRPr="00721773">
        <w:rPr>
          <w:rFonts w:ascii="Arial" w:hAnsi="Arial" w:cs="Arial"/>
          <w:bCs/>
        </w:rPr>
        <w:t xml:space="preserve">– </w:t>
      </w:r>
      <w:r w:rsidR="00571B05" w:rsidRPr="00FF2680">
        <w:rPr>
          <w:rFonts w:ascii="Arial" w:hAnsi="Arial" w:cs="Arial"/>
          <w:bCs/>
        </w:rPr>
        <w:t>Sequence diagram for MO call handling with separate CAMEL dialogues</w:t>
      </w:r>
      <w:bookmarkEnd w:id="209"/>
    </w:p>
    <w:p w:rsidR="00571B05" w:rsidRPr="0056711C" w:rsidRDefault="00571B05" w:rsidP="00571B05">
      <w:pPr>
        <w:pStyle w:val="Paragraphe3"/>
        <w:spacing w:before="120" w:after="120"/>
        <w:ind w:left="0"/>
        <w:rPr>
          <w:rFonts w:ascii="Arial" w:hAnsi="Arial" w:cs="Arial"/>
          <w:bCs/>
        </w:rPr>
      </w:pPr>
      <w:r w:rsidRPr="0056711C">
        <w:rPr>
          <w:rFonts w:ascii="Arial" w:hAnsi="Arial" w:cs="Arial"/>
          <w:bCs/>
        </w:rPr>
        <w:t>The DSP shall provide</w:t>
      </w:r>
      <w:r>
        <w:rPr>
          <w:rFonts w:ascii="Arial" w:hAnsi="Arial" w:cs="Arial"/>
          <w:bCs/>
        </w:rPr>
        <w:t>, in the CAP IDP operation,</w:t>
      </w:r>
      <w:r w:rsidRPr="0056711C">
        <w:rPr>
          <w:rFonts w:ascii="Arial" w:hAnsi="Arial" w:cs="Arial"/>
          <w:bCs/>
        </w:rPr>
        <w:t xml:space="preserve"> all mandatory parameters to ARP. In addition, the DSP may perform the following manipulations</w:t>
      </w:r>
      <w:r>
        <w:rPr>
          <w:rFonts w:ascii="Arial" w:hAnsi="Arial" w:cs="Arial"/>
          <w:bCs/>
        </w:rPr>
        <w:t xml:space="preserve"> on the CAP IDP operation</w:t>
      </w:r>
      <w:r w:rsidRPr="0056711C">
        <w:rPr>
          <w:rFonts w:ascii="Arial" w:hAnsi="Arial" w:cs="Arial"/>
          <w:bCs/>
        </w:rPr>
        <w:t>:</w:t>
      </w:r>
    </w:p>
    <w:p w:rsidR="00571B05" w:rsidRPr="00611557" w:rsidRDefault="00571B05" w:rsidP="00571B05">
      <w:pPr>
        <w:pStyle w:val="Paragraphe3"/>
        <w:numPr>
          <w:ilvl w:val="0"/>
          <w:numId w:val="31"/>
        </w:numPr>
        <w:spacing w:before="120" w:after="120"/>
        <w:rPr>
          <w:rFonts w:ascii="Arial" w:hAnsi="Arial" w:cs="Arial"/>
          <w:bCs/>
        </w:rPr>
      </w:pPr>
      <w:r w:rsidRPr="00611557">
        <w:rPr>
          <w:rFonts w:ascii="Arial" w:hAnsi="Arial" w:cs="Arial"/>
          <w:bCs/>
        </w:rPr>
        <w:t>Replac</w:t>
      </w:r>
      <w:r>
        <w:rPr>
          <w:rFonts w:ascii="Arial" w:hAnsi="Arial" w:cs="Arial"/>
          <w:bCs/>
        </w:rPr>
        <w:t>e</w:t>
      </w:r>
      <w:r w:rsidRPr="00611557">
        <w:rPr>
          <w:rFonts w:ascii="Arial" w:hAnsi="Arial" w:cs="Arial"/>
          <w:bCs/>
        </w:rPr>
        <w:t xml:space="preserve"> the SK value</w:t>
      </w:r>
      <w:r>
        <w:rPr>
          <w:rFonts w:ascii="Arial" w:hAnsi="Arial" w:cs="Arial"/>
          <w:bCs/>
        </w:rPr>
        <w:t>.</w:t>
      </w:r>
    </w:p>
    <w:p w:rsidR="00571B05" w:rsidRPr="00611557" w:rsidRDefault="00571B05" w:rsidP="00571B05">
      <w:pPr>
        <w:pStyle w:val="Paragraphe3"/>
        <w:numPr>
          <w:ilvl w:val="0"/>
          <w:numId w:val="31"/>
        </w:numPr>
        <w:spacing w:before="120" w:after="120"/>
        <w:rPr>
          <w:rFonts w:ascii="Arial" w:hAnsi="Arial" w:cs="Arial"/>
          <w:bCs/>
        </w:rPr>
      </w:pPr>
      <w:r>
        <w:rPr>
          <w:rFonts w:ascii="Arial" w:hAnsi="Arial" w:cs="Arial"/>
          <w:bCs/>
        </w:rPr>
        <w:t xml:space="preserve">Adapt the </w:t>
      </w:r>
      <w:r w:rsidRPr="00611557">
        <w:rPr>
          <w:rFonts w:ascii="Arial" w:hAnsi="Arial" w:cs="Arial"/>
          <w:bCs/>
        </w:rPr>
        <w:t xml:space="preserve">Location </w:t>
      </w:r>
      <w:r>
        <w:rPr>
          <w:rFonts w:ascii="Arial" w:hAnsi="Arial" w:cs="Arial"/>
          <w:bCs/>
        </w:rPr>
        <w:t>I</w:t>
      </w:r>
      <w:r w:rsidRPr="00611557">
        <w:rPr>
          <w:rFonts w:ascii="Arial" w:hAnsi="Arial" w:cs="Arial"/>
          <w:bCs/>
        </w:rPr>
        <w:t>nformation</w:t>
      </w:r>
      <w:r>
        <w:rPr>
          <w:rFonts w:ascii="Arial" w:hAnsi="Arial" w:cs="Arial"/>
          <w:bCs/>
        </w:rPr>
        <w:t>.</w:t>
      </w:r>
      <w:r w:rsidRPr="00611557">
        <w:rPr>
          <w:rFonts w:ascii="Arial" w:hAnsi="Arial" w:cs="Arial"/>
          <w:bCs/>
        </w:rPr>
        <w:t xml:space="preserve"> </w:t>
      </w:r>
      <w:r>
        <w:rPr>
          <w:rFonts w:ascii="Arial" w:hAnsi="Arial" w:cs="Arial"/>
          <w:bCs/>
        </w:rPr>
        <w:t xml:space="preserve">The CAMEL standard </w:t>
      </w:r>
      <w:proofErr w:type="spellStart"/>
      <w:r w:rsidRPr="00611557">
        <w:rPr>
          <w:rFonts w:ascii="Arial" w:hAnsi="Arial" w:cs="Arial"/>
          <w:bCs/>
        </w:rPr>
        <w:t>specific</w:t>
      </w:r>
      <w:r>
        <w:rPr>
          <w:rFonts w:ascii="Arial" w:hAnsi="Arial" w:cs="Arial"/>
          <w:bCs/>
        </w:rPr>
        <w:t>ies</w:t>
      </w:r>
      <w:proofErr w:type="spellEnd"/>
      <w:r w:rsidRPr="00611557">
        <w:rPr>
          <w:rFonts w:ascii="Arial" w:hAnsi="Arial" w:cs="Arial"/>
          <w:bCs/>
        </w:rPr>
        <w:t xml:space="preserve"> the following mandatory sub-parameters </w:t>
      </w:r>
      <w:r>
        <w:rPr>
          <w:rFonts w:ascii="Arial" w:hAnsi="Arial" w:cs="Arial"/>
          <w:bCs/>
        </w:rPr>
        <w:t xml:space="preserve">for </w:t>
      </w:r>
      <w:r w:rsidRPr="00611557">
        <w:rPr>
          <w:rFonts w:ascii="Arial" w:hAnsi="Arial" w:cs="Arial"/>
          <w:bCs/>
        </w:rPr>
        <w:t xml:space="preserve">the </w:t>
      </w:r>
      <w:r>
        <w:rPr>
          <w:rFonts w:ascii="Arial" w:hAnsi="Arial" w:cs="Arial"/>
          <w:bCs/>
        </w:rPr>
        <w:t>L</w:t>
      </w:r>
      <w:r w:rsidRPr="00611557">
        <w:rPr>
          <w:rFonts w:ascii="Arial" w:hAnsi="Arial" w:cs="Arial"/>
          <w:bCs/>
        </w:rPr>
        <w:t>ocation</w:t>
      </w:r>
      <w:r>
        <w:rPr>
          <w:rFonts w:ascii="Arial" w:hAnsi="Arial" w:cs="Arial"/>
          <w:bCs/>
        </w:rPr>
        <w:t xml:space="preserve"> I</w:t>
      </w:r>
      <w:r w:rsidRPr="00611557">
        <w:rPr>
          <w:rFonts w:ascii="Arial" w:hAnsi="Arial" w:cs="Arial"/>
          <w:bCs/>
        </w:rPr>
        <w:t>nformation:</w:t>
      </w:r>
    </w:p>
    <w:p w:rsidR="00571B05" w:rsidRPr="00611557" w:rsidRDefault="00571B05" w:rsidP="00571B05">
      <w:pPr>
        <w:pStyle w:val="Paragraphe3"/>
        <w:numPr>
          <w:ilvl w:val="1"/>
          <w:numId w:val="31"/>
        </w:numPr>
        <w:spacing w:before="120" w:after="120"/>
        <w:rPr>
          <w:rFonts w:ascii="Arial" w:hAnsi="Arial" w:cs="Arial"/>
          <w:bCs/>
        </w:rPr>
      </w:pPr>
      <w:r w:rsidRPr="00611557">
        <w:rPr>
          <w:rFonts w:ascii="Arial" w:hAnsi="Arial" w:cs="Arial"/>
          <w:bCs/>
        </w:rPr>
        <w:t>VLR number</w:t>
      </w:r>
      <w:r>
        <w:rPr>
          <w:rFonts w:ascii="Arial" w:hAnsi="Arial" w:cs="Arial"/>
          <w:bCs/>
        </w:rPr>
        <w:t>;</w:t>
      </w:r>
    </w:p>
    <w:p w:rsidR="00571B05" w:rsidRPr="00611557" w:rsidRDefault="00571B05" w:rsidP="00571B05">
      <w:pPr>
        <w:pStyle w:val="Paragraphe3"/>
        <w:numPr>
          <w:ilvl w:val="1"/>
          <w:numId w:val="31"/>
        </w:numPr>
        <w:spacing w:before="120" w:after="120"/>
        <w:rPr>
          <w:rFonts w:ascii="Arial" w:hAnsi="Arial" w:cs="Arial"/>
          <w:bCs/>
        </w:rPr>
      </w:pPr>
      <w:r w:rsidRPr="00611557">
        <w:rPr>
          <w:rFonts w:ascii="Arial" w:hAnsi="Arial" w:cs="Arial"/>
          <w:bCs/>
        </w:rPr>
        <w:t>Age of location information</w:t>
      </w:r>
      <w:r>
        <w:rPr>
          <w:rFonts w:ascii="Arial" w:hAnsi="Arial" w:cs="Arial"/>
          <w:bCs/>
        </w:rPr>
        <w:t>; and</w:t>
      </w:r>
    </w:p>
    <w:p w:rsidR="00571B05" w:rsidRPr="00611557" w:rsidRDefault="00571B05" w:rsidP="00571B05">
      <w:pPr>
        <w:pStyle w:val="Paragraphe3"/>
        <w:numPr>
          <w:ilvl w:val="1"/>
          <w:numId w:val="31"/>
        </w:numPr>
        <w:spacing w:before="120" w:after="120"/>
        <w:rPr>
          <w:rFonts w:ascii="Arial" w:hAnsi="Arial" w:cs="Arial"/>
          <w:bCs/>
        </w:rPr>
      </w:pPr>
      <w:r w:rsidRPr="00611557">
        <w:rPr>
          <w:rFonts w:ascii="Arial" w:hAnsi="Arial" w:cs="Arial"/>
          <w:bCs/>
        </w:rPr>
        <w:t>Cell ID or LAI</w:t>
      </w:r>
      <w:r>
        <w:rPr>
          <w:rFonts w:ascii="Arial" w:hAnsi="Arial" w:cs="Arial"/>
          <w:bCs/>
        </w:rPr>
        <w:t>.</w:t>
      </w:r>
    </w:p>
    <w:p w:rsidR="00571B05" w:rsidRPr="00611557" w:rsidRDefault="00571B05" w:rsidP="00571B05">
      <w:pPr>
        <w:pStyle w:val="Paragraphe3"/>
        <w:spacing w:before="120" w:after="120"/>
        <w:ind w:left="708"/>
        <w:rPr>
          <w:rFonts w:ascii="Arial" w:hAnsi="Arial" w:cs="Arial"/>
          <w:bCs/>
        </w:rPr>
      </w:pPr>
      <w:r w:rsidRPr="00611557">
        <w:rPr>
          <w:rFonts w:ascii="Arial" w:hAnsi="Arial" w:cs="Arial"/>
          <w:bCs/>
        </w:rPr>
        <w:t xml:space="preserve">Due to the fact that the tariff information is based on VPMN network, DSP </w:t>
      </w:r>
      <w:r>
        <w:rPr>
          <w:rFonts w:ascii="Arial" w:hAnsi="Arial" w:cs="Arial"/>
          <w:bCs/>
        </w:rPr>
        <w:t>shall</w:t>
      </w:r>
      <w:r w:rsidRPr="00611557">
        <w:rPr>
          <w:rFonts w:ascii="Arial" w:hAnsi="Arial" w:cs="Arial"/>
          <w:bCs/>
        </w:rPr>
        <w:t xml:space="preserve"> </w:t>
      </w:r>
      <w:r>
        <w:rPr>
          <w:rFonts w:ascii="Arial" w:hAnsi="Arial" w:cs="Arial"/>
          <w:bCs/>
        </w:rPr>
        <w:t xml:space="preserve">provide </w:t>
      </w:r>
      <w:r w:rsidRPr="00611557">
        <w:rPr>
          <w:rFonts w:ascii="Arial" w:hAnsi="Arial" w:cs="Arial"/>
          <w:bCs/>
        </w:rPr>
        <w:t>the VLR</w:t>
      </w:r>
      <w:r>
        <w:rPr>
          <w:rFonts w:ascii="Arial" w:hAnsi="Arial" w:cs="Arial"/>
          <w:bCs/>
        </w:rPr>
        <w:t xml:space="preserve"> </w:t>
      </w:r>
      <w:r w:rsidRPr="00611557">
        <w:rPr>
          <w:rFonts w:ascii="Arial" w:hAnsi="Arial" w:cs="Arial"/>
          <w:bCs/>
        </w:rPr>
        <w:t xml:space="preserve">number </w:t>
      </w:r>
      <w:r>
        <w:rPr>
          <w:rFonts w:ascii="Arial" w:hAnsi="Arial" w:cs="Arial"/>
          <w:bCs/>
        </w:rPr>
        <w:t>in the Location Information.</w:t>
      </w:r>
      <w:r w:rsidRPr="00611557">
        <w:rPr>
          <w:rFonts w:ascii="Arial" w:hAnsi="Arial" w:cs="Arial"/>
          <w:bCs/>
        </w:rPr>
        <w:t xml:space="preserve"> </w:t>
      </w:r>
      <w:r>
        <w:rPr>
          <w:rFonts w:ascii="Arial" w:hAnsi="Arial" w:cs="Arial"/>
          <w:bCs/>
        </w:rPr>
        <w:t xml:space="preserve">The </w:t>
      </w:r>
      <w:r w:rsidRPr="00611557">
        <w:rPr>
          <w:rFonts w:ascii="Arial" w:hAnsi="Arial" w:cs="Arial"/>
          <w:bCs/>
        </w:rPr>
        <w:t>DSP may</w:t>
      </w:r>
      <w:r>
        <w:rPr>
          <w:rFonts w:ascii="Arial" w:hAnsi="Arial" w:cs="Arial"/>
          <w:bCs/>
        </w:rPr>
        <w:t>, however,</w:t>
      </w:r>
      <w:r w:rsidRPr="00611557">
        <w:rPr>
          <w:rFonts w:ascii="Arial" w:hAnsi="Arial" w:cs="Arial"/>
          <w:bCs/>
        </w:rPr>
        <w:t xml:space="preserve"> hide the </w:t>
      </w:r>
      <w:proofErr w:type="spellStart"/>
      <w:r w:rsidRPr="00611557">
        <w:rPr>
          <w:rFonts w:ascii="Arial" w:hAnsi="Arial" w:cs="Arial"/>
          <w:bCs/>
        </w:rPr>
        <w:t>CellIdOrLAI</w:t>
      </w:r>
      <w:proofErr w:type="spellEnd"/>
      <w:r w:rsidRPr="00611557">
        <w:rPr>
          <w:rFonts w:ascii="Arial" w:hAnsi="Arial" w:cs="Arial"/>
          <w:bCs/>
        </w:rPr>
        <w:t xml:space="preserve"> and/or the Age-of-location</w:t>
      </w:r>
      <w:r>
        <w:rPr>
          <w:rFonts w:ascii="Arial" w:hAnsi="Arial" w:cs="Arial"/>
          <w:bCs/>
        </w:rPr>
        <w:t xml:space="preserve"> parameters from the Location Information.</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Call diversion</w:t>
      </w:r>
    </w:p>
    <w:p w:rsidR="00571B05" w:rsidRPr="00611557" w:rsidRDefault="00571B05" w:rsidP="00571B05">
      <w:pPr>
        <w:pStyle w:val="Paragraphe3"/>
        <w:spacing w:before="120" w:after="120"/>
        <w:ind w:left="0"/>
        <w:rPr>
          <w:rFonts w:ascii="Arial" w:hAnsi="Arial" w:cs="Arial"/>
          <w:bCs/>
        </w:rPr>
      </w:pPr>
      <w:r w:rsidRPr="00611557">
        <w:rPr>
          <w:rFonts w:ascii="Arial" w:hAnsi="Arial" w:cs="Arial"/>
          <w:bCs/>
        </w:rPr>
        <w:t>By selecting option</w:t>
      </w:r>
      <w:r>
        <w:rPr>
          <w:rFonts w:ascii="Arial" w:hAnsi="Arial" w:cs="Arial"/>
          <w:bCs/>
        </w:rPr>
        <w:t xml:space="preserve"> </w:t>
      </w:r>
      <w:r w:rsidRPr="00611557">
        <w:rPr>
          <w:rFonts w:ascii="Arial" w:hAnsi="Arial" w:cs="Arial"/>
          <w:bCs/>
        </w:rPr>
        <w:t xml:space="preserve">2, the DSP </w:t>
      </w:r>
      <w:r>
        <w:rPr>
          <w:rFonts w:ascii="Arial" w:hAnsi="Arial" w:cs="Arial"/>
          <w:bCs/>
        </w:rPr>
        <w:t xml:space="preserve">will have the capability </w:t>
      </w:r>
      <w:r w:rsidRPr="00611557">
        <w:rPr>
          <w:rFonts w:ascii="Arial" w:hAnsi="Arial" w:cs="Arial"/>
          <w:bCs/>
        </w:rPr>
        <w:t>to perform screening on DRA (Destination</w:t>
      </w:r>
      <w:r>
        <w:rPr>
          <w:rFonts w:ascii="Arial" w:hAnsi="Arial" w:cs="Arial"/>
          <w:bCs/>
        </w:rPr>
        <w:t xml:space="preserve"> </w:t>
      </w:r>
      <w:r w:rsidRPr="00611557">
        <w:rPr>
          <w:rFonts w:ascii="Arial" w:hAnsi="Arial" w:cs="Arial"/>
          <w:bCs/>
        </w:rPr>
        <w:t>Routing</w:t>
      </w:r>
      <w:r>
        <w:rPr>
          <w:rFonts w:ascii="Arial" w:hAnsi="Arial" w:cs="Arial"/>
          <w:bCs/>
        </w:rPr>
        <w:t xml:space="preserve"> </w:t>
      </w:r>
      <w:r w:rsidRPr="00611557">
        <w:rPr>
          <w:rFonts w:ascii="Arial" w:hAnsi="Arial" w:cs="Arial"/>
          <w:bCs/>
        </w:rPr>
        <w:t>Address) number present in CAP</w:t>
      </w:r>
      <w:r>
        <w:rPr>
          <w:rFonts w:ascii="Arial" w:hAnsi="Arial" w:cs="Arial"/>
          <w:bCs/>
        </w:rPr>
        <w:t xml:space="preserve"> Connect</w:t>
      </w:r>
      <w:r w:rsidRPr="00611557">
        <w:rPr>
          <w:rFonts w:ascii="Arial" w:hAnsi="Arial" w:cs="Arial"/>
          <w:bCs/>
        </w:rPr>
        <w:t xml:space="preserve"> </w:t>
      </w:r>
      <w:r>
        <w:rPr>
          <w:rFonts w:ascii="Arial" w:hAnsi="Arial" w:cs="Arial"/>
          <w:bCs/>
        </w:rPr>
        <w:t>operation</w:t>
      </w:r>
      <w:r w:rsidRPr="00611557">
        <w:rPr>
          <w:rFonts w:ascii="Arial" w:hAnsi="Arial" w:cs="Arial"/>
          <w:bCs/>
        </w:rPr>
        <w:t xml:space="preserve"> replied from ARP.</w:t>
      </w:r>
      <w:r>
        <w:rPr>
          <w:rFonts w:ascii="Arial" w:hAnsi="Arial" w:cs="Arial"/>
          <w:bCs/>
        </w:rPr>
        <w:t xml:space="preserve"> DSP may, resulting from analysing the DRA, reject the Connect operation</w:t>
      </w:r>
      <w:r w:rsidRPr="00611557">
        <w:rPr>
          <w:rFonts w:ascii="Arial" w:hAnsi="Arial" w:cs="Arial"/>
          <w:bCs/>
        </w:rPr>
        <w:t>.</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Call event arming</w:t>
      </w:r>
    </w:p>
    <w:p w:rsidR="00571B05" w:rsidRPr="00353100" w:rsidRDefault="00571B05" w:rsidP="00571B05">
      <w:pPr>
        <w:pStyle w:val="Paragraphe3"/>
        <w:spacing w:before="120" w:after="120"/>
        <w:ind w:left="0"/>
        <w:rPr>
          <w:rFonts w:ascii="Arial" w:hAnsi="Arial" w:cs="Arial"/>
          <w:bCs/>
        </w:rPr>
      </w:pPr>
      <w:r w:rsidRPr="00DB4D15">
        <w:rPr>
          <w:rFonts w:ascii="Arial" w:hAnsi="Arial" w:cs="Arial"/>
          <w:bCs/>
        </w:rPr>
        <w:t>By selecting option 2, the DSP will have the capability to perform screening</w:t>
      </w:r>
      <w:r w:rsidRPr="00DB4D15" w:rsidDel="00733029">
        <w:rPr>
          <w:rFonts w:ascii="Arial" w:hAnsi="Arial" w:cs="Arial"/>
          <w:bCs/>
        </w:rPr>
        <w:t xml:space="preserve"> </w:t>
      </w:r>
      <w:r w:rsidRPr="00DB4D15">
        <w:rPr>
          <w:rFonts w:ascii="Arial" w:hAnsi="Arial" w:cs="Arial"/>
          <w:bCs/>
        </w:rPr>
        <w:t>on BCSM event arming mode (</w:t>
      </w:r>
      <w:r w:rsidRPr="00353100">
        <w:rPr>
          <w:rFonts w:ascii="Arial" w:hAnsi="Arial" w:cs="Arial"/>
          <w:bCs/>
        </w:rPr>
        <w:t>Notify and Continue or Interrupt), present in the CAP-RRB (Request-Report-BCSM) messages replied from the ARP. Arming BCSM events by ARP shall be done in conformance to agreement between DSP and ARP. The following options are identified:</w:t>
      </w:r>
    </w:p>
    <w:p w:rsidR="00571B05" w:rsidRPr="00353100" w:rsidRDefault="00571B05" w:rsidP="00571B05">
      <w:pPr>
        <w:pStyle w:val="Paragraphe3"/>
        <w:numPr>
          <w:ilvl w:val="0"/>
          <w:numId w:val="262"/>
        </w:numPr>
        <w:spacing w:before="120" w:after="120"/>
        <w:rPr>
          <w:rFonts w:ascii="Arial" w:hAnsi="Arial" w:cs="Arial"/>
          <w:bCs/>
        </w:rPr>
      </w:pPr>
      <w:r w:rsidRPr="00353100">
        <w:rPr>
          <w:rFonts w:ascii="Arial" w:hAnsi="Arial" w:cs="Arial"/>
          <w:bCs/>
        </w:rPr>
        <w:t>ARP may arm events in interrupt mode; this mode of event arming results in the establishment of a control relationship between DSP and ARP. A control relationship allows ARP to provide on-line charging and provides ARP with call control capability.</w:t>
      </w:r>
    </w:p>
    <w:p w:rsidR="00571B05" w:rsidRPr="00DB4D15" w:rsidRDefault="00571B05" w:rsidP="00571B05">
      <w:pPr>
        <w:pStyle w:val="Paragraphe3"/>
        <w:numPr>
          <w:ilvl w:val="0"/>
          <w:numId w:val="262"/>
        </w:numPr>
        <w:spacing w:before="120" w:after="120"/>
        <w:rPr>
          <w:rFonts w:ascii="Arial" w:hAnsi="Arial" w:cs="Arial"/>
          <w:bCs/>
        </w:rPr>
      </w:pPr>
      <w:r w:rsidRPr="00353100">
        <w:rPr>
          <w:rFonts w:ascii="Arial" w:hAnsi="Arial" w:cs="Arial"/>
          <w:bCs/>
        </w:rPr>
        <w:t xml:space="preserve">ARP may arm events in Notify and Continue mode; this mode of event arming results in the establishment of a monitor relationship between DSP and ARP. A monitor mode enables ARP to monitor the call, but does not provide on-line charging and call control capability, </w:t>
      </w:r>
      <w:proofErr w:type="gramStart"/>
      <w:r w:rsidRPr="00353100">
        <w:rPr>
          <w:rFonts w:ascii="Arial" w:hAnsi="Arial" w:cs="Arial"/>
          <w:bCs/>
        </w:rPr>
        <w:t>apart</w:t>
      </w:r>
      <w:proofErr w:type="gramEnd"/>
      <w:r w:rsidRPr="00353100">
        <w:rPr>
          <w:rFonts w:ascii="Arial" w:hAnsi="Arial" w:cs="Arial"/>
          <w:bCs/>
        </w:rPr>
        <w:t xml:space="preserve"> </w:t>
      </w:r>
      <w:proofErr w:type="spellStart"/>
      <w:r w:rsidRPr="00353100">
        <w:rPr>
          <w:rFonts w:ascii="Arial" w:hAnsi="Arial" w:cs="Arial"/>
          <w:bCs/>
        </w:rPr>
        <w:t>form</w:t>
      </w:r>
      <w:proofErr w:type="spellEnd"/>
      <w:r w:rsidRPr="00353100">
        <w:rPr>
          <w:rFonts w:ascii="Arial" w:hAnsi="Arial" w:cs="Arial"/>
          <w:bCs/>
        </w:rPr>
        <w:t xml:space="preserve"> modifying the destination of the call or disallowing the call establishment</w:t>
      </w:r>
      <w:r w:rsidRPr="00DB4D15">
        <w:rPr>
          <w:rFonts w:ascii="Arial" w:hAnsi="Arial" w:cs="Arial"/>
          <w:bCs/>
        </w:rPr>
        <w:t>.</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Announcement</w:t>
      </w:r>
      <w:r>
        <w:rPr>
          <w:rFonts w:ascii="Arial" w:hAnsi="Arial" w:cs="Arial"/>
          <w:b/>
        </w:rPr>
        <w:t xml:space="preserve"> playing</w:t>
      </w:r>
    </w:p>
    <w:p w:rsidR="00571B05" w:rsidRDefault="00571B05" w:rsidP="00571B05">
      <w:pPr>
        <w:pStyle w:val="Paragraphe3"/>
        <w:spacing w:before="120" w:after="120"/>
        <w:ind w:left="0"/>
        <w:rPr>
          <w:rFonts w:ascii="Arial" w:hAnsi="Arial" w:cs="Arial"/>
          <w:bCs/>
        </w:rPr>
      </w:pPr>
      <w:r>
        <w:rPr>
          <w:rFonts w:ascii="Arial" w:hAnsi="Arial" w:cs="Arial"/>
          <w:bCs/>
        </w:rPr>
        <w:t>The p</w:t>
      </w:r>
      <w:r w:rsidRPr="00611557">
        <w:rPr>
          <w:rFonts w:ascii="Arial" w:hAnsi="Arial" w:cs="Arial"/>
          <w:bCs/>
        </w:rPr>
        <w:t>lay</w:t>
      </w:r>
      <w:r>
        <w:rPr>
          <w:rFonts w:ascii="Arial" w:hAnsi="Arial" w:cs="Arial"/>
          <w:bCs/>
        </w:rPr>
        <w:t>ing of</w:t>
      </w:r>
      <w:r w:rsidRPr="00611557">
        <w:rPr>
          <w:rFonts w:ascii="Arial" w:hAnsi="Arial" w:cs="Arial"/>
          <w:bCs/>
        </w:rPr>
        <w:t xml:space="preserve"> announcement is </w:t>
      </w:r>
      <w:r>
        <w:rPr>
          <w:rFonts w:ascii="Arial" w:hAnsi="Arial" w:cs="Arial"/>
          <w:bCs/>
        </w:rPr>
        <w:t xml:space="preserve">supported in CAMEL Phase 2 and higher. For option 2, the ability for playing announcements by ARP is subject to agreement between DSP and ARP. In addition, the ability for playing announcements by ARP is subject to the existence of CAMEL Phase </w:t>
      </w:r>
      <w:proofErr w:type="gramStart"/>
      <w:r>
        <w:rPr>
          <w:rFonts w:ascii="Arial" w:hAnsi="Arial" w:cs="Arial"/>
          <w:bCs/>
        </w:rPr>
        <w:t>2,</w:t>
      </w:r>
      <w:proofErr w:type="gramEnd"/>
      <w:r>
        <w:rPr>
          <w:rFonts w:ascii="Arial" w:hAnsi="Arial" w:cs="Arial"/>
          <w:bCs/>
        </w:rPr>
        <w:t xml:space="preserve"> or higher, </w:t>
      </w:r>
      <w:r>
        <w:rPr>
          <w:rFonts w:ascii="Arial" w:hAnsi="Arial" w:cs="Arial"/>
          <w:bCs/>
        </w:rPr>
        <w:lastRenderedPageBreak/>
        <w:t>agreement between DSP and the VPMN where ARP subscriber roams. The ability for playing announcements by ARP is further subject to the support, by DSP, of this capability.</w:t>
      </w:r>
    </w:p>
    <w:p w:rsidR="00571B05" w:rsidRDefault="00571B05" w:rsidP="00AF0F07">
      <w:pPr>
        <w:numPr>
          <w:ilvl w:val="3"/>
          <w:numId w:val="15"/>
        </w:numPr>
        <w:rPr>
          <w:rFonts w:ascii="Arial" w:hAnsi="Arial"/>
        </w:rPr>
      </w:pPr>
      <w:bookmarkStart w:id="210" w:name="_Toc356984163"/>
      <w:r w:rsidRPr="00AF0F07">
        <w:rPr>
          <w:rFonts w:ascii="Arial" w:hAnsi="Arial"/>
        </w:rPr>
        <w:t>Handling of MO-call at ARP</w:t>
      </w:r>
      <w:bookmarkEnd w:id="210"/>
    </w:p>
    <w:p w:rsidR="00C21353" w:rsidRPr="00AF0F07" w:rsidRDefault="00C21353" w:rsidP="00AF0F07">
      <w:pPr>
        <w:ind w:left="864"/>
        <w:rPr>
          <w:rFonts w:ascii="Arial" w:hAnsi="Arial"/>
        </w:rPr>
      </w:pPr>
    </w:p>
    <w:p w:rsidR="00571B05" w:rsidRPr="00721773" w:rsidRDefault="00571B05" w:rsidP="00721773">
      <w:pPr>
        <w:pStyle w:val="Paragraphe3"/>
        <w:ind w:left="0"/>
        <w:rPr>
          <w:rFonts w:ascii="Arial" w:hAnsi="Arial" w:cs="Arial"/>
          <w:bCs/>
        </w:rPr>
      </w:pPr>
      <w:r w:rsidRPr="00721773">
        <w:rPr>
          <w:rFonts w:ascii="Arial" w:hAnsi="Arial" w:cs="Arial"/>
          <w:bCs/>
        </w:rPr>
        <w:t>Based on agreement between DSP and ARP, ARP may perform call diversion for certain call cases.</w:t>
      </w:r>
    </w:p>
    <w:p w:rsidR="00571B05" w:rsidRDefault="00571B05" w:rsidP="00721773">
      <w:pPr>
        <w:pStyle w:val="Paragraphe3"/>
        <w:ind w:left="0"/>
        <w:rPr>
          <w:rFonts w:ascii="Arial" w:hAnsi="Arial" w:cs="Arial"/>
          <w:bCs/>
        </w:rPr>
      </w:pPr>
      <w:r w:rsidRPr="00721773">
        <w:rPr>
          <w:rFonts w:ascii="Arial" w:hAnsi="Arial" w:cs="Arial"/>
          <w:bCs/>
        </w:rPr>
        <w:t>Based on agreement between DSP and ARP, ARP may arm BCSM DPs in “notify and continue mode” or in “interrupt” mode.</w:t>
      </w:r>
    </w:p>
    <w:p w:rsidR="00571B05" w:rsidRPr="00721773" w:rsidRDefault="00571B05" w:rsidP="00721773">
      <w:pPr>
        <w:pStyle w:val="Paragraphe3"/>
        <w:ind w:left="0"/>
        <w:rPr>
          <w:rFonts w:ascii="Arial" w:hAnsi="Arial" w:cs="Arial"/>
          <w:bCs/>
        </w:rPr>
      </w:pPr>
    </w:p>
    <w:p w:rsidR="00571B05" w:rsidRPr="00721773" w:rsidRDefault="00571B05" w:rsidP="00721773">
      <w:pPr>
        <w:rPr>
          <w:rFonts w:ascii="Arial" w:hAnsi="Arial" w:cs="Arial"/>
          <w:lang w:val="en-US"/>
        </w:rPr>
      </w:pPr>
      <w:r w:rsidRPr="00721773">
        <w:rPr>
          <w:rFonts w:ascii="Arial" w:hAnsi="Arial" w:cs="Arial"/>
          <w:lang w:val="en-US"/>
        </w:rPr>
        <w:t>For CAMEL Phase 1, the ARP may apply charging based on Request Report BCSM (RRB) and Event Report BCSM (ERB).</w:t>
      </w:r>
      <w:r w:rsidR="00333445">
        <w:rPr>
          <w:rFonts w:ascii="Arial" w:hAnsi="Arial" w:cs="Arial"/>
          <w:lang w:val="en-US"/>
        </w:rPr>
        <w:t xml:space="preserve"> The use of Activity Test may also be possible for checking the transaction status.</w:t>
      </w:r>
    </w:p>
    <w:p w:rsidR="00571B05" w:rsidRDefault="00571B05" w:rsidP="00721773">
      <w:pPr>
        <w:rPr>
          <w:rFonts w:ascii="Arial" w:hAnsi="Arial" w:cs="Arial"/>
          <w:lang w:val="en-US"/>
        </w:rPr>
      </w:pPr>
    </w:p>
    <w:p w:rsidR="00571B05" w:rsidRPr="00721773" w:rsidRDefault="00571B05" w:rsidP="00721773">
      <w:pPr>
        <w:rPr>
          <w:rFonts w:ascii="Arial" w:hAnsi="Arial" w:cs="Arial"/>
          <w:lang w:val="en-US"/>
        </w:rPr>
      </w:pPr>
      <w:r w:rsidRPr="00721773">
        <w:rPr>
          <w:rFonts w:ascii="Arial" w:hAnsi="Arial" w:cs="Arial"/>
          <w:lang w:val="en-US"/>
        </w:rPr>
        <w:t>For CAMEL phase 2 and higher, the ARP may use the following charging related operations:</w:t>
      </w:r>
    </w:p>
    <w:p w:rsidR="00571B05" w:rsidRPr="00721773" w:rsidRDefault="00571B05" w:rsidP="00721773">
      <w:pPr>
        <w:numPr>
          <w:ilvl w:val="0"/>
          <w:numId w:val="259"/>
        </w:numPr>
        <w:rPr>
          <w:rFonts w:ascii="Arial" w:hAnsi="Arial" w:cs="Arial"/>
          <w:lang w:val="en-US"/>
        </w:rPr>
      </w:pPr>
      <w:r w:rsidRPr="00721773">
        <w:rPr>
          <w:rFonts w:ascii="Arial" w:hAnsi="Arial" w:cs="Arial"/>
          <w:lang w:val="en-US"/>
        </w:rPr>
        <w:t>Apply charging (ACH) and Apply charging report (ACR);</w:t>
      </w:r>
    </w:p>
    <w:p w:rsidR="00571B05" w:rsidRPr="00721773" w:rsidRDefault="00571B05" w:rsidP="00721773">
      <w:pPr>
        <w:numPr>
          <w:ilvl w:val="0"/>
          <w:numId w:val="259"/>
        </w:numPr>
        <w:rPr>
          <w:rFonts w:ascii="Arial" w:hAnsi="Arial" w:cs="Arial"/>
          <w:lang w:val="en-US"/>
        </w:rPr>
      </w:pPr>
      <w:r w:rsidRPr="00721773">
        <w:rPr>
          <w:rFonts w:ascii="Arial" w:hAnsi="Arial" w:cs="Arial"/>
          <w:lang w:val="en-US"/>
        </w:rPr>
        <w:t>Call information request (</w:t>
      </w:r>
      <w:proofErr w:type="spellStart"/>
      <w:r w:rsidRPr="00721773">
        <w:rPr>
          <w:rFonts w:ascii="Arial" w:hAnsi="Arial" w:cs="Arial"/>
          <w:lang w:val="en-US"/>
        </w:rPr>
        <w:t>CIRq</w:t>
      </w:r>
      <w:proofErr w:type="spellEnd"/>
      <w:r w:rsidRPr="00721773">
        <w:rPr>
          <w:rFonts w:ascii="Arial" w:hAnsi="Arial" w:cs="Arial"/>
          <w:lang w:val="en-US"/>
        </w:rPr>
        <w:t>) and Call information report (</w:t>
      </w:r>
      <w:proofErr w:type="spellStart"/>
      <w:r w:rsidRPr="00721773">
        <w:rPr>
          <w:rFonts w:ascii="Arial" w:hAnsi="Arial" w:cs="Arial"/>
          <w:lang w:val="en-US"/>
        </w:rPr>
        <w:t>CIRp</w:t>
      </w:r>
      <w:proofErr w:type="spellEnd"/>
      <w:r w:rsidRPr="00721773">
        <w:rPr>
          <w:rFonts w:ascii="Arial" w:hAnsi="Arial" w:cs="Arial"/>
          <w:lang w:val="en-US"/>
        </w:rPr>
        <w:t>); and</w:t>
      </w:r>
    </w:p>
    <w:p w:rsidR="00571B05" w:rsidRPr="00721773" w:rsidRDefault="00571B05" w:rsidP="00721773">
      <w:pPr>
        <w:numPr>
          <w:ilvl w:val="0"/>
          <w:numId w:val="259"/>
        </w:numPr>
        <w:rPr>
          <w:rFonts w:ascii="Arial" w:hAnsi="Arial" w:cs="Arial"/>
          <w:lang w:val="en-US"/>
        </w:rPr>
      </w:pPr>
      <w:r w:rsidRPr="00721773">
        <w:rPr>
          <w:rFonts w:ascii="Arial" w:hAnsi="Arial" w:cs="Arial"/>
          <w:lang w:val="en-US"/>
        </w:rPr>
        <w:t>Furnish charging information (FCI).</w:t>
      </w:r>
    </w:p>
    <w:p w:rsidR="00571B05" w:rsidRDefault="00571B05" w:rsidP="00721773">
      <w:pPr>
        <w:rPr>
          <w:rFonts w:ascii="Arial" w:hAnsi="Arial" w:cs="Arial"/>
          <w:lang w:val="en-US"/>
        </w:rPr>
      </w:pPr>
    </w:p>
    <w:p w:rsidR="00571B05" w:rsidRPr="00721773" w:rsidRDefault="00571B05" w:rsidP="00721773">
      <w:pPr>
        <w:rPr>
          <w:rFonts w:ascii="Arial" w:hAnsi="Arial" w:cs="Arial"/>
          <w:lang w:val="en-US"/>
        </w:rPr>
      </w:pPr>
      <w:r w:rsidRPr="00721773">
        <w:rPr>
          <w:rFonts w:ascii="Arial" w:hAnsi="Arial" w:cs="Arial"/>
          <w:lang w:val="en-US"/>
        </w:rPr>
        <w:t>The use of call control operations (including the use of the Connect operation and the arming of DPs in interrupt mode) must be agreed between DSP and ARP.</w:t>
      </w:r>
    </w:p>
    <w:p w:rsidR="00571B05" w:rsidRDefault="00571B05" w:rsidP="00721773">
      <w:pPr>
        <w:rPr>
          <w:rFonts w:ascii="Arial" w:hAnsi="Arial" w:cs="Arial"/>
          <w:b/>
          <w:bCs/>
          <w:lang w:val="en-US"/>
        </w:rPr>
      </w:pPr>
    </w:p>
    <w:p w:rsidR="00571B05" w:rsidRDefault="00571B05" w:rsidP="00721773">
      <w:pPr>
        <w:rPr>
          <w:rFonts w:ascii="Arial" w:hAnsi="Arial" w:cs="Arial"/>
          <w:lang w:val="en-US"/>
        </w:rPr>
      </w:pPr>
      <w:r w:rsidRPr="00721773">
        <w:rPr>
          <w:rFonts w:ascii="Arial" w:hAnsi="Arial" w:cs="Arial"/>
          <w:b/>
          <w:bCs/>
          <w:lang w:val="en-US"/>
        </w:rPr>
        <w:t>Note</w:t>
      </w:r>
      <w:r w:rsidRPr="00721773">
        <w:rPr>
          <w:rFonts w:ascii="Arial" w:hAnsi="Arial" w:cs="Arial"/>
          <w:lang w:val="en-US"/>
        </w:rPr>
        <w:tab/>
        <w:t>The arming of at least one DP in interrupt mode is required for the use of the Apply Char</w:t>
      </w:r>
      <w:r w:rsidR="002D1DCC">
        <w:rPr>
          <w:rFonts w:ascii="Arial" w:hAnsi="Arial" w:cs="Arial"/>
          <w:lang w:val="en-US"/>
        </w:rPr>
        <w:t>g</w:t>
      </w:r>
      <w:r w:rsidRPr="00721773">
        <w:rPr>
          <w:rFonts w:ascii="Arial" w:hAnsi="Arial" w:cs="Arial"/>
          <w:lang w:val="en-US"/>
        </w:rPr>
        <w:t>ing operation.</w:t>
      </w:r>
    </w:p>
    <w:p w:rsidR="00571B05" w:rsidRPr="00721773" w:rsidRDefault="00571B05" w:rsidP="00721773">
      <w:pPr>
        <w:rPr>
          <w:rFonts w:ascii="Arial" w:hAnsi="Arial" w:cs="Arial"/>
          <w:lang w:val="en-US"/>
        </w:rPr>
      </w:pPr>
    </w:p>
    <w:p w:rsidR="00571B05" w:rsidRPr="00611557" w:rsidRDefault="00571B05" w:rsidP="00571B05">
      <w:pPr>
        <w:pStyle w:val="Heading2"/>
        <w:numPr>
          <w:ilvl w:val="2"/>
          <w:numId w:val="15"/>
        </w:numPr>
      </w:pPr>
      <w:bookmarkStart w:id="211" w:name="_Toc356984164"/>
      <w:bookmarkStart w:id="212" w:name="_Toc362451514"/>
      <w:r w:rsidRPr="00611557">
        <w:t>Detailed Procedures for MT Calls</w:t>
      </w:r>
      <w:bookmarkEnd w:id="211"/>
      <w:bookmarkEnd w:id="212"/>
    </w:p>
    <w:p w:rsidR="00571B05" w:rsidRDefault="00571B05" w:rsidP="00AF0F07">
      <w:pPr>
        <w:numPr>
          <w:ilvl w:val="3"/>
          <w:numId w:val="15"/>
        </w:numPr>
        <w:rPr>
          <w:rFonts w:ascii="Arial" w:hAnsi="Arial"/>
        </w:rPr>
      </w:pPr>
      <w:bookmarkStart w:id="213" w:name="_Toc356984165"/>
      <w:r w:rsidRPr="00AF0F07">
        <w:rPr>
          <w:rFonts w:ascii="Arial" w:hAnsi="Arial"/>
        </w:rPr>
        <w:t>Handling of MT-call at DSP</w:t>
      </w:r>
      <w:bookmarkEnd w:id="213"/>
    </w:p>
    <w:p w:rsidR="00C21353" w:rsidRPr="00AF0F07" w:rsidRDefault="00C21353" w:rsidP="00AF0F07">
      <w:pPr>
        <w:rPr>
          <w:rFonts w:ascii="Arial" w:hAnsi="Arial"/>
        </w:rPr>
      </w:pPr>
    </w:p>
    <w:p w:rsidR="00571B05" w:rsidRDefault="00571B05" w:rsidP="00721773">
      <w:pPr>
        <w:rPr>
          <w:rFonts w:ascii="Arial" w:hAnsi="Arial" w:cs="Arial"/>
        </w:rPr>
      </w:pPr>
      <w:r w:rsidRPr="00721773">
        <w:rPr>
          <w:rFonts w:ascii="Arial" w:hAnsi="Arial" w:cs="Arial"/>
        </w:rPr>
        <w:t>CAMEL control of MT calls may be done through interaction with the GMSC or through interaction with the VMSC. Interaction with GMSC for MT calls is done through T-CSI. Interaction with VMSC for MT calls is done through VT-CSI. When VT-CSI is used for MT call control, this is generally restricted to Home network. MT calls in home network do not qualify for control by ARP. Therefore, VT-CSI based control of MT call is considered to be out of scope of the present document.</w:t>
      </w:r>
    </w:p>
    <w:p w:rsidR="00DA601A" w:rsidRPr="00721773" w:rsidRDefault="00DA601A" w:rsidP="00721773">
      <w:pPr>
        <w:rPr>
          <w:rFonts w:ascii="Arial" w:hAnsi="Arial" w:cs="Arial"/>
        </w:rPr>
      </w:pPr>
    </w:p>
    <w:p w:rsidR="00571B05" w:rsidRDefault="00571B05" w:rsidP="00721773">
      <w:pPr>
        <w:rPr>
          <w:rFonts w:ascii="Arial" w:hAnsi="Arial" w:cs="Arial"/>
        </w:rPr>
      </w:pPr>
      <w:r w:rsidRPr="00721773">
        <w:rPr>
          <w:rFonts w:ascii="Arial" w:hAnsi="Arial" w:cs="Arial"/>
        </w:rPr>
        <w:t>When CAMEL is used for Mobile Terminating (MT) call in the DSP, DSP shall use the same CAMEL phase for the interface between the DSP SCP and the ARP as between the GMSC and the DSP SCP.</w:t>
      </w:r>
    </w:p>
    <w:p w:rsidR="00DA601A" w:rsidRPr="00721773" w:rsidRDefault="00DA601A" w:rsidP="00721773">
      <w:pPr>
        <w:rPr>
          <w:rFonts w:ascii="Arial" w:hAnsi="Arial" w:cs="Arial"/>
        </w:rPr>
      </w:pPr>
    </w:p>
    <w:p w:rsidR="00571B05" w:rsidRDefault="00571B05" w:rsidP="00721773">
      <w:pPr>
        <w:ind w:left="1080" w:hanging="720"/>
        <w:rPr>
          <w:rFonts w:ascii="Arial" w:hAnsi="Arial" w:cs="Arial"/>
        </w:rPr>
      </w:pPr>
      <w:r w:rsidRPr="00721773">
        <w:rPr>
          <w:rFonts w:ascii="Arial" w:hAnsi="Arial" w:cs="Arial"/>
          <w:b/>
          <w:bCs/>
        </w:rPr>
        <w:t>Note</w:t>
      </w:r>
      <w:r w:rsidRPr="00721773">
        <w:rPr>
          <w:rFonts w:ascii="Arial" w:hAnsi="Arial" w:cs="Arial"/>
        </w:rPr>
        <w:tab/>
        <w:t>Conversion of CAMEL phase for this call case is not prohibited but is deemed to fall outside the scope of the present document.</w:t>
      </w:r>
    </w:p>
    <w:p w:rsidR="00102E98" w:rsidRPr="00102E98" w:rsidRDefault="00102E98" w:rsidP="00721773">
      <w:pPr>
        <w:ind w:left="1080" w:hanging="720"/>
        <w:rPr>
          <w:rFonts w:ascii="Arial" w:hAnsi="Arial" w:cs="Arial"/>
        </w:rPr>
      </w:pPr>
      <w:r w:rsidRPr="00FF2680">
        <w:rPr>
          <w:rFonts w:ascii="Arial" w:hAnsi="Arial" w:cs="Arial"/>
          <w:bCs/>
        </w:rPr>
        <w:tab/>
        <w:t>There</w:t>
      </w:r>
      <w:r>
        <w:rPr>
          <w:rFonts w:ascii="Arial" w:hAnsi="Arial" w:cs="Arial"/>
          <w:bCs/>
        </w:rPr>
        <w:t xml:space="preserve"> is no dependency between the CAMEL phase used for MO and MT scenario.</w:t>
      </w:r>
    </w:p>
    <w:p w:rsidR="00DA601A" w:rsidRPr="00721773" w:rsidRDefault="00DA601A" w:rsidP="00721773">
      <w:pPr>
        <w:ind w:left="1080" w:hanging="720"/>
        <w:rPr>
          <w:rFonts w:ascii="Arial" w:hAnsi="Arial" w:cs="Arial"/>
        </w:rPr>
      </w:pPr>
    </w:p>
    <w:p w:rsidR="00571B05" w:rsidRDefault="00571B05" w:rsidP="00721773">
      <w:pPr>
        <w:rPr>
          <w:rFonts w:ascii="Arial" w:hAnsi="Arial" w:cs="Arial"/>
        </w:rPr>
      </w:pPr>
      <w:r w:rsidRPr="00721773">
        <w:rPr>
          <w:rFonts w:ascii="Arial" w:hAnsi="Arial" w:cs="Arial"/>
        </w:rPr>
        <w:t>When the DSP uses non-CAMEL IN, such as INAP, for MT control, conversion to CAMEL phase 2 shall be applied by the DSP network.</w:t>
      </w:r>
    </w:p>
    <w:p w:rsidR="00DA601A" w:rsidRPr="00721773" w:rsidRDefault="00DA601A" w:rsidP="00721773">
      <w:pPr>
        <w:rPr>
          <w:rFonts w:ascii="Arial" w:hAnsi="Arial" w:cs="Arial"/>
        </w:rPr>
      </w:pPr>
    </w:p>
    <w:p w:rsidR="00571B05" w:rsidRPr="00721773" w:rsidRDefault="00571B05" w:rsidP="00721773">
      <w:pPr>
        <w:ind w:left="1080" w:hanging="720"/>
        <w:rPr>
          <w:rFonts w:ascii="Arial" w:hAnsi="Arial" w:cs="Arial"/>
        </w:rPr>
      </w:pPr>
      <w:r w:rsidRPr="00721773">
        <w:rPr>
          <w:rFonts w:ascii="Arial" w:hAnsi="Arial" w:cs="Arial"/>
          <w:b/>
          <w:bCs/>
        </w:rPr>
        <w:t>Note</w:t>
      </w:r>
      <w:r w:rsidRPr="00721773">
        <w:rPr>
          <w:rFonts w:ascii="Arial" w:hAnsi="Arial" w:cs="Arial"/>
        </w:rPr>
        <w:tab/>
        <w:t>Conversion to other CAMEL phase than CAMEL phase 2 is not prohibited but is deemed to fall outside the scope of the present document.</w:t>
      </w:r>
    </w:p>
    <w:p w:rsidR="00571B05" w:rsidRPr="00721773" w:rsidRDefault="00571B05" w:rsidP="00721773">
      <w:pPr>
        <w:pStyle w:val="Paragraphe3"/>
        <w:spacing w:before="120"/>
        <w:ind w:left="0"/>
        <w:rPr>
          <w:rFonts w:ascii="Arial" w:hAnsi="Arial" w:cs="Arial"/>
        </w:rPr>
      </w:pPr>
      <w:r w:rsidRPr="00721773">
        <w:rPr>
          <w:rFonts w:ascii="Arial" w:hAnsi="Arial" w:cs="Arial"/>
        </w:rPr>
        <w:t>For charging of MT call, an IDP shall be sent from DSP to ARP SCP. DSP shall populate all parameters in the IDP operation, in accordance with the CAMEL standard.</w:t>
      </w:r>
    </w:p>
    <w:p w:rsidR="00571B05" w:rsidRPr="00721773" w:rsidRDefault="00571B05" w:rsidP="00721773">
      <w:pPr>
        <w:pStyle w:val="Paragraphe3"/>
        <w:spacing w:before="120"/>
        <w:ind w:left="0"/>
        <w:rPr>
          <w:rFonts w:ascii="Arial" w:hAnsi="Arial" w:cs="Arial"/>
          <w:bCs/>
        </w:rPr>
      </w:pPr>
      <w:r w:rsidRPr="00721773">
        <w:rPr>
          <w:rFonts w:ascii="Arial" w:hAnsi="Arial" w:cs="Arial"/>
          <w:bCs/>
        </w:rPr>
        <w:t>DSP shall send IDP (MT call) to ARP’s SCP when all of the following conditions are fulfilled:</w:t>
      </w:r>
    </w:p>
    <w:p w:rsidR="00571B05" w:rsidRPr="00721773" w:rsidRDefault="00571B05" w:rsidP="00721773">
      <w:pPr>
        <w:pStyle w:val="Paragraphe3"/>
        <w:numPr>
          <w:ilvl w:val="0"/>
          <w:numId w:val="188"/>
        </w:numPr>
        <w:spacing w:before="120"/>
        <w:rPr>
          <w:rFonts w:ascii="Arial" w:hAnsi="Arial" w:cs="Arial"/>
          <w:bCs/>
          <w:lang w:val="en-US"/>
        </w:rPr>
      </w:pPr>
      <w:r w:rsidRPr="00721773">
        <w:rPr>
          <w:rFonts w:ascii="Arial" w:hAnsi="Arial" w:cs="Arial"/>
          <w:bCs/>
          <w:lang w:val="en-US"/>
        </w:rPr>
        <w:t>The recipient number (Called Party Number) contained in the IDP operation is related to an ARP subscriber</w:t>
      </w:r>
      <w:r w:rsidRPr="00721773">
        <w:rPr>
          <w:rFonts w:ascii="Arial" w:hAnsi="Arial" w:cs="Arial"/>
          <w:bCs/>
        </w:rPr>
        <w:t>;</w:t>
      </w:r>
    </w:p>
    <w:p w:rsidR="00571B05" w:rsidRPr="00721773" w:rsidRDefault="00571B05" w:rsidP="00721773">
      <w:pPr>
        <w:pStyle w:val="Paragraphe3"/>
        <w:numPr>
          <w:ilvl w:val="0"/>
          <w:numId w:val="188"/>
        </w:numPr>
        <w:spacing w:before="120"/>
        <w:rPr>
          <w:rFonts w:ascii="Arial" w:hAnsi="Arial" w:cs="Arial"/>
          <w:bCs/>
          <w:lang w:val="en-US"/>
        </w:rPr>
      </w:pPr>
      <w:r w:rsidRPr="00721773">
        <w:rPr>
          <w:rFonts w:ascii="Arial" w:hAnsi="Arial" w:cs="Arial"/>
          <w:bCs/>
          <w:lang w:val="en-US"/>
        </w:rPr>
        <w:t xml:space="preserve">The recipient subscriber (ARP subscriber) is, as derived from the Location Information contained in the IDP operation, located in ARP coverage, as specified in </w:t>
      </w:r>
      <w:r w:rsidR="00102E98">
        <w:rPr>
          <w:rFonts w:ascii="Arial" w:hAnsi="Arial" w:cs="Arial"/>
          <w:bCs/>
          <w:lang w:val="en-US"/>
        </w:rPr>
        <w:t>working assumptions section</w:t>
      </w:r>
      <w:r w:rsidRPr="00721773">
        <w:rPr>
          <w:rFonts w:ascii="Arial" w:hAnsi="Arial" w:cs="Arial"/>
          <w:bCs/>
          <w:lang w:val="en-US"/>
        </w:rPr>
        <w:t>;</w:t>
      </w:r>
    </w:p>
    <w:p w:rsidR="00571B05" w:rsidRPr="00721773" w:rsidRDefault="00571B05" w:rsidP="00721773">
      <w:pPr>
        <w:pStyle w:val="Paragraphe3"/>
        <w:spacing w:before="120"/>
        <w:ind w:left="720"/>
        <w:rPr>
          <w:rFonts w:ascii="Arial" w:hAnsi="Arial" w:cs="Arial"/>
          <w:bCs/>
          <w:lang w:val="en-US"/>
        </w:rPr>
      </w:pPr>
      <w:r w:rsidRPr="00721773">
        <w:rPr>
          <w:rFonts w:ascii="Arial" w:hAnsi="Arial" w:cs="Arial"/>
          <w:bCs/>
          <w:lang w:val="en-US"/>
        </w:rPr>
        <w:t xml:space="preserve">It is observed that the present condition can’t be fulfilled when </w:t>
      </w:r>
      <w:r w:rsidR="00102E98">
        <w:rPr>
          <w:rFonts w:ascii="Arial" w:hAnsi="Arial" w:cs="Arial"/>
          <w:bCs/>
          <w:lang w:val="en-US"/>
        </w:rPr>
        <w:t xml:space="preserve">Implementation </w:t>
      </w:r>
      <w:r w:rsidRPr="00721773">
        <w:rPr>
          <w:rFonts w:ascii="Arial" w:hAnsi="Arial" w:cs="Arial"/>
          <w:bCs/>
          <w:lang w:val="en-US"/>
        </w:rPr>
        <w:t>Option 1 is used. When Option 1 is used, all MT calls to the ARP subscriber may be forwarded from DSP to ARP.</w:t>
      </w:r>
    </w:p>
    <w:p w:rsidR="00571B05" w:rsidRPr="00721773" w:rsidRDefault="00102E98" w:rsidP="00721773">
      <w:pPr>
        <w:pStyle w:val="ListParagraph"/>
        <w:spacing w:before="120" w:after="0"/>
        <w:ind w:left="0"/>
        <w:rPr>
          <w:rFonts w:ascii="Arial" w:hAnsi="Arial" w:cs="Arial"/>
          <w:sz w:val="20"/>
          <w:szCs w:val="20"/>
        </w:rPr>
      </w:pPr>
      <w:r>
        <w:rPr>
          <w:rFonts w:ascii="Arial" w:hAnsi="Arial" w:cs="Arial"/>
          <w:sz w:val="20"/>
          <w:szCs w:val="20"/>
        </w:rPr>
        <w:lastRenderedPageBreak/>
        <w:t>The following f</w:t>
      </w:r>
      <w:r w:rsidR="00571B05" w:rsidRPr="00721773">
        <w:rPr>
          <w:rFonts w:ascii="Arial" w:hAnsi="Arial" w:cs="Arial"/>
          <w:sz w:val="20"/>
          <w:szCs w:val="20"/>
        </w:rPr>
        <w:t>igure depicts the basic MT-call signaling flow for option 2.</w:t>
      </w:r>
    </w:p>
    <w:p w:rsidR="00571B05" w:rsidRDefault="00571B05" w:rsidP="00571B05">
      <w:pPr>
        <w:pStyle w:val="Paragraphe3"/>
        <w:spacing w:before="120" w:after="120"/>
        <w:ind w:left="0"/>
        <w:rPr>
          <w:b/>
          <w:bCs/>
        </w:rPr>
      </w:pPr>
      <w:r w:rsidRPr="00C12E35">
        <w:rPr>
          <w:rFonts w:ascii="Arial" w:hAnsi="Arial"/>
          <w:noProof/>
          <w:lang w:val="en-US"/>
        </w:rPr>
        <w:drawing>
          <wp:inline distT="0" distB="0" distL="0" distR="0" wp14:anchorId="59AD7D35" wp14:editId="6FA93092">
            <wp:extent cx="5722620" cy="4572000"/>
            <wp:effectExtent l="0" t="0" r="0" b="0"/>
            <wp:docPr id="2241" name="Picture 2241" descr="IF1 Figure 7 - specifications call flows - MT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F1 Figure 7 - specifications call flows - MT call"/>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2620" cy="4572000"/>
                    </a:xfrm>
                    <a:prstGeom prst="rect">
                      <a:avLst/>
                    </a:prstGeom>
                    <a:noFill/>
                    <a:ln>
                      <a:noFill/>
                    </a:ln>
                  </pic:spPr>
                </pic:pic>
              </a:graphicData>
            </a:graphic>
          </wp:inline>
        </w:drawing>
      </w:r>
    </w:p>
    <w:p w:rsidR="00571B05" w:rsidRPr="00C12E35" w:rsidRDefault="00102E98" w:rsidP="00571B05">
      <w:pPr>
        <w:spacing w:after="120"/>
        <w:jc w:val="center"/>
        <w:rPr>
          <w:rFonts w:ascii="Arial" w:hAnsi="Arial" w:cs="Arial"/>
          <w:bCs/>
          <w:lang w:val="en-US"/>
        </w:rPr>
      </w:pPr>
      <w:bookmarkStart w:id="214" w:name="_Toc362362054"/>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18</w:t>
      </w:r>
      <w:r w:rsidRPr="0056711C">
        <w:rPr>
          <w:rFonts w:ascii="Arial" w:hAnsi="Arial" w:cs="Arial"/>
          <w:bCs/>
        </w:rPr>
        <w:fldChar w:fldCharType="end"/>
      </w:r>
      <w:r w:rsidRPr="0056711C">
        <w:rPr>
          <w:rFonts w:ascii="Arial" w:hAnsi="Arial" w:cs="Arial"/>
          <w:bCs/>
        </w:rPr>
        <w:t xml:space="preserve"> </w:t>
      </w:r>
      <w:r w:rsidR="00571B05" w:rsidRPr="00C12E35">
        <w:rPr>
          <w:rFonts w:ascii="Arial" w:hAnsi="Arial" w:cs="Arial"/>
          <w:bCs/>
          <w:lang w:val="en-US"/>
        </w:rPr>
        <w:t xml:space="preserve">– </w:t>
      </w:r>
      <w:r w:rsidR="00571B05" w:rsidRPr="00FF2680">
        <w:rPr>
          <w:rFonts w:ascii="Arial" w:hAnsi="Arial" w:cs="Arial"/>
          <w:bCs/>
        </w:rPr>
        <w:t>Sequence diagram for MT call handling with separate CAMEL dialogues</w:t>
      </w:r>
      <w:bookmarkEnd w:id="214"/>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 xml:space="preserve">A terminating call for a roaming ARP subscriber may lead to call forwarding in the VPMN. When CAMEL agreement between DSP and VPMN operator is present, the call forwarding in the VPMN may result in the invocation of a CAMEL service for the forwarded call. The DSP shall </w:t>
      </w:r>
      <w:r>
        <w:rPr>
          <w:rFonts w:ascii="Arial" w:hAnsi="Arial" w:cs="Arial"/>
          <w:lang w:val="en-US"/>
        </w:rPr>
        <w:t>forward</w:t>
      </w:r>
      <w:r w:rsidRPr="00993CA8">
        <w:rPr>
          <w:rFonts w:ascii="Arial" w:hAnsi="Arial" w:cs="Arial"/>
          <w:lang w:val="en-US"/>
        </w:rPr>
        <w:t xml:space="preserve"> the IDP operation related to this forwarded call, to ARP. ARP may in this case apply its own ‘anti trombone solution’.</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‘Anti trombone solution’ is a term commonly used to refer to the method of converting call forwarding in the VPMN into call forwarding in the Home PLMN. Such method prevents additional roaming cost for the operator and/or the end-user.</w:t>
      </w:r>
    </w:p>
    <w:p w:rsidR="00571B05" w:rsidRPr="00721773" w:rsidRDefault="00102E98" w:rsidP="00571B05">
      <w:pPr>
        <w:spacing w:after="120"/>
        <w:rPr>
          <w:rFonts w:ascii="Arial" w:hAnsi="Arial" w:cs="Arial"/>
        </w:rPr>
      </w:pPr>
      <w:r>
        <w:rPr>
          <w:rFonts w:ascii="Arial" w:hAnsi="Arial" w:cs="Arial"/>
          <w:lang w:val="en-US"/>
        </w:rPr>
        <w:t>The following f</w:t>
      </w:r>
      <w:r w:rsidR="00571B05" w:rsidRPr="00721773">
        <w:rPr>
          <w:rFonts w:ascii="Arial" w:hAnsi="Arial" w:cs="Arial"/>
          <w:lang w:val="en-US"/>
        </w:rPr>
        <w:t>igure shows the signaling associated with a particular implementation of Anti trombone solution.</w:t>
      </w:r>
    </w:p>
    <w:p w:rsidR="00571B05" w:rsidRPr="00C12E35" w:rsidRDefault="00571B05" w:rsidP="00571B05">
      <w:pPr>
        <w:spacing w:after="120"/>
        <w:rPr>
          <w:rFonts w:ascii="Arial" w:hAnsi="Arial" w:cs="Arial"/>
        </w:rPr>
      </w:pPr>
      <w:r w:rsidRPr="00C12E35">
        <w:rPr>
          <w:rFonts w:ascii="Arial" w:hAnsi="Arial" w:cs="Arial"/>
          <w:noProof/>
          <w:lang w:val="en-US"/>
        </w:rPr>
        <w:lastRenderedPageBreak/>
        <w:drawing>
          <wp:inline distT="0" distB="0" distL="0" distR="0" wp14:anchorId="48B93478" wp14:editId="041EBAEF">
            <wp:extent cx="5730240" cy="4404360"/>
            <wp:effectExtent l="0" t="0" r="0" b="0"/>
            <wp:docPr id="2240" name="Picture 2240" descr="IF1 Figure 8 - specifications call flows - MF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F1 Figure 8 - specifications call flows - MF call"/>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0240" cy="4404360"/>
                    </a:xfrm>
                    <a:prstGeom prst="rect">
                      <a:avLst/>
                    </a:prstGeom>
                    <a:noFill/>
                    <a:ln>
                      <a:noFill/>
                    </a:ln>
                  </pic:spPr>
                </pic:pic>
              </a:graphicData>
            </a:graphic>
          </wp:inline>
        </w:drawing>
      </w:r>
    </w:p>
    <w:p w:rsidR="00571B05" w:rsidRPr="00C12E35" w:rsidRDefault="00102E98" w:rsidP="00571B05">
      <w:pPr>
        <w:spacing w:after="120"/>
        <w:jc w:val="center"/>
        <w:rPr>
          <w:rFonts w:ascii="Arial" w:hAnsi="Arial" w:cs="Arial"/>
          <w:bCs/>
          <w:lang w:val="en-US"/>
        </w:rPr>
      </w:pPr>
      <w:bookmarkStart w:id="215" w:name="_Toc362362055"/>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19</w:t>
      </w:r>
      <w:r w:rsidRPr="0056711C">
        <w:rPr>
          <w:rFonts w:ascii="Arial" w:hAnsi="Arial" w:cs="Arial"/>
          <w:bCs/>
        </w:rPr>
        <w:fldChar w:fldCharType="end"/>
      </w:r>
      <w:r w:rsidRPr="0056711C">
        <w:rPr>
          <w:rFonts w:ascii="Arial" w:hAnsi="Arial" w:cs="Arial"/>
          <w:bCs/>
        </w:rPr>
        <w:t xml:space="preserve"> </w:t>
      </w:r>
      <w:r w:rsidRPr="00C12E35">
        <w:rPr>
          <w:rFonts w:ascii="Arial" w:hAnsi="Arial" w:cs="Arial"/>
          <w:bCs/>
          <w:lang w:val="en-US"/>
        </w:rPr>
        <w:t xml:space="preserve">– </w:t>
      </w:r>
      <w:r w:rsidR="00571B05" w:rsidRPr="00FF2680">
        <w:rPr>
          <w:rFonts w:ascii="Arial" w:hAnsi="Arial" w:cs="Arial"/>
          <w:bCs/>
        </w:rPr>
        <w:t>Sequence diagram for Anti trombone solution</w:t>
      </w:r>
      <w:bookmarkEnd w:id="215"/>
    </w:p>
    <w:p w:rsidR="00571B05" w:rsidRPr="00611557" w:rsidRDefault="00571B05" w:rsidP="00721773">
      <w:pPr>
        <w:pStyle w:val="Paragraphe3"/>
        <w:spacing w:before="120" w:after="120"/>
        <w:ind w:left="0"/>
        <w:rPr>
          <w:rFonts w:ascii="Arial" w:hAnsi="Arial" w:cs="Arial"/>
          <w:highlight w:val="yellow"/>
          <w:lang w:val="en-US"/>
        </w:rPr>
      </w:pPr>
      <w:r w:rsidRPr="0056711C">
        <w:rPr>
          <w:rFonts w:ascii="Arial" w:hAnsi="Arial" w:cs="Arial"/>
          <w:lang w:val="en-US"/>
        </w:rPr>
        <w:t>In hybrid scenario</w:t>
      </w:r>
      <w:r>
        <w:rPr>
          <w:rFonts w:ascii="Arial" w:hAnsi="Arial" w:cs="Arial"/>
          <w:lang w:val="en-US"/>
        </w:rPr>
        <w:t>,</w:t>
      </w:r>
      <w:r w:rsidRPr="0056711C">
        <w:rPr>
          <w:rFonts w:ascii="Arial" w:hAnsi="Arial" w:cs="Arial"/>
          <w:lang w:val="en-US"/>
        </w:rPr>
        <w:t xml:space="preserve"> </w:t>
      </w:r>
      <w:r>
        <w:rPr>
          <w:rFonts w:ascii="Arial" w:hAnsi="Arial" w:cs="Arial"/>
          <w:lang w:val="en-US"/>
        </w:rPr>
        <w:t>comprising a mix of non-CAMEL based service invocation (in Home PLMN) and CAMEL based service invocation (in VPMN)</w:t>
      </w:r>
      <w:r w:rsidRPr="0056711C">
        <w:rPr>
          <w:rFonts w:ascii="Arial" w:hAnsi="Arial" w:cs="Arial"/>
          <w:lang w:val="en-US"/>
        </w:rPr>
        <w:t xml:space="preserve">, </w:t>
      </w:r>
      <w:r w:rsidR="00DA601A" w:rsidRPr="0056711C">
        <w:rPr>
          <w:rFonts w:ascii="Arial" w:hAnsi="Arial" w:cs="Arial"/>
          <w:lang w:val="en-US"/>
        </w:rPr>
        <w:t>anti-trombon</w:t>
      </w:r>
      <w:r w:rsidR="00DA601A">
        <w:rPr>
          <w:rFonts w:ascii="Arial" w:hAnsi="Arial" w:cs="Arial"/>
          <w:lang w:val="en-US"/>
        </w:rPr>
        <w:t>e</w:t>
      </w:r>
      <w:r w:rsidRPr="0056711C">
        <w:rPr>
          <w:rFonts w:ascii="Arial" w:hAnsi="Arial" w:cs="Arial"/>
          <w:lang w:val="en-US"/>
        </w:rPr>
        <w:t xml:space="preserve"> solution may be implemented by DSP as defined in the High level specifications document.</w:t>
      </w:r>
    </w:p>
    <w:p w:rsidR="00571B05" w:rsidRPr="00C12E35" w:rsidRDefault="00571B05" w:rsidP="00AF0F07">
      <w:pPr>
        <w:numPr>
          <w:ilvl w:val="3"/>
          <w:numId w:val="15"/>
        </w:numPr>
        <w:rPr>
          <w:rFonts w:ascii="Arial" w:hAnsi="Arial"/>
        </w:rPr>
      </w:pPr>
      <w:bookmarkStart w:id="216" w:name="_Toc356984166"/>
      <w:r w:rsidRPr="00C12E35">
        <w:rPr>
          <w:rFonts w:ascii="Arial" w:hAnsi="Arial"/>
        </w:rPr>
        <w:t>Handling of MT-call at ARP</w:t>
      </w:r>
      <w:bookmarkEnd w:id="216"/>
    </w:p>
    <w:p w:rsidR="00571B05" w:rsidRPr="00611557" w:rsidRDefault="00571B05" w:rsidP="00721773">
      <w:pPr>
        <w:pStyle w:val="Paragraphe3"/>
        <w:spacing w:before="120" w:after="120"/>
        <w:ind w:left="0"/>
        <w:rPr>
          <w:rFonts w:ascii="Arial" w:hAnsi="Arial" w:cs="Arial"/>
          <w:lang w:val="en-US"/>
        </w:rPr>
      </w:pPr>
      <w:r w:rsidRPr="00611557">
        <w:rPr>
          <w:rFonts w:ascii="Arial" w:hAnsi="Arial" w:cs="Arial"/>
          <w:lang w:val="en-US"/>
        </w:rPr>
        <w:t xml:space="preserve">The CAMEL interface </w:t>
      </w:r>
      <w:r>
        <w:rPr>
          <w:rFonts w:ascii="Arial" w:hAnsi="Arial" w:cs="Arial"/>
          <w:lang w:val="en-US"/>
        </w:rPr>
        <w:t xml:space="preserve">between DSP and ARP comprises </w:t>
      </w:r>
      <w:r w:rsidRPr="00611557">
        <w:rPr>
          <w:rFonts w:ascii="Arial" w:hAnsi="Arial" w:cs="Arial"/>
          <w:lang w:val="en-US"/>
        </w:rPr>
        <w:t xml:space="preserve">both call </w:t>
      </w:r>
      <w:r>
        <w:rPr>
          <w:rFonts w:ascii="Arial" w:hAnsi="Arial" w:cs="Arial"/>
          <w:lang w:val="en-US"/>
        </w:rPr>
        <w:t xml:space="preserve">control capability </w:t>
      </w:r>
      <w:r w:rsidRPr="00611557">
        <w:rPr>
          <w:rFonts w:ascii="Arial" w:hAnsi="Arial" w:cs="Arial"/>
          <w:lang w:val="en-US"/>
        </w:rPr>
        <w:t>and charging control</w:t>
      </w:r>
      <w:r>
        <w:rPr>
          <w:rFonts w:ascii="Arial" w:hAnsi="Arial" w:cs="Arial"/>
          <w:lang w:val="en-US"/>
        </w:rPr>
        <w:t xml:space="preserve"> capability.</w:t>
      </w:r>
      <w:r w:rsidRPr="00611557">
        <w:rPr>
          <w:rFonts w:ascii="Arial" w:hAnsi="Arial" w:cs="Arial"/>
          <w:lang w:val="en-US"/>
        </w:rPr>
        <w:t xml:space="preserve"> </w:t>
      </w:r>
      <w:r>
        <w:rPr>
          <w:rFonts w:ascii="Arial" w:hAnsi="Arial" w:cs="Arial"/>
          <w:lang w:val="en-US"/>
        </w:rPr>
        <w:t>T</w:t>
      </w:r>
      <w:r w:rsidRPr="00611557">
        <w:rPr>
          <w:rFonts w:ascii="Arial" w:hAnsi="Arial" w:cs="Arial"/>
          <w:lang w:val="en-US"/>
        </w:rPr>
        <w:t xml:space="preserve">he use of call control operations (e.g. CONNECT and </w:t>
      </w:r>
      <w:r>
        <w:rPr>
          <w:rFonts w:ascii="Arial" w:hAnsi="Arial" w:cs="Arial"/>
          <w:lang w:val="en-US"/>
        </w:rPr>
        <w:t xml:space="preserve">the arming of DPs in </w:t>
      </w:r>
      <w:r w:rsidRPr="00611557">
        <w:rPr>
          <w:rFonts w:ascii="Arial" w:hAnsi="Arial" w:cs="Arial"/>
          <w:lang w:val="en-US"/>
        </w:rPr>
        <w:t>interrupt mode) must be agreed</w:t>
      </w:r>
      <w:r>
        <w:rPr>
          <w:rFonts w:ascii="Arial" w:hAnsi="Arial" w:cs="Arial"/>
          <w:lang w:val="en-US"/>
        </w:rPr>
        <w:t xml:space="preserve"> between DSP and ARP</w:t>
      </w:r>
      <w:r w:rsidRPr="00611557">
        <w:rPr>
          <w:rFonts w:ascii="Arial" w:hAnsi="Arial" w:cs="Arial"/>
          <w:lang w:val="en-US"/>
        </w:rPr>
        <w:t>. The use of CONTINUE or RELEASE is by default allowed.</w:t>
      </w:r>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When CAMEL agreement between VPMN operator and ARP is present, ARP may apply its own anti</w:t>
      </w:r>
      <w:r w:rsidR="00DA601A">
        <w:rPr>
          <w:rFonts w:ascii="Arial" w:hAnsi="Arial" w:cs="Arial"/>
          <w:lang w:val="en-US"/>
        </w:rPr>
        <w:t>-</w:t>
      </w:r>
      <w:r w:rsidRPr="00993CA8">
        <w:rPr>
          <w:rFonts w:ascii="Arial" w:hAnsi="Arial" w:cs="Arial"/>
          <w:lang w:val="en-US"/>
        </w:rPr>
        <w:t>trombone solution.</w:t>
      </w:r>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In hybrid scenario when non-CAMEL and CAMEL are present, ARP shall not be allowed to implement anti</w:t>
      </w:r>
      <w:r w:rsidR="00DA601A">
        <w:rPr>
          <w:rFonts w:ascii="Arial" w:hAnsi="Arial" w:cs="Arial"/>
          <w:lang w:val="en-US"/>
        </w:rPr>
        <w:t>-</w:t>
      </w:r>
      <w:r w:rsidRPr="00993CA8">
        <w:rPr>
          <w:rFonts w:ascii="Arial" w:hAnsi="Arial" w:cs="Arial"/>
          <w:lang w:val="en-US"/>
        </w:rPr>
        <w:t>trombone solution of its own as defined in the High level specifications document.</w:t>
      </w:r>
    </w:p>
    <w:p w:rsidR="0051619D" w:rsidRDefault="0051619D">
      <w:pPr>
        <w:jc w:val="left"/>
        <w:rPr>
          <w:rFonts w:ascii="Arial" w:hAnsi="Arial" w:cs="Arial"/>
          <w:b/>
          <w:noProof/>
          <w:snapToGrid w:val="0"/>
          <w:kern w:val="28"/>
          <w:sz w:val="24"/>
          <w:lang w:val="en-US"/>
        </w:rPr>
      </w:pPr>
      <w:r>
        <w:br w:type="page"/>
      </w:r>
    </w:p>
    <w:p w:rsidR="00571B05" w:rsidRPr="00611557" w:rsidRDefault="00571B05" w:rsidP="00571B05">
      <w:pPr>
        <w:pStyle w:val="Heading2"/>
        <w:numPr>
          <w:ilvl w:val="2"/>
          <w:numId w:val="15"/>
        </w:numPr>
      </w:pPr>
      <w:bookmarkStart w:id="217" w:name="_Toc362451515"/>
      <w:r w:rsidRPr="0056711C">
        <w:lastRenderedPageBreak/>
        <w:t>Interface Primitives</w:t>
      </w:r>
      <w:bookmarkEnd w:id="217"/>
    </w:p>
    <w:p w:rsidR="004B7F85" w:rsidRPr="004B7F85" w:rsidRDefault="004B7F85" w:rsidP="004B7F85">
      <w:pPr>
        <w:rPr>
          <w:rFonts w:ascii="Arial" w:hAnsi="Arial" w:cs="Arial"/>
          <w:lang w:val="en-US"/>
        </w:rPr>
      </w:pPr>
    </w:p>
    <w:p w:rsidR="004B7F85" w:rsidRDefault="004B7F85" w:rsidP="004B7F85">
      <w:pPr>
        <w:rPr>
          <w:rFonts w:ascii="Arial" w:hAnsi="Arial" w:cs="Arial"/>
        </w:rPr>
      </w:pPr>
      <w:r>
        <w:rPr>
          <w:rFonts w:ascii="Arial" w:hAnsi="Arial" w:cs="Arial"/>
        </w:rPr>
        <w:t>The CAMEL operations that may be used for enabling the decoupling of roaming retail service for voice control are:</w:t>
      </w:r>
    </w:p>
    <w:p w:rsidR="004B7F85" w:rsidRDefault="004B7F85" w:rsidP="004B7F85">
      <w:pPr>
        <w:rPr>
          <w:rFonts w:ascii="Arial" w:hAnsi="Arial" w:cs="Arial"/>
          <w:lang w:val="en-US"/>
        </w:rPr>
      </w:pPr>
    </w:p>
    <w:p w:rsidR="004B7F85" w:rsidRPr="004B7F85" w:rsidRDefault="004B7F85" w:rsidP="004B7F85">
      <w:pPr>
        <w:rPr>
          <w:rFonts w:ascii="Arial" w:hAnsi="Arial" w:cs="Arial"/>
          <w:lang w:val="en-US"/>
        </w:rPr>
      </w:pPr>
      <w:r w:rsidRPr="004B7F85">
        <w:rPr>
          <w:rFonts w:ascii="Arial" w:hAnsi="Arial" w:cs="Arial"/>
          <w:lang w:val="en-US"/>
        </w:rPr>
        <w:t>DSP to ARP</w:t>
      </w:r>
    </w:p>
    <w:p w:rsidR="004B7F85" w:rsidRPr="00AF0F07" w:rsidRDefault="004B7F85" w:rsidP="00AF0F07">
      <w:pPr>
        <w:pStyle w:val="ListParagraph"/>
        <w:numPr>
          <w:ilvl w:val="0"/>
          <w:numId w:val="335"/>
        </w:numPr>
        <w:rPr>
          <w:rFonts w:ascii="Arial" w:hAnsi="Arial" w:cs="Arial"/>
        </w:rPr>
      </w:pPr>
      <w:r w:rsidRPr="00AF0F07">
        <w:rPr>
          <w:rFonts w:ascii="Arial" w:hAnsi="Arial" w:cs="Arial"/>
          <w:sz w:val="20"/>
          <w:szCs w:val="20"/>
        </w:rPr>
        <w:t>Initial DP (IDP)</w:t>
      </w:r>
    </w:p>
    <w:p w:rsidR="004B7F85" w:rsidRPr="00AF0F07" w:rsidRDefault="004B7F85" w:rsidP="00AF0F07">
      <w:pPr>
        <w:pStyle w:val="ListParagraph"/>
        <w:numPr>
          <w:ilvl w:val="0"/>
          <w:numId w:val="335"/>
        </w:numPr>
        <w:rPr>
          <w:rFonts w:ascii="Arial" w:hAnsi="Arial" w:cs="Arial"/>
        </w:rPr>
      </w:pPr>
      <w:r w:rsidRPr="00AF0F07">
        <w:rPr>
          <w:rFonts w:ascii="Arial" w:hAnsi="Arial" w:cs="Arial"/>
          <w:sz w:val="20"/>
          <w:szCs w:val="20"/>
        </w:rPr>
        <w:t>Event Report BCSM (ERB)</w:t>
      </w:r>
    </w:p>
    <w:p w:rsidR="004B7F85" w:rsidRPr="00AF0F07" w:rsidRDefault="004B7F85" w:rsidP="00AF0F07">
      <w:pPr>
        <w:pStyle w:val="ListParagraph"/>
        <w:numPr>
          <w:ilvl w:val="0"/>
          <w:numId w:val="335"/>
        </w:numPr>
        <w:rPr>
          <w:rFonts w:ascii="Arial" w:hAnsi="Arial" w:cs="Arial"/>
        </w:rPr>
      </w:pPr>
      <w:r w:rsidRPr="00AF0F07">
        <w:rPr>
          <w:rFonts w:ascii="Arial" w:hAnsi="Arial" w:cs="Arial"/>
          <w:sz w:val="20"/>
          <w:szCs w:val="20"/>
        </w:rPr>
        <w:t>Apply Charging Report (ACR)</w:t>
      </w:r>
    </w:p>
    <w:p w:rsidR="004B7F85" w:rsidRPr="00AF0F07" w:rsidRDefault="004B7F85" w:rsidP="00AF0F07">
      <w:pPr>
        <w:pStyle w:val="ListParagraph"/>
        <w:numPr>
          <w:ilvl w:val="0"/>
          <w:numId w:val="335"/>
        </w:numPr>
        <w:rPr>
          <w:rFonts w:ascii="Arial" w:hAnsi="Arial" w:cs="Arial"/>
        </w:rPr>
      </w:pPr>
      <w:r w:rsidRPr="00AF0F07">
        <w:rPr>
          <w:rFonts w:ascii="Arial" w:hAnsi="Arial" w:cs="Arial"/>
          <w:sz w:val="20"/>
          <w:szCs w:val="20"/>
        </w:rPr>
        <w:t>Call Information Report (</w:t>
      </w:r>
      <w:proofErr w:type="spellStart"/>
      <w:r w:rsidRPr="00AF0F07">
        <w:rPr>
          <w:rFonts w:ascii="Arial" w:hAnsi="Arial" w:cs="Arial"/>
          <w:sz w:val="20"/>
          <w:szCs w:val="20"/>
        </w:rPr>
        <w:t>CIRp</w:t>
      </w:r>
      <w:proofErr w:type="spellEnd"/>
      <w:r w:rsidRPr="00AF0F07">
        <w:rPr>
          <w:rFonts w:ascii="Arial" w:hAnsi="Arial" w:cs="Arial"/>
          <w:sz w:val="20"/>
          <w:szCs w:val="20"/>
        </w:rPr>
        <w:t>)</w:t>
      </w:r>
    </w:p>
    <w:p w:rsidR="004B7F85" w:rsidRPr="004B7F85" w:rsidRDefault="004B7F85" w:rsidP="004B7F85">
      <w:pPr>
        <w:rPr>
          <w:rFonts w:ascii="Arial" w:hAnsi="Arial" w:cs="Arial"/>
          <w:lang w:val="en-US"/>
        </w:rPr>
      </w:pPr>
    </w:p>
    <w:p w:rsidR="004B7F85" w:rsidRPr="004B7F85" w:rsidRDefault="004B7F85" w:rsidP="004B7F85">
      <w:pPr>
        <w:rPr>
          <w:rFonts w:ascii="Arial" w:hAnsi="Arial" w:cs="Arial"/>
          <w:lang w:val="en-US"/>
        </w:rPr>
      </w:pPr>
      <w:r>
        <w:rPr>
          <w:rFonts w:ascii="Arial" w:hAnsi="Arial" w:cs="Arial"/>
          <w:lang w:val="en-US"/>
        </w:rPr>
        <w:t>ARP to DSP</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Activity Test (AT)</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Apply Charging (ACH)</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Call Information Request (</w:t>
      </w:r>
      <w:proofErr w:type="spellStart"/>
      <w:r w:rsidRPr="00AF0F07">
        <w:rPr>
          <w:rFonts w:ascii="Arial" w:hAnsi="Arial" w:cs="Arial"/>
          <w:sz w:val="20"/>
        </w:rPr>
        <w:t>CIRq</w:t>
      </w:r>
      <w:proofErr w:type="spellEnd"/>
      <w:r w:rsidRPr="00AF0F07">
        <w:rPr>
          <w:rFonts w:ascii="Arial" w:hAnsi="Arial" w:cs="Arial"/>
          <w:sz w:val="20"/>
        </w:rPr>
        <w:t>)</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Continue (CUE)</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Furnish Charging Information (FCI)</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Release Call (RC)</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Request Report BCSM (RRB)</w:t>
      </w:r>
    </w:p>
    <w:p w:rsidR="004B7F85" w:rsidRPr="00AF0F07" w:rsidRDefault="004B7F85" w:rsidP="00AF0F07">
      <w:pPr>
        <w:pStyle w:val="ListParagraph"/>
        <w:numPr>
          <w:ilvl w:val="0"/>
          <w:numId w:val="336"/>
        </w:numPr>
        <w:rPr>
          <w:rFonts w:ascii="Arial" w:hAnsi="Arial" w:cs="Arial"/>
        </w:rPr>
      </w:pPr>
      <w:r w:rsidRPr="00AF0F07">
        <w:rPr>
          <w:rFonts w:ascii="Arial" w:hAnsi="Arial" w:cs="Arial"/>
          <w:sz w:val="20"/>
        </w:rPr>
        <w:t>Reset Timer (RT)</w:t>
      </w:r>
    </w:p>
    <w:p w:rsidR="004B7F85" w:rsidRPr="004B7F85" w:rsidRDefault="004B7F85" w:rsidP="004B7F85">
      <w:pPr>
        <w:rPr>
          <w:rFonts w:ascii="Arial" w:hAnsi="Arial" w:cs="Arial"/>
          <w:lang w:val="en-US"/>
        </w:rPr>
      </w:pPr>
    </w:p>
    <w:p w:rsidR="004B7F85" w:rsidRPr="004B7F85" w:rsidRDefault="004B7F85" w:rsidP="004B7F85">
      <w:pPr>
        <w:rPr>
          <w:rFonts w:ascii="Arial" w:hAnsi="Arial" w:cs="Arial"/>
          <w:lang w:val="en-US"/>
        </w:rPr>
      </w:pPr>
      <w:r w:rsidRPr="004B7F85">
        <w:rPr>
          <w:rFonts w:ascii="Arial" w:hAnsi="Arial" w:cs="Arial"/>
          <w:lang w:val="en-US"/>
        </w:rPr>
        <w:t xml:space="preserve">The actual availability and support of these operations depends on the HPMN CAMEL roaming agreements (e.g. CAMEL phase) and DSP capability (e.g. capability of brokering the message, interworking limitations with actual protocol being used (INAP for MT Call), </w:t>
      </w:r>
      <w:proofErr w:type="spellStart"/>
      <w:r w:rsidRPr="004B7F85">
        <w:rPr>
          <w:rFonts w:ascii="Arial" w:hAnsi="Arial" w:cs="Arial"/>
          <w:lang w:val="en-US"/>
        </w:rPr>
        <w:t>etc</w:t>
      </w:r>
      <w:proofErr w:type="spellEnd"/>
      <w:r w:rsidRPr="004B7F85">
        <w:rPr>
          <w:rFonts w:ascii="Arial" w:hAnsi="Arial" w:cs="Arial"/>
          <w:lang w:val="en-US"/>
        </w:rPr>
        <w:t>).</w:t>
      </w:r>
    </w:p>
    <w:p w:rsidR="004B7F85" w:rsidRPr="004B7F85" w:rsidRDefault="004B7F85" w:rsidP="004B7F85">
      <w:pPr>
        <w:rPr>
          <w:rFonts w:ascii="Arial" w:hAnsi="Arial" w:cs="Arial"/>
          <w:lang w:val="en-US"/>
        </w:rPr>
      </w:pPr>
    </w:p>
    <w:p w:rsidR="004B7F85" w:rsidRDefault="004B7F85" w:rsidP="00721773">
      <w:pPr>
        <w:pStyle w:val="Paragraphe3"/>
        <w:tabs>
          <w:tab w:val="left" w:pos="1440"/>
        </w:tabs>
        <w:spacing w:before="120" w:after="120"/>
        <w:ind w:left="0"/>
        <w:rPr>
          <w:rFonts w:ascii="Arial" w:hAnsi="Arial" w:cs="Arial"/>
          <w:lang w:val="en-US"/>
        </w:rPr>
      </w:pPr>
      <w:r w:rsidRPr="004B7F85">
        <w:rPr>
          <w:rFonts w:ascii="Arial" w:hAnsi="Arial" w:cs="Arial"/>
          <w:lang w:val="en-US"/>
        </w:rPr>
        <w:t xml:space="preserve">The support of other CAMEL </w:t>
      </w:r>
      <w:r>
        <w:rPr>
          <w:rFonts w:ascii="Arial" w:hAnsi="Arial" w:cs="Arial"/>
          <w:lang w:val="en-US"/>
        </w:rPr>
        <w:t>operations</w:t>
      </w:r>
      <w:r w:rsidRPr="004B7F85">
        <w:rPr>
          <w:rFonts w:ascii="Arial" w:hAnsi="Arial" w:cs="Arial"/>
          <w:lang w:val="en-US"/>
        </w:rPr>
        <w:t xml:space="preserve"> (e.g. Connect (CON)) providing call control or </w:t>
      </w:r>
      <w:r>
        <w:rPr>
          <w:rFonts w:ascii="Arial" w:hAnsi="Arial" w:cs="Arial"/>
          <w:lang w:val="en-US"/>
        </w:rPr>
        <w:t>operations</w:t>
      </w:r>
      <w:r w:rsidRPr="004B7F85">
        <w:rPr>
          <w:rFonts w:ascii="Arial" w:hAnsi="Arial" w:cs="Arial"/>
          <w:lang w:val="en-US"/>
        </w:rPr>
        <w:t xml:space="preserve"> for user interactions (e.g. Play Announcement) </w:t>
      </w:r>
      <w:r w:rsidRPr="00AF0F07">
        <w:rPr>
          <w:rFonts w:ascii="Arial" w:hAnsi="Arial" w:cs="Arial"/>
          <w:highlight w:val="yellow"/>
          <w:lang w:val="en-US"/>
        </w:rPr>
        <w:t>goes beyond the decoupling requirement</w:t>
      </w:r>
      <w:r>
        <w:rPr>
          <w:rFonts w:ascii="Arial" w:hAnsi="Arial" w:cs="Arial"/>
          <w:lang w:val="en-US"/>
        </w:rPr>
        <w:t xml:space="preserve"> and hence, </w:t>
      </w:r>
      <w:r w:rsidRPr="004B7F85">
        <w:rPr>
          <w:rFonts w:ascii="Arial" w:hAnsi="Arial" w:cs="Arial"/>
          <w:lang w:val="en-US"/>
        </w:rPr>
        <w:t>shall be defined as part of the DSP-ARP agreement</w:t>
      </w:r>
      <w:r>
        <w:rPr>
          <w:rFonts w:ascii="Arial" w:hAnsi="Arial" w:cs="Arial"/>
          <w:lang w:val="en-US"/>
        </w:rPr>
        <w:t>.</w:t>
      </w:r>
    </w:p>
    <w:p w:rsidR="00DA601A" w:rsidRPr="00721773" w:rsidRDefault="00DA601A" w:rsidP="00721773">
      <w:pPr>
        <w:pStyle w:val="Paragraphe3"/>
        <w:tabs>
          <w:tab w:val="left" w:pos="1440"/>
        </w:tabs>
        <w:spacing w:before="120" w:after="120"/>
        <w:ind w:left="0"/>
        <w:rPr>
          <w:rFonts w:ascii="Arial" w:hAnsi="Arial" w:cs="Arial"/>
          <w:u w:val="single"/>
          <w:lang w:val="en-US"/>
        </w:rPr>
      </w:pPr>
    </w:p>
    <w:p w:rsidR="00571B05" w:rsidRPr="00611557" w:rsidRDefault="00571B05" w:rsidP="00571B05">
      <w:pPr>
        <w:pStyle w:val="Heading2"/>
        <w:numPr>
          <w:ilvl w:val="2"/>
          <w:numId w:val="15"/>
        </w:numPr>
      </w:pPr>
      <w:bookmarkStart w:id="218" w:name="_Toc356984168"/>
      <w:bookmarkStart w:id="219" w:name="_Toc362451516"/>
      <w:r w:rsidRPr="0056711C">
        <w:t>Parameters</w:t>
      </w:r>
      <w:r>
        <w:t>,</w:t>
      </w:r>
      <w:r w:rsidRPr="0056711C">
        <w:t xml:space="preserve"> Definitions and Use</w:t>
      </w:r>
      <w:bookmarkEnd w:id="219"/>
    </w:p>
    <w:bookmarkEnd w:id="218"/>
    <w:p w:rsidR="00571B05" w:rsidRPr="003D3CC8" w:rsidRDefault="00571B05" w:rsidP="00571B05">
      <w:pPr>
        <w:pStyle w:val="Paragraphe3"/>
        <w:spacing w:before="120" w:after="120"/>
        <w:ind w:left="0"/>
        <w:rPr>
          <w:rFonts w:ascii="Arial" w:hAnsi="Arial" w:cs="Arial"/>
          <w:lang w:val="en-US"/>
        </w:rPr>
      </w:pPr>
      <w:r w:rsidRPr="00611557">
        <w:rPr>
          <w:rFonts w:ascii="Arial" w:hAnsi="Arial" w:cs="Arial"/>
          <w:lang w:val="en-US"/>
        </w:rPr>
        <w:t xml:space="preserve">The parameters of the primitives are as </w:t>
      </w:r>
      <w:r>
        <w:rPr>
          <w:rFonts w:ascii="Arial" w:hAnsi="Arial" w:cs="Arial"/>
          <w:lang w:val="en-US"/>
        </w:rPr>
        <w:t xml:space="preserve">specified </w:t>
      </w:r>
      <w:r w:rsidRPr="00611557">
        <w:rPr>
          <w:rFonts w:ascii="Arial" w:hAnsi="Arial" w:cs="Arial"/>
          <w:lang w:val="en-US"/>
        </w:rPr>
        <w:t xml:space="preserve">in </w:t>
      </w:r>
      <w:r>
        <w:rPr>
          <w:rFonts w:ascii="Arial" w:hAnsi="Arial" w:cs="Arial"/>
          <w:lang w:val="en-US"/>
        </w:rPr>
        <w:t xml:space="preserve">GSM TS 03.78 and GSM TS 09.78 (for CAMEL Phase 1 and CAMEL Phase 2) and </w:t>
      </w:r>
      <w:r w:rsidRPr="00611557">
        <w:rPr>
          <w:rFonts w:ascii="Arial" w:hAnsi="Arial" w:cs="Arial"/>
          <w:lang w:val="en-US"/>
        </w:rPr>
        <w:t xml:space="preserve">3GPP </w:t>
      </w:r>
      <w:r>
        <w:rPr>
          <w:rFonts w:ascii="Arial" w:hAnsi="Arial" w:cs="Arial"/>
          <w:lang w:val="en-US"/>
        </w:rPr>
        <w:t>TS 23.078 and 3GPP TS 29.078 (for CAMEL Phase 3 and CAMEL Phase 4)</w:t>
      </w:r>
      <w:r w:rsidRPr="00611557">
        <w:rPr>
          <w:rFonts w:ascii="Arial" w:hAnsi="Arial" w:cs="Arial"/>
          <w:lang w:val="en-US"/>
        </w:rPr>
        <w:t>.</w:t>
      </w:r>
    </w:p>
    <w:p w:rsidR="00571B05" w:rsidRPr="00611557" w:rsidRDefault="00571B05" w:rsidP="00571B05">
      <w:pPr>
        <w:pStyle w:val="Heading2"/>
        <w:numPr>
          <w:ilvl w:val="2"/>
          <w:numId w:val="15"/>
        </w:numPr>
      </w:pPr>
      <w:bookmarkStart w:id="220" w:name="_Toc356984169"/>
      <w:bookmarkStart w:id="221" w:name="_Toc362451517"/>
      <w:r w:rsidRPr="0056711C">
        <w:t>Error handling</w:t>
      </w:r>
      <w:bookmarkEnd w:id="221"/>
    </w:p>
    <w:p w:rsidR="00DA601A" w:rsidRDefault="00571B05" w:rsidP="00AF0F07">
      <w:pPr>
        <w:numPr>
          <w:ilvl w:val="3"/>
          <w:numId w:val="15"/>
        </w:numPr>
        <w:rPr>
          <w:rFonts w:ascii="Arial" w:hAnsi="Arial"/>
        </w:rPr>
      </w:pPr>
      <w:bookmarkStart w:id="222" w:name="_Toc356984170"/>
      <w:bookmarkEnd w:id="220"/>
      <w:r w:rsidRPr="00AF0F07">
        <w:rPr>
          <w:rFonts w:ascii="Arial" w:hAnsi="Arial"/>
        </w:rPr>
        <w:t>System related errors</w:t>
      </w:r>
      <w:bookmarkEnd w:id="222"/>
    </w:p>
    <w:p w:rsidR="00C21353" w:rsidRPr="00AF0F07" w:rsidRDefault="00C21353" w:rsidP="00AF0F07">
      <w:pPr>
        <w:ind w:left="864"/>
        <w:rPr>
          <w:rFonts w:ascii="Arial" w:hAnsi="Arial"/>
        </w:rPr>
      </w:pPr>
    </w:p>
    <w:p w:rsidR="00571B05" w:rsidRPr="00721773" w:rsidRDefault="00571B05" w:rsidP="00571B05">
      <w:pPr>
        <w:spacing w:after="120"/>
        <w:rPr>
          <w:rFonts w:ascii="Arial" w:hAnsi="Arial" w:cs="Arial"/>
        </w:rPr>
      </w:pPr>
      <w:r w:rsidRPr="00721773">
        <w:rPr>
          <w:rFonts w:ascii="Arial" w:hAnsi="Arial" w:cs="Arial"/>
        </w:rPr>
        <w:t>The following errors can occur when forwarding (option 1) or sending (option 2) call control and/or charging control to ARP:</w:t>
      </w:r>
    </w:p>
    <w:p w:rsidR="00571B05" w:rsidRPr="00721773" w:rsidRDefault="00571B05" w:rsidP="00571B05">
      <w:pPr>
        <w:pStyle w:val="Paragraphe3"/>
        <w:numPr>
          <w:ilvl w:val="0"/>
          <w:numId w:val="189"/>
        </w:numPr>
        <w:spacing w:before="120" w:after="120"/>
        <w:rPr>
          <w:rFonts w:ascii="Arial" w:hAnsi="Arial" w:cs="Arial"/>
        </w:rPr>
      </w:pPr>
      <w:r w:rsidRPr="00721773">
        <w:rPr>
          <w:rFonts w:ascii="Arial" w:hAnsi="Arial" w:cs="Arial"/>
        </w:rPr>
        <w:t>The ARP’s SCP does not respond to IDP sent by DSP.</w:t>
      </w:r>
    </w:p>
    <w:p w:rsidR="00571B05" w:rsidRPr="00721773" w:rsidRDefault="00571B05" w:rsidP="00571B05">
      <w:pPr>
        <w:pStyle w:val="Paragraphe3"/>
        <w:numPr>
          <w:ilvl w:val="0"/>
          <w:numId w:val="189"/>
        </w:numPr>
        <w:spacing w:before="120" w:after="120"/>
        <w:rPr>
          <w:rFonts w:ascii="Arial" w:hAnsi="Arial" w:cs="Arial"/>
        </w:rPr>
      </w:pPr>
      <w:r w:rsidRPr="00721773">
        <w:rPr>
          <w:rFonts w:ascii="Arial" w:hAnsi="Arial" w:cs="Arial"/>
        </w:rPr>
        <w:t>The signalling connection between DSP and ARP is not operational.</w:t>
      </w:r>
    </w:p>
    <w:p w:rsidR="00571B05" w:rsidRPr="00721773" w:rsidRDefault="00571B05" w:rsidP="00571B05">
      <w:pPr>
        <w:pStyle w:val="Paragraphe3"/>
        <w:numPr>
          <w:ilvl w:val="0"/>
          <w:numId w:val="189"/>
        </w:numPr>
        <w:spacing w:before="120" w:after="120"/>
        <w:rPr>
          <w:rFonts w:ascii="Arial" w:hAnsi="Arial" w:cs="Arial"/>
        </w:rPr>
      </w:pPr>
      <w:r w:rsidRPr="00721773">
        <w:rPr>
          <w:rFonts w:ascii="Arial" w:hAnsi="Arial" w:cs="Arial"/>
        </w:rPr>
        <w:t>Proxy device deployed between ARP and DSP is not operational.</w:t>
      </w:r>
    </w:p>
    <w:p w:rsidR="00571B05" w:rsidRPr="00721773" w:rsidRDefault="00571B05" w:rsidP="00571B05">
      <w:pPr>
        <w:spacing w:after="120"/>
        <w:rPr>
          <w:rFonts w:ascii="Arial" w:hAnsi="Arial" w:cs="Arial"/>
        </w:rPr>
      </w:pPr>
      <w:r w:rsidRPr="00721773">
        <w:rPr>
          <w:rFonts w:ascii="Arial" w:hAnsi="Arial" w:cs="Arial"/>
        </w:rPr>
        <w:t>In all of the above scenarios, the DSP shall reject the call establishment by returning an IDP Error to MSC of the VPMN, for MO calls or MF calls, or to the GMSC of DSP, for MT calls or MF calls.</w:t>
      </w:r>
    </w:p>
    <w:p w:rsidR="00571B05" w:rsidRPr="00721773" w:rsidRDefault="00571B05" w:rsidP="00571B05">
      <w:pPr>
        <w:rPr>
          <w:rFonts w:ascii="Arial" w:hAnsi="Arial" w:cs="Arial"/>
        </w:rPr>
      </w:pPr>
      <w:r w:rsidRPr="00721773">
        <w:rPr>
          <w:rFonts w:ascii="Arial" w:hAnsi="Arial" w:cs="Arial"/>
        </w:rPr>
        <w:t>As a corollary of the above requirements, the DCH (Default-Call-Handling) in the O-CSI that is sent to the VLR in VPMN or to the GMSC of DSP, as well as the DCH in the T-CSI that is sent to the GMSC of DSP, shall be set to “RELEASE”.</w:t>
      </w:r>
    </w:p>
    <w:p w:rsidR="00DA601A" w:rsidRPr="00C12E35" w:rsidRDefault="00DA601A" w:rsidP="00571B05">
      <w:pPr>
        <w:rPr>
          <w:rFonts w:ascii="Arial" w:hAnsi="Arial"/>
        </w:rPr>
      </w:pPr>
    </w:p>
    <w:p w:rsidR="00571B05" w:rsidRPr="00C12E35" w:rsidRDefault="00571B05" w:rsidP="00AF0F07">
      <w:pPr>
        <w:numPr>
          <w:ilvl w:val="3"/>
          <w:numId w:val="15"/>
        </w:numPr>
        <w:rPr>
          <w:rFonts w:ascii="Arial" w:hAnsi="Arial"/>
        </w:rPr>
      </w:pPr>
      <w:bookmarkStart w:id="223" w:name="_Toc356984171"/>
      <w:r w:rsidRPr="00C12E35">
        <w:rPr>
          <w:rFonts w:ascii="Arial" w:hAnsi="Arial"/>
        </w:rPr>
        <w:lastRenderedPageBreak/>
        <w:t>Error handling in MO calls</w:t>
      </w:r>
      <w:bookmarkEnd w:id="223"/>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calling subscriber does not belong to this ARP, ARP shall reject the CAMEL service invocation by returning an IDP Error with error code </w:t>
      </w:r>
      <w:proofErr w:type="spellStart"/>
      <w:r w:rsidRPr="00721773">
        <w:rPr>
          <w:rFonts w:ascii="Arial" w:hAnsi="Arial" w:cs="Arial"/>
        </w:rPr>
        <w:t>MissingCustomerRecord</w:t>
      </w:r>
      <w:proofErr w:type="spellEnd"/>
      <w:r w:rsidRPr="00721773">
        <w:rPr>
          <w:rFonts w:ascii="Arial" w:hAnsi="Arial" w:cs="Arial"/>
        </w:rPr>
        <w:t>.</w:t>
      </w:r>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ARP subscriber is currently not within ARP coverage, ARP shall reject the CAMEL service invocation by returning an IDP Error with error code </w:t>
      </w:r>
      <w:proofErr w:type="spellStart"/>
      <w:r w:rsidRPr="00721773">
        <w:rPr>
          <w:rFonts w:ascii="Arial" w:hAnsi="Arial" w:cs="Arial"/>
          <w:lang w:val="en-US"/>
        </w:rPr>
        <w:t>UnexpectedDataValue</w:t>
      </w:r>
      <w:proofErr w:type="spellEnd"/>
      <w:r w:rsidRPr="00721773">
        <w:rPr>
          <w:rFonts w:ascii="Arial" w:hAnsi="Arial" w:cs="Arial"/>
        </w:rPr>
        <w:t>.</w:t>
      </w:r>
    </w:p>
    <w:p w:rsidR="00571B05" w:rsidRPr="00721773" w:rsidRDefault="00571B05" w:rsidP="00571B05">
      <w:pPr>
        <w:pStyle w:val="Paragraphe1"/>
        <w:spacing w:before="120" w:after="120"/>
        <w:rPr>
          <w:rFonts w:ascii="Arial" w:hAnsi="Arial" w:cs="Arial"/>
        </w:rPr>
      </w:pPr>
      <w:r w:rsidRPr="00721773">
        <w:rPr>
          <w:rFonts w:ascii="Arial" w:hAnsi="Arial" w:cs="Arial"/>
        </w:rPr>
        <w:t>When ARP determines from the Called Party BCD Number in the CAP IDP operation that the destination of the call does not represent a destination within ARP destination set, then ARP shall reject the CAMEL service invocation by returning an IDP Error with error code P</w:t>
      </w:r>
      <w:proofErr w:type="spellStart"/>
      <w:r w:rsidRPr="00721773">
        <w:rPr>
          <w:rFonts w:ascii="Arial" w:hAnsi="Arial" w:cs="Arial"/>
          <w:lang w:val="en-US"/>
        </w:rPr>
        <w:t>arameterOutOfRange</w:t>
      </w:r>
      <w:proofErr w:type="spellEnd"/>
      <w:r w:rsidRPr="00721773">
        <w:rPr>
          <w:rFonts w:ascii="Arial" w:hAnsi="Arial" w:cs="Arial"/>
        </w:rPr>
        <w:t>.</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The above cases constitute ‘error cases’, in which DSP should not have invoked the CAMEL service at ARP.</w:t>
      </w:r>
    </w:p>
    <w:p w:rsidR="00571B05" w:rsidRPr="00721773" w:rsidRDefault="00571B05" w:rsidP="00571B05">
      <w:pPr>
        <w:spacing w:after="120"/>
        <w:rPr>
          <w:rFonts w:ascii="Arial" w:hAnsi="Arial" w:cs="Arial"/>
        </w:rPr>
      </w:pPr>
      <w:r w:rsidRPr="00721773">
        <w:rPr>
          <w:rFonts w:ascii="Arial" w:hAnsi="Arial" w:cs="Arial"/>
        </w:rPr>
        <w:t xml:space="preserve">When the ARP subscriber doesn’t have sufficient credit for the call at hand, ARP shall the reject the call establishment through the use of </w:t>
      </w:r>
      <w:proofErr w:type="spellStart"/>
      <w:r w:rsidRPr="00721773">
        <w:rPr>
          <w:rFonts w:ascii="Arial" w:hAnsi="Arial" w:cs="Arial"/>
        </w:rPr>
        <w:t>ReleaseCall</w:t>
      </w:r>
      <w:proofErr w:type="spellEnd"/>
      <w:r w:rsidRPr="00721773">
        <w:rPr>
          <w:rFonts w:ascii="Arial" w:hAnsi="Arial" w:cs="Arial"/>
        </w:rPr>
        <w:t>. The cause value used in this call case shall be agreed between ARP and DSP.</w:t>
      </w:r>
    </w:p>
    <w:p w:rsidR="00571B05" w:rsidRPr="00C12E35" w:rsidRDefault="00571B05" w:rsidP="00AF0F07">
      <w:pPr>
        <w:numPr>
          <w:ilvl w:val="3"/>
          <w:numId w:val="15"/>
        </w:numPr>
        <w:rPr>
          <w:rFonts w:ascii="Arial" w:hAnsi="Arial"/>
        </w:rPr>
      </w:pPr>
      <w:bookmarkStart w:id="224" w:name="_Toc356984172"/>
      <w:r w:rsidRPr="00C12E35">
        <w:rPr>
          <w:rFonts w:ascii="Arial" w:hAnsi="Arial"/>
        </w:rPr>
        <w:t>Error handling in MT calls</w:t>
      </w:r>
      <w:bookmarkEnd w:id="224"/>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called subscriber does not belong to this ARP, ARP shall reject the CAMEL service invocation by returning an IDP Error with error code </w:t>
      </w:r>
      <w:proofErr w:type="spellStart"/>
      <w:r w:rsidRPr="00721773">
        <w:rPr>
          <w:rFonts w:ascii="Arial" w:hAnsi="Arial" w:cs="Arial"/>
        </w:rPr>
        <w:t>MissingCustomerRecord</w:t>
      </w:r>
      <w:proofErr w:type="spellEnd"/>
      <w:r w:rsidRPr="00721773">
        <w:rPr>
          <w:rFonts w:ascii="Arial" w:hAnsi="Arial" w:cs="Arial"/>
        </w:rPr>
        <w:t>.</w:t>
      </w:r>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ARP subscriber is currently not within ARP coverage, ARP shall reject the CAMEL service invocation by returning an IDP Error with error code </w:t>
      </w:r>
      <w:proofErr w:type="spellStart"/>
      <w:r w:rsidRPr="00721773">
        <w:rPr>
          <w:rFonts w:ascii="Arial" w:hAnsi="Arial" w:cs="Arial"/>
          <w:lang w:val="en-US"/>
        </w:rPr>
        <w:t>UnexpectedDataValue</w:t>
      </w:r>
      <w:proofErr w:type="spellEnd"/>
      <w:r w:rsidRPr="00721773">
        <w:rPr>
          <w:rFonts w:ascii="Arial" w:hAnsi="Arial" w:cs="Arial"/>
          <w:lang w:val="en-US"/>
        </w:rPr>
        <w:t>.</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The above cases constitute ‘error cases’, in which DSP should not have invoked the CAMEL service at ARP.</w:t>
      </w:r>
    </w:p>
    <w:p w:rsidR="00571B05" w:rsidRPr="00721773" w:rsidRDefault="00571B05" w:rsidP="00571B05">
      <w:pPr>
        <w:spacing w:after="120"/>
        <w:rPr>
          <w:rFonts w:ascii="Arial" w:hAnsi="Arial" w:cs="Arial"/>
        </w:rPr>
      </w:pPr>
      <w:r w:rsidRPr="00721773">
        <w:rPr>
          <w:rFonts w:ascii="Arial" w:hAnsi="Arial" w:cs="Arial"/>
        </w:rPr>
        <w:t xml:space="preserve">When subscriber doesn’t have sufficient credit for the call at hand, ARP shall the reject the call establishment through the use of </w:t>
      </w:r>
      <w:proofErr w:type="spellStart"/>
      <w:r w:rsidRPr="00721773">
        <w:rPr>
          <w:rFonts w:ascii="Arial" w:hAnsi="Arial" w:cs="Arial"/>
        </w:rPr>
        <w:t>ReleaseCall</w:t>
      </w:r>
      <w:proofErr w:type="spellEnd"/>
      <w:r w:rsidRPr="00721773">
        <w:rPr>
          <w:rFonts w:ascii="Arial" w:hAnsi="Arial" w:cs="Arial"/>
        </w:rPr>
        <w:t>. The cause value used in this call case shall be agreed between ARP and DSP.</w:t>
      </w:r>
    </w:p>
    <w:p w:rsidR="00571B05" w:rsidRPr="00C12E35" w:rsidRDefault="00571B05" w:rsidP="00571B05">
      <w:pPr>
        <w:spacing w:after="120"/>
        <w:rPr>
          <w:rFonts w:ascii="Arial" w:hAnsi="Arial"/>
          <w:lang w:eastAsia="en-GB"/>
        </w:rPr>
      </w:pPr>
    </w:p>
    <w:p w:rsidR="00571B05" w:rsidRPr="00C12E35" w:rsidRDefault="00571B05" w:rsidP="00571B05">
      <w:pPr>
        <w:pStyle w:val="Paragraphe1"/>
        <w:rPr>
          <w:rFonts w:ascii="Arial" w:hAnsi="Arial"/>
        </w:rPr>
      </w:pPr>
    </w:p>
    <w:p w:rsidR="00904D05" w:rsidRPr="0056711C" w:rsidRDefault="00C66AD9" w:rsidP="00904D05">
      <w:pPr>
        <w:rPr>
          <w:rFonts w:ascii="Arial" w:hAnsi="Arial" w:cs="Arial"/>
        </w:rPr>
      </w:pPr>
      <w:r w:rsidRPr="00132010">
        <w:rPr>
          <w:rFonts w:ascii="Arial" w:hAnsi="Arial" w:cs="Arial"/>
        </w:rPr>
        <w:br w:type="page"/>
      </w:r>
    </w:p>
    <w:p w:rsidR="00904D05" w:rsidRPr="0056711C" w:rsidRDefault="00904D05" w:rsidP="00904D05">
      <w:pPr>
        <w:rPr>
          <w:rFonts w:ascii="Arial" w:hAnsi="Arial" w:cs="Arial"/>
        </w:rPr>
      </w:pPr>
    </w:p>
    <w:p w:rsidR="00904D05" w:rsidRPr="00611557" w:rsidRDefault="00904D05" w:rsidP="0076315C">
      <w:pPr>
        <w:pStyle w:val="Heading2"/>
      </w:pPr>
      <w:bookmarkStart w:id="225" w:name="_Toc362451518"/>
      <w:r w:rsidRPr="0056711C">
        <w:t>SI-IF2 : SMS Control</w:t>
      </w:r>
      <w:bookmarkEnd w:id="225"/>
    </w:p>
    <w:p w:rsidR="00185137" w:rsidRPr="005E4BED" w:rsidRDefault="00185137" w:rsidP="00132010">
      <w:pPr>
        <w:pStyle w:val="Heading2"/>
        <w:numPr>
          <w:ilvl w:val="2"/>
          <w:numId w:val="15"/>
        </w:numPr>
      </w:pPr>
      <w:bookmarkStart w:id="226" w:name="_Toc362451519"/>
      <w:r w:rsidRPr="008E7B57">
        <w:t>Context</w:t>
      </w:r>
      <w:bookmarkEnd w:id="226"/>
    </w:p>
    <w:p w:rsidR="00185137" w:rsidRPr="00611557" w:rsidRDefault="00185137" w:rsidP="00185137">
      <w:pPr>
        <w:rPr>
          <w:rFonts w:ascii="Arial" w:hAnsi="Arial" w:cs="Arial"/>
          <w:bCs/>
        </w:rPr>
      </w:pPr>
    </w:p>
    <w:p w:rsidR="00185137" w:rsidRPr="00611557" w:rsidRDefault="00185137" w:rsidP="00185137">
      <w:pPr>
        <w:rPr>
          <w:rFonts w:ascii="Arial" w:hAnsi="Arial" w:cs="Arial"/>
          <w:b/>
          <w:bCs/>
        </w:rPr>
      </w:pPr>
      <w:r w:rsidRPr="00611557">
        <w:rPr>
          <w:rFonts w:ascii="Arial" w:hAnsi="Arial" w:cs="Arial"/>
          <w:bCs/>
        </w:rPr>
        <w:t>The observation of the current implementation of online charging methods for SMS roaming has shown a lack of a single common approach in the industry.</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While it is fully available in the standards, the adoption of CAMEL ph</w:t>
      </w:r>
      <w:r w:rsidR="003A4F1A">
        <w:rPr>
          <w:rFonts w:ascii="Arial" w:hAnsi="Arial" w:cs="Arial"/>
          <w:bCs/>
        </w:rPr>
        <w:t xml:space="preserve">ase </w:t>
      </w:r>
      <w:r w:rsidRPr="00611557">
        <w:rPr>
          <w:rFonts w:ascii="Arial" w:hAnsi="Arial" w:cs="Arial"/>
          <w:bCs/>
        </w:rPr>
        <w:t xml:space="preserve">3 in the roaming context remains anecdotic. However, if a roaming agreement using CAMEL phase 3 (SMS control) exists between the visited network and the home PLMN, it is likely that the DSP will </w:t>
      </w:r>
      <w:r w:rsidR="003A4F1A">
        <w:rPr>
          <w:rFonts w:ascii="Arial" w:hAnsi="Arial" w:cs="Arial"/>
          <w:bCs/>
        </w:rPr>
        <w:t>leverage its existence for decoupling the roaming service</w:t>
      </w:r>
      <w:r w:rsidRPr="00611557">
        <w:rPr>
          <w:rFonts w:ascii="Arial" w:hAnsi="Arial" w:cs="Arial"/>
          <w:bCs/>
        </w:rPr>
        <w:t xml:space="preserve"> </w:t>
      </w:r>
      <w:r w:rsidR="003A4F1A">
        <w:rPr>
          <w:rFonts w:ascii="Arial" w:hAnsi="Arial" w:cs="Arial"/>
          <w:bCs/>
        </w:rPr>
        <w:t xml:space="preserve">with </w:t>
      </w:r>
      <w:r w:rsidRPr="00611557">
        <w:rPr>
          <w:rFonts w:ascii="Arial" w:hAnsi="Arial" w:cs="Arial"/>
          <w:bCs/>
        </w:rPr>
        <w:t>the ARP.</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“home-routed” nature of the SMS has rather led operators to develop alternative techniques to avoid the operational burden of roaming tests. This is based on intercepting the MAP SMS-MO operations and subsequently allowing its process after interacting with the OCS.</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There are typically multiple available approaches for interacting with the OCS and charge the customer:</w:t>
      </w:r>
    </w:p>
    <w:p w:rsidR="00185137" w:rsidRPr="00611557" w:rsidRDefault="00185137" w:rsidP="00185137">
      <w:pPr>
        <w:rPr>
          <w:rFonts w:ascii="Arial" w:hAnsi="Arial" w:cs="Arial"/>
          <w:bCs/>
        </w:rPr>
      </w:pPr>
    </w:p>
    <w:p w:rsidR="00185137" w:rsidRPr="00611557" w:rsidRDefault="00185137" w:rsidP="00185137">
      <w:pPr>
        <w:pStyle w:val="ListParagraph"/>
        <w:numPr>
          <w:ilvl w:val="0"/>
          <w:numId w:val="24"/>
        </w:numPr>
        <w:spacing w:after="0" w:line="240" w:lineRule="auto"/>
        <w:jc w:val="both"/>
        <w:rPr>
          <w:rFonts w:ascii="Arial" w:hAnsi="Arial" w:cs="Arial"/>
          <w:bCs/>
          <w:sz w:val="20"/>
          <w:szCs w:val="20"/>
        </w:rPr>
      </w:pPr>
      <w:r w:rsidRPr="00611557">
        <w:rPr>
          <w:rFonts w:ascii="Arial" w:hAnsi="Arial" w:cs="Arial"/>
          <w:bCs/>
          <w:sz w:val="20"/>
          <w:szCs w:val="20"/>
        </w:rPr>
        <w:t xml:space="preserve">using a SS7 </w:t>
      </w:r>
      <w:proofErr w:type="spellStart"/>
      <w:r w:rsidRPr="00611557">
        <w:rPr>
          <w:rFonts w:ascii="Arial" w:hAnsi="Arial" w:cs="Arial"/>
          <w:bCs/>
          <w:sz w:val="20"/>
          <w:szCs w:val="20"/>
        </w:rPr>
        <w:t>signalling</w:t>
      </w:r>
      <w:proofErr w:type="spellEnd"/>
      <w:r w:rsidRPr="00611557">
        <w:rPr>
          <w:rFonts w:ascii="Arial" w:hAnsi="Arial" w:cs="Arial"/>
          <w:bCs/>
          <w:sz w:val="20"/>
          <w:szCs w:val="20"/>
        </w:rPr>
        <w:t xml:space="preserve"> (CAMEL phase 1,2 or 3, MAP, </w:t>
      </w:r>
      <w:proofErr w:type="spellStart"/>
      <w:r w:rsidRPr="00611557">
        <w:rPr>
          <w:rFonts w:ascii="Arial" w:hAnsi="Arial" w:cs="Arial"/>
          <w:bCs/>
          <w:sz w:val="20"/>
          <w:szCs w:val="20"/>
        </w:rPr>
        <w:t>etc</w:t>
      </w:r>
      <w:proofErr w:type="spellEnd"/>
      <w:r w:rsidRPr="00611557">
        <w:rPr>
          <w:rFonts w:ascii="Arial" w:hAnsi="Arial" w:cs="Arial"/>
          <w:bCs/>
          <w:sz w:val="20"/>
          <w:szCs w:val="20"/>
        </w:rPr>
        <w:t xml:space="preserve">) </w:t>
      </w:r>
    </w:p>
    <w:p w:rsidR="00185137" w:rsidRPr="00611557" w:rsidRDefault="00185137" w:rsidP="00185137">
      <w:pPr>
        <w:pStyle w:val="ListParagraph"/>
        <w:numPr>
          <w:ilvl w:val="0"/>
          <w:numId w:val="24"/>
        </w:numPr>
        <w:spacing w:after="0" w:line="240" w:lineRule="auto"/>
        <w:jc w:val="both"/>
        <w:rPr>
          <w:rFonts w:ascii="Arial" w:hAnsi="Arial" w:cs="Arial"/>
          <w:bCs/>
          <w:sz w:val="20"/>
          <w:szCs w:val="20"/>
        </w:rPr>
      </w:pPr>
      <w:r w:rsidRPr="00611557">
        <w:rPr>
          <w:rFonts w:ascii="Arial" w:hAnsi="Arial" w:cs="Arial"/>
          <w:bCs/>
          <w:sz w:val="20"/>
          <w:szCs w:val="20"/>
        </w:rPr>
        <w:t>using Diameter</w:t>
      </w:r>
    </w:p>
    <w:p w:rsidR="00185137" w:rsidRPr="00611557" w:rsidRDefault="00185137" w:rsidP="00185137">
      <w:pPr>
        <w:pStyle w:val="ListParagraph"/>
        <w:numPr>
          <w:ilvl w:val="0"/>
          <w:numId w:val="24"/>
        </w:numPr>
        <w:spacing w:after="0" w:line="240" w:lineRule="auto"/>
        <w:jc w:val="both"/>
        <w:rPr>
          <w:rFonts w:ascii="Arial" w:hAnsi="Arial" w:cs="Arial"/>
          <w:bCs/>
          <w:sz w:val="20"/>
          <w:szCs w:val="20"/>
        </w:rPr>
      </w:pPr>
      <w:r w:rsidRPr="00611557">
        <w:rPr>
          <w:rFonts w:ascii="Arial" w:hAnsi="Arial" w:cs="Arial"/>
          <w:bCs/>
          <w:sz w:val="20"/>
          <w:szCs w:val="20"/>
        </w:rPr>
        <w:t>using near-</w:t>
      </w:r>
      <w:proofErr w:type="spellStart"/>
      <w:r w:rsidRPr="00611557">
        <w:rPr>
          <w:rFonts w:ascii="Arial" w:hAnsi="Arial" w:cs="Arial"/>
          <w:bCs/>
          <w:sz w:val="20"/>
          <w:szCs w:val="20"/>
        </w:rPr>
        <w:t>realtime</w:t>
      </w:r>
      <w:proofErr w:type="spellEnd"/>
      <w:r w:rsidRPr="00611557">
        <w:rPr>
          <w:rFonts w:ascii="Arial" w:hAnsi="Arial" w:cs="Arial"/>
          <w:bCs/>
          <w:sz w:val="20"/>
          <w:szCs w:val="20"/>
        </w:rPr>
        <w:t xml:space="preserve"> CDR for a “hot” billing approach</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The recommended approach shall focus on using CAMEL </w:t>
      </w:r>
      <w:r w:rsidR="00E178EC">
        <w:rPr>
          <w:rFonts w:ascii="Arial" w:hAnsi="Arial" w:cs="Arial"/>
          <w:bCs/>
        </w:rPr>
        <w:t>p</w:t>
      </w:r>
      <w:r w:rsidRPr="00611557">
        <w:rPr>
          <w:rFonts w:ascii="Arial" w:hAnsi="Arial" w:cs="Arial"/>
          <w:bCs/>
        </w:rPr>
        <w:t>h</w:t>
      </w:r>
      <w:r w:rsidR="00E178EC">
        <w:rPr>
          <w:rFonts w:ascii="Arial" w:hAnsi="Arial" w:cs="Arial"/>
          <w:bCs/>
        </w:rPr>
        <w:t xml:space="preserve">ase </w:t>
      </w:r>
      <w:r w:rsidRPr="00611557">
        <w:rPr>
          <w:rFonts w:ascii="Arial" w:hAnsi="Arial" w:cs="Arial"/>
          <w:bCs/>
        </w:rPr>
        <w:t>3 directly, a “MAP to CAMEL” interworking function or “MAP to Diameter” interworking function.</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The </w:t>
      </w:r>
      <w:r w:rsidRPr="00611557">
        <w:rPr>
          <w:rFonts w:ascii="Arial" w:hAnsi="Arial" w:cs="Arial"/>
          <w:bCs/>
          <w:i/>
        </w:rPr>
        <w:t xml:space="preserve">hot billing </w:t>
      </w:r>
      <w:r w:rsidR="00E178EC" w:rsidRPr="00FF2680">
        <w:rPr>
          <w:rFonts w:ascii="Arial" w:hAnsi="Arial" w:cs="Arial"/>
          <w:bCs/>
        </w:rPr>
        <w:t>method</w:t>
      </w:r>
      <w:r w:rsidR="00E178EC">
        <w:rPr>
          <w:rFonts w:ascii="Arial" w:hAnsi="Arial" w:cs="Arial"/>
          <w:bCs/>
          <w:i/>
        </w:rPr>
        <w:t xml:space="preserve"> </w:t>
      </w:r>
      <w:r w:rsidRPr="00611557">
        <w:rPr>
          <w:rFonts w:ascii="Arial" w:hAnsi="Arial" w:cs="Arial"/>
          <w:bCs/>
        </w:rPr>
        <w:t xml:space="preserve">is not recommended and shall only be used under mutual agreement. Indeed, in the context of ARP roaming, there might dispute due to conflicting decision (SMS-C accepts the SMS-MO leading to wholesale charges while the customer might be actually out of credit). </w:t>
      </w:r>
    </w:p>
    <w:p w:rsidR="00185137" w:rsidRPr="00611557" w:rsidRDefault="00185137" w:rsidP="00185137">
      <w:pPr>
        <w:rPr>
          <w:rFonts w:ascii="Arial" w:hAnsi="Arial" w:cs="Arial"/>
          <w:bCs/>
        </w:rPr>
      </w:pPr>
      <w:r w:rsidRPr="00611557">
        <w:rPr>
          <w:rFonts w:ascii="Arial" w:hAnsi="Arial" w:cs="Arial"/>
          <w:bCs/>
        </w:rPr>
        <w:t xml:space="preserve">A private dispute resolution process should be put in place in case of such </w:t>
      </w:r>
      <w:r w:rsidR="00E178EC">
        <w:rPr>
          <w:rFonts w:ascii="Arial" w:hAnsi="Arial" w:cs="Arial"/>
          <w:bCs/>
        </w:rPr>
        <w:t>near-</w:t>
      </w:r>
      <w:proofErr w:type="spellStart"/>
      <w:r w:rsidR="00E178EC">
        <w:rPr>
          <w:rFonts w:ascii="Arial" w:hAnsi="Arial" w:cs="Arial"/>
          <w:bCs/>
        </w:rPr>
        <w:t>realtime</w:t>
      </w:r>
      <w:proofErr w:type="spellEnd"/>
      <w:r w:rsidR="00E178EC">
        <w:rPr>
          <w:rFonts w:ascii="Arial" w:hAnsi="Arial" w:cs="Arial"/>
          <w:bCs/>
        </w:rPr>
        <w:t xml:space="preserve"> </w:t>
      </w:r>
      <w:r w:rsidRPr="00611557">
        <w:rPr>
          <w:rFonts w:ascii="Arial" w:hAnsi="Arial" w:cs="Arial"/>
          <w:bCs/>
        </w:rPr>
        <w:t>scenario is applied.</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Since the purpose of these guidelines is to define a </w:t>
      </w:r>
      <w:r w:rsidRPr="00611557">
        <w:rPr>
          <w:rFonts w:ascii="Arial" w:hAnsi="Arial" w:cs="Arial"/>
          <w:b/>
          <w:bCs/>
        </w:rPr>
        <w:t>common</w:t>
      </w:r>
      <w:r w:rsidRPr="00611557">
        <w:rPr>
          <w:rFonts w:ascii="Arial" w:hAnsi="Arial" w:cs="Arial"/>
          <w:bCs/>
        </w:rPr>
        <w:t xml:space="preserve"> </w:t>
      </w:r>
      <w:r w:rsidRPr="00611557">
        <w:rPr>
          <w:rFonts w:ascii="Arial" w:hAnsi="Arial" w:cs="Arial"/>
          <w:b/>
          <w:bCs/>
        </w:rPr>
        <w:t>online</w:t>
      </w:r>
      <w:r w:rsidRPr="00611557">
        <w:rPr>
          <w:rFonts w:ascii="Arial" w:hAnsi="Arial" w:cs="Arial"/>
          <w:bCs/>
        </w:rPr>
        <w:t xml:space="preserve"> interface for any DSP to any ARP, it is assumed the DSP will enhance its current implementation in order to comply with the proposed interface based on CAMEL for SMS control or Diameter. </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It is expected that most of DSPs may have to implement additional conversion/interworking function in their network; hence, </w:t>
      </w:r>
      <w:r w:rsidR="00E178EC" w:rsidRPr="00611557">
        <w:rPr>
          <w:rFonts w:ascii="Arial" w:hAnsi="Arial" w:cs="Arial"/>
          <w:bCs/>
        </w:rPr>
        <w:t>the</w:t>
      </w:r>
      <w:r w:rsidRPr="00611557">
        <w:rPr>
          <w:rFonts w:ascii="Arial" w:hAnsi="Arial" w:cs="Arial"/>
          <w:bCs/>
        </w:rPr>
        <w:t xml:space="preserve"> applied recommendation </w:t>
      </w:r>
      <w:r w:rsidR="00E178EC">
        <w:rPr>
          <w:rFonts w:ascii="Arial" w:hAnsi="Arial" w:cs="Arial"/>
          <w:bCs/>
        </w:rPr>
        <w:t xml:space="preserve">is expected to </w:t>
      </w:r>
      <w:r w:rsidRPr="00611557">
        <w:rPr>
          <w:rFonts w:ascii="Arial" w:hAnsi="Arial" w:cs="Arial"/>
          <w:bCs/>
        </w:rPr>
        <w:t xml:space="preserve">follow the most “natural” or </w:t>
      </w:r>
      <w:r w:rsidR="00E178EC">
        <w:rPr>
          <w:rFonts w:ascii="Arial" w:hAnsi="Arial" w:cs="Arial"/>
          <w:bCs/>
        </w:rPr>
        <w:t>future-</w:t>
      </w:r>
      <w:r w:rsidR="00E178EC" w:rsidRPr="00611557">
        <w:rPr>
          <w:rFonts w:ascii="Arial" w:hAnsi="Arial" w:cs="Arial"/>
          <w:bCs/>
        </w:rPr>
        <w:t>proof</w:t>
      </w:r>
      <w:r w:rsidRPr="00611557">
        <w:rPr>
          <w:rFonts w:ascii="Arial" w:hAnsi="Arial" w:cs="Arial"/>
          <w:bCs/>
        </w:rPr>
        <w:t xml:space="preserve"> evolution from </w:t>
      </w:r>
      <w:r w:rsidR="00C11630" w:rsidRPr="00611557">
        <w:rPr>
          <w:rFonts w:ascii="Arial" w:hAnsi="Arial" w:cs="Arial"/>
          <w:bCs/>
        </w:rPr>
        <w:t>the existing</w:t>
      </w:r>
      <w:r w:rsidRPr="00611557">
        <w:rPr>
          <w:rFonts w:ascii="Arial" w:hAnsi="Arial" w:cs="Arial"/>
          <w:bCs/>
        </w:rPr>
        <w:t xml:space="preserve"> DSP implementation. </w:t>
      </w:r>
    </w:p>
    <w:p w:rsidR="00E178EC" w:rsidRDefault="00E178EC">
      <w:pPr>
        <w:jc w:val="left"/>
        <w:rPr>
          <w:rFonts w:ascii="Arial" w:hAnsi="Arial" w:cs="Arial"/>
          <w:b/>
          <w:noProof/>
          <w:snapToGrid w:val="0"/>
          <w:kern w:val="28"/>
          <w:sz w:val="24"/>
          <w:lang w:val="en-US"/>
        </w:rPr>
      </w:pPr>
      <w:r w:rsidRPr="00C12E35">
        <w:rPr>
          <w:rFonts w:ascii="Arial" w:hAnsi="Arial"/>
        </w:rPr>
        <w:br w:type="page"/>
      </w:r>
    </w:p>
    <w:p w:rsidR="00185137" w:rsidRPr="005E4BED" w:rsidRDefault="00185137" w:rsidP="00132010">
      <w:pPr>
        <w:pStyle w:val="Heading2"/>
        <w:numPr>
          <w:ilvl w:val="2"/>
          <w:numId w:val="15"/>
        </w:numPr>
      </w:pPr>
      <w:bookmarkStart w:id="227" w:name="_Toc362451520"/>
      <w:r w:rsidRPr="008E7B57">
        <w:lastRenderedPageBreak/>
        <w:t>Description</w:t>
      </w:r>
      <w:bookmarkEnd w:id="227"/>
    </w:p>
    <w:p w:rsidR="00185137" w:rsidRPr="00611557" w:rsidRDefault="00185137" w:rsidP="00185137">
      <w:pPr>
        <w:pStyle w:val="Paragraphe1"/>
        <w:rPr>
          <w:rFonts w:ascii="Arial" w:hAnsi="Arial" w:cs="Arial"/>
        </w:rPr>
      </w:pPr>
      <w:r w:rsidRPr="00611557">
        <w:rPr>
          <w:rFonts w:ascii="Arial" w:hAnsi="Arial" w:cs="Arial"/>
        </w:rPr>
        <w:t xml:space="preserve">SMS </w:t>
      </w:r>
      <w:r w:rsidR="00C11630" w:rsidRPr="00611557">
        <w:rPr>
          <w:rFonts w:ascii="Arial" w:hAnsi="Arial" w:cs="Arial"/>
        </w:rPr>
        <w:t>real-time</w:t>
      </w:r>
      <w:r w:rsidRPr="00611557">
        <w:rPr>
          <w:rFonts w:ascii="Arial" w:hAnsi="Arial" w:cs="Arial"/>
        </w:rPr>
        <w:t xml:space="preserve"> charging shall be based on standard protocol for online charging of SMS i.e. CAMEL for SMS control (CAMEL phase3 onwards) or Diameter.</w:t>
      </w:r>
    </w:p>
    <w:p w:rsidR="00185137" w:rsidRPr="00611557" w:rsidRDefault="00185137" w:rsidP="00185137">
      <w:pPr>
        <w:pStyle w:val="Paragraphe1"/>
        <w:rPr>
          <w:rFonts w:ascii="Arial" w:hAnsi="Arial" w:cs="Arial"/>
        </w:rPr>
      </w:pPr>
    </w:p>
    <w:p w:rsidR="00185137" w:rsidRPr="00611557" w:rsidRDefault="00185137" w:rsidP="00185137">
      <w:pPr>
        <w:pStyle w:val="Paragraphe1"/>
        <w:rPr>
          <w:rFonts w:ascii="Arial" w:hAnsi="Arial" w:cs="Arial"/>
        </w:rPr>
      </w:pPr>
    </w:p>
    <w:p w:rsidR="00185137" w:rsidRPr="0056711C" w:rsidRDefault="00BD5606" w:rsidP="00185137">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0050DAA3" wp14:editId="38E050E5">
                <wp:extent cx="5435600" cy="1864995"/>
                <wp:effectExtent l="0" t="0" r="0" b="1905"/>
                <wp:docPr id="76" name="Canvas 20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61"/>
                        <wps:cNvSpPr>
                          <a:spLocks noChangeArrowheads="1"/>
                        </wps:cNvSpPr>
                        <wps:spPr bwMode="auto">
                          <a:xfrm>
                            <a:off x="349250" y="229235"/>
                            <a:ext cx="62674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9C2304" w:rsidRPr="00CD6569" w:rsidRDefault="009C2304" w:rsidP="00185137">
                              <w:pPr>
                                <w:jc w:val="left"/>
                                <w:rPr>
                                  <w:rFonts w:ascii="Arial" w:hAnsi="Arial" w:cs="Arial"/>
                                  <w:sz w:val="22"/>
                                  <w:szCs w:val="22"/>
                                </w:rPr>
                              </w:pPr>
                              <w:r w:rsidRPr="00CD6569">
                                <w:rPr>
                                  <w:rFonts w:ascii="Arial" w:hAnsi="Arial" w:cs="Arial"/>
                                  <w:sz w:val="22"/>
                                  <w:szCs w:val="22"/>
                                </w:rPr>
                                <w:t>ARP</w:t>
                              </w:r>
                            </w:p>
                          </w:txbxContent>
                        </wps:txbx>
                        <wps:bodyPr rot="0" vert="horz" wrap="square" lIns="0" tIns="0" rIns="0" bIns="0" anchor="t" anchorCtr="0" upright="1">
                          <a:noAutofit/>
                        </wps:bodyPr>
                      </wps:wsp>
                      <wps:wsp>
                        <wps:cNvPr id="2048" name="AutoShape 63"/>
                        <wps:cNvCnPr>
                          <a:cxnSpLocks noChangeShapeType="1"/>
                        </wps:cNvCnPr>
                        <wps:spPr bwMode="auto">
                          <a:xfrm flipV="1">
                            <a:off x="2503170" y="1205230"/>
                            <a:ext cx="0" cy="3181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49" name="Rectangle 72"/>
                        <wps:cNvSpPr>
                          <a:spLocks noChangeArrowheads="1"/>
                        </wps:cNvSpPr>
                        <wps:spPr bwMode="auto">
                          <a:xfrm>
                            <a:off x="2756535" y="34925"/>
                            <a:ext cx="584200" cy="318770"/>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185137">
                              <w:pPr>
                                <w:jc w:val="center"/>
                                <w:rPr>
                                  <w:rFonts w:ascii="Arial" w:hAnsi="Arial" w:cs="Arial"/>
                                </w:rPr>
                              </w:pPr>
                              <w:r w:rsidRPr="00CD6569">
                                <w:rPr>
                                  <w:rFonts w:ascii="Arial" w:hAnsi="Arial" w:cs="Arial"/>
                                </w:rPr>
                                <w:t>OCS</w:t>
                              </w:r>
                            </w:p>
                          </w:txbxContent>
                        </wps:txbx>
                        <wps:bodyPr rot="0" vert="horz" wrap="square" lIns="0" tIns="36000" rIns="0" bIns="0" anchor="t" anchorCtr="0" upright="1">
                          <a:noAutofit/>
                        </wps:bodyPr>
                      </wps:wsp>
                      <wps:wsp>
                        <wps:cNvPr id="2050" name="Rectangle 80"/>
                        <wps:cNvSpPr>
                          <a:spLocks noChangeArrowheads="1"/>
                        </wps:cNvSpPr>
                        <wps:spPr bwMode="auto">
                          <a:xfrm>
                            <a:off x="1613535" y="911860"/>
                            <a:ext cx="1815465" cy="29273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CD6569" w:rsidRDefault="009C2304" w:rsidP="00185137">
                              <w:pPr>
                                <w:jc w:val="center"/>
                                <w:rPr>
                                  <w:rFonts w:ascii="Arial" w:hAnsi="Arial" w:cs="Arial"/>
                                </w:rPr>
                              </w:pPr>
                              <w:r w:rsidRPr="00CD6569">
                                <w:rPr>
                                  <w:rFonts w:ascii="Arial" w:hAnsi="Arial" w:cs="Arial"/>
                                </w:rPr>
                                <w:t>SMS Proxy</w:t>
                              </w:r>
                            </w:p>
                          </w:txbxContent>
                        </wps:txbx>
                        <wps:bodyPr rot="0" vert="horz" wrap="square" lIns="0" tIns="36000" rIns="0" bIns="0" anchor="t" anchorCtr="0" upright="1">
                          <a:noAutofit/>
                        </wps:bodyPr>
                      </wps:wsp>
                      <wps:wsp>
                        <wps:cNvPr id="2051" name="Rectangle 84"/>
                        <wps:cNvSpPr>
                          <a:spLocks noChangeArrowheads="1"/>
                        </wps:cNvSpPr>
                        <wps:spPr bwMode="auto">
                          <a:xfrm>
                            <a:off x="1857374" y="1524635"/>
                            <a:ext cx="1308735" cy="274955"/>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185137">
                              <w:pPr>
                                <w:jc w:val="center"/>
                                <w:rPr>
                                  <w:rFonts w:ascii="Arial" w:hAnsi="Arial" w:cs="Arial"/>
                                </w:rPr>
                              </w:pPr>
                              <w:r w:rsidRPr="00CD6569">
                                <w:rPr>
                                  <w:rFonts w:ascii="Arial" w:hAnsi="Arial" w:cs="Arial"/>
                                </w:rPr>
                                <w:t>VMSC</w:t>
                              </w:r>
                              <w:r>
                                <w:rPr>
                                  <w:rFonts w:ascii="Arial" w:hAnsi="Arial" w:cs="Arial"/>
                                </w:rPr>
                                <w:t>/SGSN</w:t>
                              </w:r>
                            </w:p>
                          </w:txbxContent>
                        </wps:txbx>
                        <wps:bodyPr rot="0" vert="horz" wrap="square" lIns="0" tIns="36000" rIns="0" bIns="0" anchor="t" anchorCtr="0" upright="1">
                          <a:noAutofit/>
                        </wps:bodyPr>
                      </wps:wsp>
                      <wps:wsp>
                        <wps:cNvPr id="2052" name="AutoShape 85"/>
                        <wps:cNvCnPr>
                          <a:cxnSpLocks noChangeShapeType="1"/>
                        </wps:cNvCnPr>
                        <wps:spPr bwMode="auto">
                          <a:xfrm flipV="1">
                            <a:off x="3091815" y="353695"/>
                            <a:ext cx="0" cy="55816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3" name="Text Box 86"/>
                        <wps:cNvSpPr txBox="1">
                          <a:spLocks noChangeArrowheads="1"/>
                        </wps:cNvSpPr>
                        <wps:spPr bwMode="auto">
                          <a:xfrm>
                            <a:off x="3143250" y="702945"/>
                            <a:ext cx="45783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2304" w:rsidRPr="00CD6569" w:rsidRDefault="009C2304" w:rsidP="00185137">
                              <w:pPr>
                                <w:jc w:val="center"/>
                                <w:rPr>
                                  <w:rFonts w:ascii="Arial" w:hAnsi="Arial" w:cs="Arial"/>
                                  <w:sz w:val="16"/>
                                  <w:szCs w:val="16"/>
                                </w:rPr>
                              </w:pPr>
                              <w:r w:rsidRPr="00CD6569">
                                <w:rPr>
                                  <w:rFonts w:ascii="Arial" w:hAnsi="Arial" w:cs="Arial"/>
                                  <w:sz w:val="16"/>
                                  <w:szCs w:val="16"/>
                                </w:rPr>
                                <w:t>Diameter</w:t>
                              </w:r>
                            </w:p>
                          </w:txbxContent>
                        </wps:txbx>
                        <wps:bodyPr rot="0" vert="horz" wrap="square" lIns="0" tIns="0" rIns="0" bIns="0" anchor="ctr" anchorCtr="0" upright="1">
                          <a:noAutofit/>
                        </wps:bodyPr>
                      </wps:wsp>
                      <wps:wsp>
                        <wps:cNvPr id="2054" name="Straight Connector 52"/>
                        <wps:cNvCnPr>
                          <a:cxnSpLocks noChangeShapeType="1"/>
                        </wps:cNvCnPr>
                        <wps:spPr bwMode="auto">
                          <a:xfrm>
                            <a:off x="379730" y="595630"/>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055" name="Straight Connector 53"/>
                        <wps:cNvCnPr>
                          <a:cxnSpLocks noChangeShapeType="1"/>
                        </wps:cNvCnPr>
                        <wps:spPr bwMode="auto">
                          <a:xfrm>
                            <a:off x="377825" y="1368425"/>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057" name="Rectangle 54"/>
                        <wps:cNvSpPr>
                          <a:spLocks noChangeArrowheads="1"/>
                        </wps:cNvSpPr>
                        <wps:spPr bwMode="auto">
                          <a:xfrm>
                            <a:off x="340360" y="664845"/>
                            <a:ext cx="50482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9C2304" w:rsidRPr="009D65B0" w:rsidRDefault="009C2304" w:rsidP="00185137">
                              <w:pPr>
                                <w:pStyle w:val="NormalWeb"/>
                                <w:spacing w:before="120" w:beforeAutospacing="0" w:after="0" w:afterAutospacing="0"/>
                              </w:pPr>
                              <w:r w:rsidRPr="009D65B0">
                                <w:rPr>
                                  <w:rFonts w:eastAsia="SimSun"/>
                                  <w:sz w:val="22"/>
                                  <w:szCs w:val="22"/>
                                  <w:lang w:val="en-GB"/>
                                </w:rPr>
                                <w:t>DSP</w:t>
                              </w:r>
                            </w:p>
                          </w:txbxContent>
                        </wps:txbx>
                        <wps:bodyPr rot="0" vert="horz" wrap="square" lIns="0" tIns="0" rIns="0" bIns="0" anchor="t" anchorCtr="0" upright="1">
                          <a:noAutofit/>
                        </wps:bodyPr>
                      </wps:wsp>
                      <wps:wsp>
                        <wps:cNvPr id="2058" name="Rectangle 69"/>
                        <wps:cNvSpPr>
                          <a:spLocks noChangeArrowheads="1"/>
                        </wps:cNvSpPr>
                        <wps:spPr bwMode="auto">
                          <a:xfrm>
                            <a:off x="379730" y="1523365"/>
                            <a:ext cx="1233805"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9C2304" w:rsidRPr="009D65B0" w:rsidRDefault="009C2304" w:rsidP="00185137">
                              <w:pPr>
                                <w:pStyle w:val="NormalWeb"/>
                                <w:spacing w:before="120" w:beforeAutospacing="0" w:after="0" w:afterAutospacing="0"/>
                              </w:pPr>
                              <w:r w:rsidRPr="009D65B0">
                                <w:rPr>
                                  <w:rFonts w:eastAsia="SimSun"/>
                                  <w:sz w:val="22"/>
                                  <w:szCs w:val="22"/>
                                  <w:lang w:val="en-GB"/>
                                </w:rPr>
                                <w:t>Visited Network</w:t>
                              </w:r>
                            </w:p>
                          </w:txbxContent>
                        </wps:txbx>
                        <wps:bodyPr rot="0" vert="horz" wrap="square" lIns="0" tIns="0" rIns="0" bIns="0" anchor="t" anchorCtr="0" upright="1">
                          <a:noAutofit/>
                        </wps:bodyPr>
                      </wps:wsp>
                      <wps:wsp>
                        <wps:cNvPr id="2059" name="Oval 72"/>
                        <wps:cNvSpPr>
                          <a:spLocks noChangeArrowheads="1"/>
                        </wps:cNvSpPr>
                        <wps:spPr bwMode="auto">
                          <a:xfrm>
                            <a:off x="3340100" y="62230"/>
                            <a:ext cx="1060450" cy="291465"/>
                          </a:xfrm>
                          <a:prstGeom prst="ellipse">
                            <a:avLst/>
                          </a:prstGeom>
                          <a:solidFill>
                            <a:srgbClr val="FFFFFF"/>
                          </a:solidFill>
                          <a:ln w="12700" algn="ctr">
                            <a:solidFill>
                              <a:srgbClr val="385D8A"/>
                            </a:solidFill>
                            <a:round/>
                            <a:headEnd/>
                            <a:tailEnd/>
                          </a:ln>
                        </wps:spPr>
                        <wps:txbx>
                          <w:txbxContent>
                            <w:p w:rsidR="009C2304" w:rsidRPr="00CD6569" w:rsidRDefault="009C2304" w:rsidP="00185137">
                              <w:pPr>
                                <w:jc w:val="center"/>
                                <w:rPr>
                                  <w:rFonts w:ascii="Arial" w:hAnsi="Arial" w:cs="Arial"/>
                                  <w:color w:val="0000FF"/>
                                  <w:sz w:val="16"/>
                                  <w:szCs w:val="16"/>
                                </w:rPr>
                              </w:pPr>
                              <w:r w:rsidRPr="00CD6569">
                                <w:rPr>
                                  <w:rFonts w:ascii="Arial" w:hAnsi="Arial" w:cs="Arial"/>
                                  <w:color w:val="0000FF"/>
                                  <w:sz w:val="16"/>
                                  <w:szCs w:val="16"/>
                                </w:rPr>
                                <w:t>Retail charging</w:t>
                              </w:r>
                            </w:p>
                          </w:txbxContent>
                        </wps:txbx>
                        <wps:bodyPr rot="0" vert="horz" wrap="square" lIns="0" tIns="0" rIns="0" bIns="0" anchor="ctr" anchorCtr="0" upright="1">
                          <a:noAutofit/>
                        </wps:bodyPr>
                      </wps:wsp>
                      <wps:wsp>
                        <wps:cNvPr id="2060" name="AutoShape 85"/>
                        <wps:cNvCnPr>
                          <a:cxnSpLocks noChangeShapeType="1"/>
                        </wps:cNvCnPr>
                        <wps:spPr bwMode="auto">
                          <a:xfrm flipV="1">
                            <a:off x="1950720" y="354330"/>
                            <a:ext cx="0" cy="55753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1" name="Text Box 86"/>
                        <wps:cNvSpPr txBox="1">
                          <a:spLocks noChangeArrowheads="1"/>
                        </wps:cNvSpPr>
                        <wps:spPr bwMode="auto">
                          <a:xfrm>
                            <a:off x="1127760" y="595630"/>
                            <a:ext cx="76581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2304" w:rsidRDefault="009C2304" w:rsidP="00185137">
                              <w:pPr>
                                <w:pStyle w:val="NormalWeb"/>
                                <w:spacing w:before="0" w:beforeAutospacing="0" w:after="0" w:afterAutospacing="0"/>
                                <w:jc w:val="center"/>
                                <w:rPr>
                                  <w:rFonts w:eastAsia="SimSun"/>
                                  <w:sz w:val="16"/>
                                  <w:szCs w:val="16"/>
                                  <w:lang w:val="en-GB"/>
                                </w:rPr>
                              </w:pPr>
                              <w:r w:rsidRPr="009D65B0">
                                <w:rPr>
                                  <w:rFonts w:eastAsia="SimSun"/>
                                  <w:sz w:val="16"/>
                                  <w:szCs w:val="16"/>
                                  <w:lang w:val="en-GB"/>
                                </w:rPr>
                                <w:t>CAMEL</w:t>
                              </w:r>
                            </w:p>
                            <w:p w:rsidR="009C2304" w:rsidRDefault="009C2304" w:rsidP="00185137">
                              <w:pPr>
                                <w:pStyle w:val="NormalWeb"/>
                                <w:spacing w:before="0" w:beforeAutospacing="0" w:after="0" w:afterAutospacing="0"/>
                                <w:jc w:val="center"/>
                                <w:rPr>
                                  <w:rFonts w:eastAsia="SimSun"/>
                                  <w:sz w:val="16"/>
                                  <w:szCs w:val="16"/>
                                  <w:lang w:val="en-GB"/>
                                </w:rPr>
                              </w:pPr>
                              <w:r>
                                <w:rPr>
                                  <w:rFonts w:eastAsia="SimSun"/>
                                  <w:sz w:val="16"/>
                                  <w:szCs w:val="16"/>
                                  <w:lang w:val="en-GB"/>
                                </w:rPr>
                                <w:t>For SMS control</w:t>
                              </w:r>
                            </w:p>
                            <w:p w:rsidR="009C2304" w:rsidRDefault="009C2304" w:rsidP="00185137">
                              <w:pPr>
                                <w:pStyle w:val="NormalWeb"/>
                                <w:spacing w:before="0" w:beforeAutospacing="0" w:after="0" w:afterAutospacing="0"/>
                                <w:jc w:val="center"/>
                                <w:rPr>
                                  <w:rFonts w:eastAsia="SimSun"/>
                                  <w:sz w:val="16"/>
                                  <w:szCs w:val="16"/>
                                  <w:lang w:val="en-GB"/>
                                </w:rPr>
                              </w:pPr>
                            </w:p>
                            <w:p w:rsidR="009C2304" w:rsidRPr="009D65B0" w:rsidRDefault="009C2304" w:rsidP="00185137">
                              <w:pPr>
                                <w:pStyle w:val="NormalWeb"/>
                                <w:spacing w:before="0" w:beforeAutospacing="0" w:after="0" w:afterAutospacing="0"/>
                                <w:jc w:val="center"/>
                              </w:pPr>
                              <w:r>
                                <w:rPr>
                                  <w:rFonts w:eastAsia="SimSun"/>
                                  <w:sz w:val="16"/>
                                  <w:szCs w:val="16"/>
                                  <w:lang w:val="en-GB"/>
                                </w:rPr>
                                <w:t xml:space="preserve">For </w:t>
                              </w:r>
                            </w:p>
                          </w:txbxContent>
                        </wps:txbx>
                        <wps:bodyPr rot="0" vert="horz" wrap="square" lIns="0" tIns="0" rIns="0" bIns="0" anchor="ctr" anchorCtr="0" upright="1">
                          <a:noAutofit/>
                        </wps:bodyPr>
                      </wps:wsp>
                      <wps:wsp>
                        <wps:cNvPr id="2062" name="Text Box 75"/>
                        <wps:cNvSpPr txBox="1">
                          <a:spLocks noChangeArrowheads="1"/>
                        </wps:cNvSpPr>
                        <wps:spPr bwMode="auto">
                          <a:xfrm>
                            <a:off x="1804035" y="457200"/>
                            <a:ext cx="346710" cy="20764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185137">
                              <w:pPr>
                                <w:pStyle w:val="NormalWeb"/>
                                <w:spacing w:before="120" w:beforeAutospacing="0" w:after="0" w:afterAutospacing="0"/>
                                <w:jc w:val="center"/>
                              </w:pPr>
                              <w:r w:rsidRPr="009D65B0">
                                <w:rPr>
                                  <w:rFonts w:eastAsia="SimSun"/>
                                  <w:b/>
                                  <w:bCs/>
                                  <w:color w:val="0000FF"/>
                                  <w:sz w:val="20"/>
                                  <w:szCs w:val="20"/>
                                  <w:lang w:val="en-GB"/>
                                </w:rPr>
                                <w:t>IF2a</w:t>
                              </w:r>
                            </w:p>
                          </w:txbxContent>
                        </wps:txbx>
                        <wps:bodyPr rot="0" vert="horz" wrap="square" lIns="0" tIns="0" rIns="0" bIns="0" anchor="ctr" anchorCtr="0" upright="1">
                          <a:noAutofit/>
                        </wps:bodyPr>
                      </wps:wsp>
                      <wps:wsp>
                        <wps:cNvPr id="2063" name="Text Box 75"/>
                        <wps:cNvSpPr txBox="1">
                          <a:spLocks noChangeArrowheads="1"/>
                        </wps:cNvSpPr>
                        <wps:spPr bwMode="auto">
                          <a:xfrm>
                            <a:off x="2948305" y="450850"/>
                            <a:ext cx="346710" cy="20701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185137">
                              <w:pPr>
                                <w:pStyle w:val="NormalWeb"/>
                                <w:spacing w:before="120" w:beforeAutospacing="0" w:after="0" w:afterAutospacing="0"/>
                                <w:jc w:val="center"/>
                              </w:pPr>
                              <w:r w:rsidRPr="009D65B0">
                                <w:rPr>
                                  <w:rFonts w:eastAsia="SimSun"/>
                                  <w:b/>
                                  <w:bCs/>
                                  <w:color w:val="0000FF"/>
                                  <w:sz w:val="20"/>
                                  <w:szCs w:val="20"/>
                                  <w:lang w:val="en-GB"/>
                                </w:rPr>
                                <w:t>IF2b</w:t>
                              </w:r>
                            </w:p>
                          </w:txbxContent>
                        </wps:txbx>
                        <wps:bodyPr rot="0" vert="horz" wrap="square" lIns="0" tIns="0" rIns="0" bIns="0" anchor="ctr" anchorCtr="0" upright="1">
                          <a:noAutofit/>
                        </wps:bodyPr>
                      </wps:wsp>
                      <wps:wsp>
                        <wps:cNvPr id="2064" name="Text Box 75"/>
                        <wps:cNvSpPr txBox="1">
                          <a:spLocks noChangeArrowheads="1"/>
                        </wps:cNvSpPr>
                        <wps:spPr bwMode="auto">
                          <a:xfrm>
                            <a:off x="2327275" y="462915"/>
                            <a:ext cx="346710" cy="20828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185137">
                              <w:pPr>
                                <w:pStyle w:val="NormalWeb"/>
                                <w:spacing w:before="120" w:beforeAutospacing="0" w:after="0" w:afterAutospacing="0"/>
                                <w:jc w:val="center"/>
                                <w:rPr>
                                  <w:rFonts w:eastAsia="SimSun"/>
                                  <w:b/>
                                  <w:color w:val="0000FF"/>
                                  <w:sz w:val="20"/>
                                  <w:szCs w:val="20"/>
                                  <w:lang w:val="en-GB"/>
                                </w:rPr>
                              </w:pPr>
                              <w:r>
                                <w:rPr>
                                  <w:rFonts w:eastAsia="SimSun"/>
                                  <w:b/>
                                  <w:color w:val="0000FF"/>
                                  <w:sz w:val="20"/>
                                  <w:szCs w:val="20"/>
                                  <w:lang w:val="en-GB"/>
                                </w:rPr>
                                <w:t>OR</w:t>
                              </w:r>
                            </w:p>
                          </w:txbxContent>
                        </wps:txbx>
                        <wps:bodyPr rot="0" vert="horz" wrap="square" lIns="0" tIns="0" rIns="0" bIns="0" anchor="ctr" anchorCtr="0" upright="1">
                          <a:noAutofit/>
                        </wps:bodyPr>
                      </wps:wsp>
                      <wps:wsp>
                        <wps:cNvPr id="2066" name="Rectangle 71"/>
                        <wps:cNvSpPr>
                          <a:spLocks noChangeArrowheads="1"/>
                        </wps:cNvSpPr>
                        <wps:spPr bwMode="auto">
                          <a:xfrm>
                            <a:off x="1733550" y="35560"/>
                            <a:ext cx="516255" cy="31877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185137">
                              <w:pPr>
                                <w:jc w:val="center"/>
                                <w:rPr>
                                  <w:rFonts w:ascii="Arial" w:hAnsi="Arial" w:cs="Arial"/>
                                </w:rPr>
                              </w:pPr>
                              <w:r w:rsidRPr="00CD6569">
                                <w:rPr>
                                  <w:rFonts w:ascii="Arial" w:hAnsi="Arial" w:cs="Arial"/>
                                </w:rPr>
                                <w:t>SCP</w:t>
                              </w:r>
                            </w:p>
                          </w:txbxContent>
                        </wps:txbx>
                        <wps:bodyPr rot="0" vert="horz" wrap="square" lIns="0" tIns="36000" rIns="0" bIns="0" anchor="t" anchorCtr="0" upright="1">
                          <a:noAutofit/>
                        </wps:bodyPr>
                      </wps:wsp>
                      <wps:wsp>
                        <wps:cNvPr id="2067" name="AutoShape 79"/>
                        <wps:cNvCnPr>
                          <a:cxnSpLocks noChangeShapeType="1"/>
                        </wps:cNvCnPr>
                        <wps:spPr bwMode="auto">
                          <a:xfrm flipV="1">
                            <a:off x="2249805" y="194310"/>
                            <a:ext cx="506730" cy="63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id="Canvas 2068" o:spid="_x0000_s1100" editas="canvas" style="width:428pt;height:146.85pt;mso-position-horizontal-relative:char;mso-position-vertical-relative:line" coordsize="54356,18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">
                <v:shape id="_x0000_s1101" type="#_x0000_t75" style="position:absolute;width:54356;height:18649;visibility:visible;mso-wrap-style:square">
                  <v:fill o:detectmouseclick="t"/>
                  <v:path o:connecttype="none"/>
                </v:shape>
                <v:rect id="Rectangle 61" o:spid="_x0000_s1102" style="position:absolute;left:3492;top:2292;width:626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IqcMA&#10;AADbAAAADwAAAGRycy9kb3ducmV2LnhtbESPT4vCMBTE7wt+h/CEvSya6qIsXaOIoOxhEfyz92fz&#10;tqk2L6VJtf32RhA8DjPzG2a2aG0prlT7wrGC0TABQZw5XXCu4HhYD75A+ICssXRMCjrysJj33maY&#10;anfjHV33IRcRwj5FBSaEKpXSZ4Ys+qGriKP372qLIco6l7rGW4TbUo6TZCotFhwXDFa0MpRd9o1V&#10;kJyOuNIbMs25+O3+tm1ju8mHUu/9dvkNIlAbXuFn+0cr+BzD40v8A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fIqcMAAADbAAAADwAAAAAAAAAAAAAAAACYAgAAZHJzL2Rv&#10;d25yZXYueG1sUEsFBgAAAAAEAAQA9QAAAIgDAAAAAA==&#10;" filled="f" stroked="f">
                  <v:stroke startarrowwidth="narrow" endarrowwidth="narrow"/>
                  <v:textbox inset="0,0,0,0">
                    <w:txbxContent>
                      <w:p w:rsidR="009C2304" w:rsidRPr="00CD6569" w:rsidRDefault="009C2304" w:rsidP="00185137">
                        <w:pPr>
                          <w:jc w:val="left"/>
                          <w:rPr>
                            <w:rFonts w:ascii="Arial" w:hAnsi="Arial" w:cs="Arial"/>
                            <w:sz w:val="22"/>
                            <w:szCs w:val="22"/>
                          </w:rPr>
                        </w:pPr>
                        <w:r w:rsidRPr="00CD6569">
                          <w:rPr>
                            <w:rFonts w:ascii="Arial" w:hAnsi="Arial" w:cs="Arial"/>
                            <w:sz w:val="22"/>
                            <w:szCs w:val="22"/>
                          </w:rPr>
                          <w:t>ARP</w:t>
                        </w:r>
                      </w:p>
                    </w:txbxContent>
                  </v:textbox>
                </v:rect>
                <v:shape id="AutoShape 63" o:spid="_x0000_s1103" type="#_x0000_t32" style="position:absolute;left:25031;top:12052;width:0;height:31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dv5cQAAADdAAAADwAAAGRycy9kb3ducmV2LnhtbERPz2vCMBS+D/Y/hDfwNpOWTkdnFBEG&#10;guwwq4fd3ppnW9e8lCa23X+/HAYeP77fq81kWzFQ7xvHGpK5AkFcOtNwpeFUvD+/gvAB2WDrmDT8&#10;kofN+vFhhblxI3/ScAyViCHsc9RQh9DlUvqyJot+7jriyF1cbzFE2FfS9DjGcNvKVKmFtNhwbKix&#10;o11N5c/xZjUsl9nuy1wT9f3ysU0Osjg3J5VoPXuatm8gAk3hLv53742GVGVxbnwTn4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2/lxAAAAN0AAAAPAAAAAAAAAAAA&#10;AAAAAKECAABkcnMvZG93bnJldi54bWxQSwUGAAAAAAQABAD5AAAAkgMAAAAA&#10;">
                  <v:stroke startarrow="block" startarrowwidth="narrow" endarrow="block" endarrowwidth="narrow"/>
                </v:shape>
                <v:rect id="Rectangle 72" o:spid="_x0000_s1104" style="position:absolute;left:27565;top:349;width:5842;height:3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6LpMMA&#10;AADdAAAADwAAAGRycy9kb3ducmV2LnhtbESPT4vCMBTE7wt+h/CEva2pWkSrUWRhwdOCf6DXZ/Ns&#10;i81LaWLT/fYbQfA4zMxvmM1uMI3oqXO1ZQXTSQKCuLC65lLB5fzztQThPLLGxjIp+CMHu+3oY4OZ&#10;toGP1J98KSKEXYYKKu/bTEpXVGTQTWxLHL2b7Qz6KLtS6g5DhJtGzpJkIQ3WHBcqbOm7ouJ+ehgF&#10;aejz23CZ58fF78OkKIPPr0Gpz/GwX4PwNPh3+NU+aAWzJF3B8018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6LpMMAAADdAAAADwAAAAAAAAAAAAAAAACYAgAAZHJzL2Rv&#10;d25yZXYueG1sUEsFBgAAAAAEAAQA9QAAAIgDAAAAAA==&#10;" filled="f">
                  <v:stroke startarrowwidth="narrow" endarrowwidth="narrow"/>
                  <v:textbox inset="0,1mm,0,0">
                    <w:txbxContent>
                      <w:p w:rsidR="009C2304" w:rsidRPr="00CD6569" w:rsidRDefault="009C2304" w:rsidP="00185137">
                        <w:pPr>
                          <w:jc w:val="center"/>
                          <w:rPr>
                            <w:rFonts w:ascii="Arial" w:hAnsi="Arial" w:cs="Arial"/>
                          </w:rPr>
                        </w:pPr>
                        <w:r w:rsidRPr="00CD6569">
                          <w:rPr>
                            <w:rFonts w:ascii="Arial" w:hAnsi="Arial" w:cs="Arial"/>
                          </w:rPr>
                          <w:t>OCS</w:t>
                        </w:r>
                      </w:p>
                    </w:txbxContent>
                  </v:textbox>
                </v:rect>
                <v:rect id="Rectangle 80" o:spid="_x0000_s1105" style="position:absolute;left:16135;top:9118;width:18155;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05MEA&#10;AADdAAAADwAAAGRycy9kb3ducmV2LnhtbERPz2uDMBS+F/Y/hFfYrY3tnBRnLGMw2GlQJ3h9Na8q&#10;My9iUuP+++Uw2PHj+12cVzOKhWY3WFZw2CcgiFurB+4U1F/vuxMI55E1jpZJwQ85OJcPmwJzbQNf&#10;aKl8J2IIuxwV9N5PuZSu7cmg29uJOHI3Oxv0Ec6d1DOGGG5GeUySTBocODb0ONFbT+13dTcK0rA0&#10;t7V+ai7Z592kKINvrkGpx+36+gLC0+r/xX/uD63gmDzH/fFNf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ttOTBAAAA3QAAAA8AAAAAAAAAAAAAAAAAmAIAAGRycy9kb3du&#10;cmV2LnhtbFBLBQYAAAAABAAEAPUAAACGAwAAAAA=&#10;" filled="f">
                  <v:stroke startarrowwidth="narrow" endarrowwidth="narrow"/>
                  <v:textbox inset="0,1mm,0,0">
                    <w:txbxContent>
                      <w:p w:rsidR="009C2304" w:rsidRPr="00CD6569" w:rsidRDefault="009C2304" w:rsidP="00185137">
                        <w:pPr>
                          <w:jc w:val="center"/>
                          <w:rPr>
                            <w:rFonts w:ascii="Arial" w:hAnsi="Arial" w:cs="Arial"/>
                          </w:rPr>
                        </w:pPr>
                        <w:r w:rsidRPr="00CD6569">
                          <w:rPr>
                            <w:rFonts w:ascii="Arial" w:hAnsi="Arial" w:cs="Arial"/>
                          </w:rPr>
                          <w:t>SMS Proxy</w:t>
                        </w:r>
                      </w:p>
                    </w:txbxContent>
                  </v:textbox>
                </v:rect>
                <v:rect id="Rectangle 84" o:spid="_x0000_s1106" style="position:absolute;left:18573;top:15246;width:13088;height:2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ERf8MA&#10;AADdAAAADwAAAGRycy9kb3ducmV2LnhtbESPQYvCMBSE74L/ITxhb5rqqkjXKMuC4ElQC70+m2db&#10;tnkpTWzqvzfCwh6HmfmG2e4H04ieOldbVjCfJSCIC6trLhVk18N0A8J5ZI2NZVLwJAf73Xi0xVTb&#10;wGfqL74UEcIuRQWV920qpSsqMuhmtiWO3t12Bn2UXSl1hyHCTSMXSbKWBmuOCxW29FNR8Xt5GAXL&#10;0Of3IfvMz+vTwyxRBp/fglIfk+H7C4Snwf+H/9pHrWCRrObwfhOf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ERf8MAAADdAAAADwAAAAAAAAAAAAAAAACYAgAAZHJzL2Rv&#10;d25yZXYueG1sUEsFBgAAAAAEAAQA9QAAAIgDAAAAAA==&#10;" filled="f">
                  <v:stroke startarrowwidth="narrow" endarrowwidth="narrow"/>
                  <v:textbox inset="0,1mm,0,0">
                    <w:txbxContent>
                      <w:p w:rsidR="009C2304" w:rsidRPr="00CD6569" w:rsidRDefault="009C2304" w:rsidP="00185137">
                        <w:pPr>
                          <w:jc w:val="center"/>
                          <w:rPr>
                            <w:rFonts w:ascii="Arial" w:hAnsi="Arial" w:cs="Arial"/>
                          </w:rPr>
                        </w:pPr>
                        <w:r w:rsidRPr="00CD6569">
                          <w:rPr>
                            <w:rFonts w:ascii="Arial" w:hAnsi="Arial" w:cs="Arial"/>
                          </w:rPr>
                          <w:t>VMSC</w:t>
                        </w:r>
                        <w:r>
                          <w:rPr>
                            <w:rFonts w:ascii="Arial" w:hAnsi="Arial" w:cs="Arial"/>
                          </w:rPr>
                          <w:t>/SGSN</w:t>
                        </w:r>
                      </w:p>
                    </w:txbxContent>
                  </v:textbox>
                </v:rect>
                <v:shape id="AutoShape 85" o:spid="_x0000_s1107" type="#_x0000_t32" style="position:absolute;left:30918;top:3536;width:0;height:5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bO0sYAAADdAAAADwAAAGRycy9kb3ducmV2LnhtbESPT4vCMBTE74LfITxhb5q0rLp0jSKC&#10;sCAe/LOHvb1tnm21eSlNVuu3N4Kwx2FmfsPMFp2txZVaXznWkIwUCOLcmYoLDcfDevgBwgdkg7Vj&#10;0nAnD4t5vzfDzLgb7+i6D4WIEPYZaihDaDIpfV6SRT9yDXH0Tq61GKJsC2lavEW4rWWq1ERarDgu&#10;lNjQqqT8sv+zGqbT99WPOSfqd7xdJht5+K6OKtH6bdAtP0EE6sJ/+NX+MhpSNU7h+SY+AT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ztLGAAAA3QAAAA8AAAAAAAAA&#10;AAAAAAAAoQIAAGRycy9kb3ducmV2LnhtbFBLBQYAAAAABAAEAPkAAACUAwAAAAA=&#10;">
                  <v:stroke startarrow="block" startarrowwidth="narrow" endarrow="block" endarrowwidth="narrow"/>
                </v:shape>
                <v:shape id="Text Box 86" o:spid="_x0000_s1108" type="#_x0000_t202" style="position:absolute;left:31432;top:7029;width:4578;height:1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wmcYA&#10;AADdAAAADwAAAGRycy9kb3ducmV2LnhtbESPzWrDMBCE74G+g9hCL6WRk9JSHCvGSWmaSw5O8wCL&#10;tf4h1spYqu3k6atCIMdhZr5hknQyrRiod41lBYt5BIK4sLrhSsHp5+vlA4TzyBpby6TgQg7S9cMs&#10;wVjbkXMajr4SAcIuRgW1910spStqMujmtiMOXml7gz7IvpK6xzHATSuXUfQuDTYcFmrsaFtTcT7+&#10;GgWU5fZ6OLudyTef213ZMD3Lb6WeHqdsBcLT5O/hW3uvFSyjt1f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rwmcYAAADdAAAADwAAAAAAAAAAAAAAAACYAgAAZHJz&#10;L2Rvd25yZXYueG1sUEsFBgAAAAAEAAQA9QAAAIsDAAAAAA==&#10;" filled="f" stroked="f">
                  <v:textbox inset="0,0,0,0">
                    <w:txbxContent>
                      <w:p w:rsidR="009C2304" w:rsidRPr="00CD6569" w:rsidRDefault="009C2304" w:rsidP="00185137">
                        <w:pPr>
                          <w:jc w:val="center"/>
                          <w:rPr>
                            <w:rFonts w:ascii="Arial" w:hAnsi="Arial" w:cs="Arial"/>
                            <w:sz w:val="16"/>
                            <w:szCs w:val="16"/>
                          </w:rPr>
                        </w:pPr>
                        <w:r w:rsidRPr="00CD6569">
                          <w:rPr>
                            <w:rFonts w:ascii="Arial" w:hAnsi="Arial" w:cs="Arial"/>
                            <w:sz w:val="16"/>
                            <w:szCs w:val="16"/>
                          </w:rPr>
                          <w:t>Diameter</w:t>
                        </w:r>
                      </w:p>
                    </w:txbxContent>
                  </v:textbox>
                </v:shape>
                <v:line id="Straight Connector 52" o:spid="_x0000_s1109" style="position:absolute;visibility:visible;mso-wrap-style:square" from="3797,5956" to="45231,5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mF3sYAAADdAAAADwAAAGRycy9kb3ducmV2LnhtbESP0WrCQBRE3wv+w3KFvhTdVFqV6Cq1&#10;YCuIoIkfcMles8Hs3ZDdJunfdwuFPg4zZ4ZZbwdbi45aXzlW8DxNQBAXTldcKrjm+8kShA/IGmvH&#10;pOCbPGw3o4c1ptr1fKEuC6WIJexTVGBCaFIpfWHIop+6hjh6N9daDFG2pdQt9rHc1nKWJHNpseK4&#10;YLChd0PFPfuyCmb9Xj51eKjDx2nxeW6Ou3yXG6Uex8PbCkSgIfyH/+iDjlzy+gK/b+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Zhd7GAAAA3QAAAA8AAAAAAAAA&#10;AAAAAAAAoQIAAGRycy9kb3ducmV2LnhtbFBLBQYAAAAABAAEAPkAAACUAwAAAAA=&#10;" strokecolor="#4a7ebb">
                  <v:stroke dashstyle="dash"/>
                </v:line>
                <v:line id="Straight Connector 53" o:spid="_x0000_s1110" style="position:absolute;visibility:visible;mso-wrap-style:square" from="3778,13684" to="45212,13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UgRcYAAADdAAAADwAAAGRycy9kb3ducmV2LnhtbESP0WrCQBRE3wv+w3KFvpS6qWAtaTZS&#10;BasghWr6AZfsNRvM3g3ZNYl/3y0IfRxmzgyTrUbbiJ46XztW8DJLQBCXTtdcKfgpts9vIHxA1tg4&#10;JgU38rDKJw8ZptoNfKT+FCoRS9inqMCE0KZS+tKQRT9zLXH0zq6zGKLsKqk7HGK5beQ8SV6lxZrj&#10;gsGWNobKy+lqFcyHrXzqcd+Ez6/l7rs9rIt1YZR6nI4f7yACjeE/fKf3OnLJYgF/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VIEXGAAAA3QAAAA8AAAAAAAAA&#10;AAAAAAAAoQIAAGRycy9kb3ducmV2LnhtbFBLBQYAAAAABAAEAPkAAACUAwAAAAA=&#10;" strokecolor="#4a7ebb">
                  <v:stroke dashstyle="dash"/>
                </v:line>
                <v:rect id="Rectangle 54" o:spid="_x0000_s1111" style="position:absolute;left:3403;top:6648;width:504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REMUA&#10;AADdAAAADwAAAGRycy9kb3ducmV2LnhtbESPQWsCMRSE70L/Q3hCL6JJBa2sRilCSw+loLX35+a5&#10;Wd28LJus7v77RhB6HGbmG2a16VwlrtSE0rOGl4kCQZx7U3Kh4fDzPl6ACBHZYOWZNPQUYLN+Gqww&#10;M/7GO7ruYyEShEOGGmyMdSZlyC05DBNfEyfv5BuHMcmmkKbBW4K7Sk6VmkuHJacFizVtLeWXfes0&#10;qOMBt+aDbHsuv/rf7651/Wyk9fOwe1uCiNTF//Cj/Wk0TNXsFe5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BEQxQAAAN0AAAAPAAAAAAAAAAAAAAAAAJgCAABkcnMv&#10;ZG93bnJldi54bWxQSwUGAAAAAAQABAD1AAAAigMAAAAA&#10;" filled="f" stroked="f">
                  <v:stroke startarrowwidth="narrow" endarrowwidth="narrow"/>
                  <v:textbox inset="0,0,0,0">
                    <w:txbxContent>
                      <w:p w:rsidR="009C2304" w:rsidRPr="009D65B0" w:rsidRDefault="009C2304" w:rsidP="00185137">
                        <w:pPr>
                          <w:pStyle w:val="NormalWeb"/>
                          <w:spacing w:before="120" w:beforeAutospacing="0" w:after="0" w:afterAutospacing="0"/>
                        </w:pPr>
                        <w:r w:rsidRPr="009D65B0">
                          <w:rPr>
                            <w:rFonts w:eastAsia="SimSun"/>
                            <w:sz w:val="22"/>
                            <w:szCs w:val="22"/>
                            <w:lang w:val="en-GB"/>
                          </w:rPr>
                          <w:t>DSP</w:t>
                        </w:r>
                      </w:p>
                    </w:txbxContent>
                  </v:textbox>
                </v:rect>
                <v:rect id="Rectangle 69" o:spid="_x0000_s1112" style="position:absolute;left:3797;top:15233;width:12338;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FYsIA&#10;AADdAAAADwAAAGRycy9kb3ducmV2LnhtbERPz2vCMBS+D/wfwhN2GZooKKMzLSI4dhiDuXp/a96a&#10;zualNKm2//1yGHj8+H7vitG14kp9aDxrWC0VCOLKm4ZrDeXXcfEMIkRkg61n0jBRgCKfPewwM/7G&#10;n3Q9xVqkEA4ZarAxdpmUobLkMCx9R5y4H987jAn2tTQ93lK4a+Vaqa102HBqsNjRwVJ1OQ1Og/ou&#10;8WBeyQ6/zft0/hgHN22etH6cj/sXEJHGeBf/u9+MhrXapLnpTXo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04ViwgAAAN0AAAAPAAAAAAAAAAAAAAAAAJgCAABkcnMvZG93&#10;bnJldi54bWxQSwUGAAAAAAQABAD1AAAAhwMAAAAA&#10;" filled="f" stroked="f">
                  <v:stroke startarrowwidth="narrow" endarrowwidth="narrow"/>
                  <v:textbox inset="0,0,0,0">
                    <w:txbxContent>
                      <w:p w:rsidR="009C2304" w:rsidRPr="009D65B0" w:rsidRDefault="009C2304" w:rsidP="00185137">
                        <w:pPr>
                          <w:pStyle w:val="NormalWeb"/>
                          <w:spacing w:before="120" w:beforeAutospacing="0" w:after="0" w:afterAutospacing="0"/>
                        </w:pPr>
                        <w:r w:rsidRPr="009D65B0">
                          <w:rPr>
                            <w:rFonts w:eastAsia="SimSun"/>
                            <w:sz w:val="22"/>
                            <w:szCs w:val="22"/>
                            <w:lang w:val="en-GB"/>
                          </w:rPr>
                          <w:t>Visited Network</w:t>
                        </w:r>
                      </w:p>
                    </w:txbxContent>
                  </v:textbox>
                </v:rect>
                <v:oval id="Oval 72" o:spid="_x0000_s1113" style="position:absolute;left:33401;top:622;width:10604;height:29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O+8MA&#10;AADdAAAADwAAAGRycy9kb3ducmV2LnhtbESPT2sCMRTE70K/Q3iF3jSroNitUYpQ0KP/2Ovr5nUT&#10;3LwsSVy3374pCB6HmfkNs9oMrhU9hWg9K5hOChDEtdeWGwXn09d4CSImZI2tZ1LwSxE265fRCkvt&#10;73yg/pgakSEcS1RgUupKKWNtyGGc+I44ez8+OExZhkbqgPcMd62cFcVCOrScFwx2tDVUX483p2Bp&#10;D9V31W+Tvdx21XR/NSEujFJvr8PnB4hEQ3qGH+2dVjAr5u/w/y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mO+8MAAADdAAAADwAAAAAAAAAAAAAAAACYAgAAZHJzL2Rv&#10;d25yZXYueG1sUEsFBgAAAAAEAAQA9QAAAIgDAAAAAA==&#10;" strokecolor="#385d8a" strokeweight="1pt">
                  <v:textbox inset="0,0,0,0">
                    <w:txbxContent>
                      <w:p w:rsidR="009C2304" w:rsidRPr="00CD6569" w:rsidRDefault="009C2304" w:rsidP="00185137">
                        <w:pPr>
                          <w:jc w:val="center"/>
                          <w:rPr>
                            <w:rFonts w:ascii="Arial" w:hAnsi="Arial" w:cs="Arial"/>
                            <w:color w:val="0000FF"/>
                            <w:sz w:val="16"/>
                            <w:szCs w:val="16"/>
                          </w:rPr>
                        </w:pPr>
                        <w:r w:rsidRPr="00CD6569">
                          <w:rPr>
                            <w:rFonts w:ascii="Arial" w:hAnsi="Arial" w:cs="Arial"/>
                            <w:color w:val="0000FF"/>
                            <w:sz w:val="16"/>
                            <w:szCs w:val="16"/>
                          </w:rPr>
                          <w:t>Retail charging</w:t>
                        </w:r>
                      </w:p>
                    </w:txbxContent>
                  </v:textbox>
                </v:oval>
                <v:shape id="AutoShape 85" o:spid="_x0000_s1114" type="#_x0000_t32" style="position:absolute;left:19507;top:3543;width:0;height:5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g8QAAADdAAAADwAAAGRycy9kb3ducmV2LnhtbERPz2vCMBS+D/Y/hDfwNpMWp6MziggD&#10;YeywVg+7vTXPtq55KU1su/9+OQgeP77f6+1kWzFQ7xvHGpK5AkFcOtNwpeFYvD+/gvAB2WDrmDT8&#10;kYft5vFhjZlxI3/RkIdKxBD2GWqoQ+gyKX1Zk0U/dx1x5M6utxgi7CtpehxjuG1lqtRSWmw4NtTY&#10;0b6m8je/Wg2r1WL/bS6J+nn53CUfsjg1R5VoPXuadm8gAk3hLr65D0ZDqpZxf3wTn4D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D+DxAAAAN0AAAAPAAAAAAAAAAAA&#10;AAAAAKECAABkcnMvZG93bnJldi54bWxQSwUGAAAAAAQABAD5AAAAkgMAAAAA&#10;">
                  <v:stroke startarrow="block" startarrowwidth="narrow" endarrow="block" endarrowwidth="narrow"/>
                </v:shape>
                <v:shape id="Text Box 86" o:spid="_x0000_s1115" type="#_x0000_t202" style="position:absolute;left:11277;top:5956;width:7658;height:3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ByMEA&#10;AADdAAAADwAAAGRycy9kb3ducmV2LnhtbESPzQrCMBCE74LvEFbwIprqQaQaxR/8uXio+gBLs7bF&#10;ZlOaqNWnN4LgcZiZb5jZojGleFDtCssKhoMIBHFqdcGZgst525+AcB5ZY2mZFLzIwWLebs0w1vbJ&#10;CT1OPhMBwi5GBbn3VSylS3My6Aa2Ig7e1dYGfZB1JnWNzwA3pRxF0VgaLDgs5FjROqf0drobBbRM&#10;7Pt4czuTrDbr3bVg6sm9Ut1Os5yC8NT4f/jXPmgFo2g8hO+b8ATk/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AcjBAAAA3QAAAA8AAAAAAAAAAAAAAAAAmAIAAGRycy9kb3du&#10;cmV2LnhtbFBLBQYAAAAABAAEAPUAAACGAwAAAAA=&#10;" filled="f" stroked="f">
                  <v:textbox inset="0,0,0,0">
                    <w:txbxContent>
                      <w:p w:rsidR="009C2304" w:rsidRDefault="009C2304" w:rsidP="00185137">
                        <w:pPr>
                          <w:pStyle w:val="NormalWeb"/>
                          <w:spacing w:before="0" w:beforeAutospacing="0" w:after="0" w:afterAutospacing="0"/>
                          <w:jc w:val="center"/>
                          <w:rPr>
                            <w:rFonts w:eastAsia="SimSun"/>
                            <w:sz w:val="16"/>
                            <w:szCs w:val="16"/>
                            <w:lang w:val="en-GB"/>
                          </w:rPr>
                        </w:pPr>
                        <w:r w:rsidRPr="009D65B0">
                          <w:rPr>
                            <w:rFonts w:eastAsia="SimSun"/>
                            <w:sz w:val="16"/>
                            <w:szCs w:val="16"/>
                            <w:lang w:val="en-GB"/>
                          </w:rPr>
                          <w:t>CAMEL</w:t>
                        </w:r>
                      </w:p>
                      <w:p w:rsidR="009C2304" w:rsidRDefault="009C2304" w:rsidP="00185137">
                        <w:pPr>
                          <w:pStyle w:val="NormalWeb"/>
                          <w:spacing w:before="0" w:beforeAutospacing="0" w:after="0" w:afterAutospacing="0"/>
                          <w:jc w:val="center"/>
                          <w:rPr>
                            <w:rFonts w:eastAsia="SimSun"/>
                            <w:sz w:val="16"/>
                            <w:szCs w:val="16"/>
                            <w:lang w:val="en-GB"/>
                          </w:rPr>
                        </w:pPr>
                        <w:r>
                          <w:rPr>
                            <w:rFonts w:eastAsia="SimSun"/>
                            <w:sz w:val="16"/>
                            <w:szCs w:val="16"/>
                            <w:lang w:val="en-GB"/>
                          </w:rPr>
                          <w:t>For SMS control</w:t>
                        </w:r>
                      </w:p>
                      <w:p w:rsidR="009C2304" w:rsidRDefault="009C2304" w:rsidP="00185137">
                        <w:pPr>
                          <w:pStyle w:val="NormalWeb"/>
                          <w:spacing w:before="0" w:beforeAutospacing="0" w:after="0" w:afterAutospacing="0"/>
                          <w:jc w:val="center"/>
                          <w:rPr>
                            <w:rFonts w:eastAsia="SimSun"/>
                            <w:sz w:val="16"/>
                            <w:szCs w:val="16"/>
                            <w:lang w:val="en-GB"/>
                          </w:rPr>
                        </w:pPr>
                      </w:p>
                      <w:p w:rsidR="009C2304" w:rsidRPr="009D65B0" w:rsidRDefault="009C2304" w:rsidP="00185137">
                        <w:pPr>
                          <w:pStyle w:val="NormalWeb"/>
                          <w:spacing w:before="0" w:beforeAutospacing="0" w:after="0" w:afterAutospacing="0"/>
                          <w:jc w:val="center"/>
                        </w:pPr>
                        <w:r>
                          <w:rPr>
                            <w:rFonts w:eastAsia="SimSun"/>
                            <w:sz w:val="16"/>
                            <w:szCs w:val="16"/>
                            <w:lang w:val="en-GB"/>
                          </w:rPr>
                          <w:t xml:space="preserve">For </w:t>
                        </w:r>
                      </w:p>
                    </w:txbxContent>
                  </v:textbox>
                </v:shape>
                <v:shape id="Text Box 75" o:spid="_x0000_s1116" type="#_x0000_t202" style="position:absolute;left:18040;top:4572;width:3467;height:20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Ge8YA&#10;AADdAAAADwAAAGRycy9kb3ducmV2LnhtbESPQWvCQBSE70L/w/IEL6IbA4qkrkFKhZxsq6L29sw+&#10;k9Ds25BdY/rvu4VCj8PMfMOs0t7UoqPWVZYVzKYRCOLc6ooLBcfDdrIE4TyyxtoyKfgmB+n6abDC&#10;RNsHf1C394UIEHYJKii9bxIpXV6SQTe1DXHwbrY16INsC6lbfAS4qWUcRQtpsOKwUGJDLyXlX/u7&#10;UVD187cTY7a7vC53cnzNPt/j81yp0bDfPIPw1Pv/8F870wriaBHD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ZGe8YAAADdAAAADwAAAAAAAAAAAAAAAACYAgAAZHJz&#10;L2Rvd25yZXYueG1sUEsFBgAAAAAEAAQA9QAAAIsDAAAAAA==&#10;" stroked="f">
                  <v:stroke startarrowwidth="narrow" endarrowwidth="narrow"/>
                  <v:textbox inset="0,0,0,0">
                    <w:txbxContent>
                      <w:p w:rsidR="009C2304" w:rsidRPr="009D65B0" w:rsidRDefault="009C2304" w:rsidP="00185137">
                        <w:pPr>
                          <w:pStyle w:val="NormalWeb"/>
                          <w:spacing w:before="120" w:beforeAutospacing="0" w:after="0" w:afterAutospacing="0"/>
                          <w:jc w:val="center"/>
                        </w:pPr>
                        <w:r w:rsidRPr="009D65B0">
                          <w:rPr>
                            <w:rFonts w:eastAsia="SimSun"/>
                            <w:b/>
                            <w:bCs/>
                            <w:color w:val="0000FF"/>
                            <w:sz w:val="20"/>
                            <w:szCs w:val="20"/>
                            <w:lang w:val="en-GB"/>
                          </w:rPr>
                          <w:t>IF2a</w:t>
                        </w:r>
                      </w:p>
                    </w:txbxContent>
                  </v:textbox>
                </v:shape>
                <v:shape id="Text Box 75" o:spid="_x0000_s1117" type="#_x0000_t202" style="position:absolute;left:29483;top:4508;width:346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rj4McA&#10;AADdAAAADwAAAGRycy9kb3ducmV2LnhtbESPT2vCQBTE74LfYXlCL6IbUxRJXUVEISdb/6D29pp9&#10;TYLZtyG71fTbdwuCx2FmfsPMFq2pxI0aV1pWMBpGIIgzq0vOFRwPm8EUhPPIGivLpOCXHCzm3c4M&#10;E23vvKPb3uciQNglqKDwvk6kdFlBBt3Q1sTB+7aNQR9kk0vd4D3ATSXjKJpIgyWHhQJrWhWUXfc/&#10;RkHZjt9PjOn2sp5uZf8r/fyIz2OlXnrt8g2Ep9Y/w492qhXE0eQV/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K4+DHAAAA3QAAAA8AAAAAAAAAAAAAAAAAmAIAAGRy&#10;cy9kb3ducmV2LnhtbFBLBQYAAAAABAAEAPUAAACMAwAAAAA=&#10;" stroked="f">
                  <v:stroke startarrowwidth="narrow" endarrowwidth="narrow"/>
                  <v:textbox inset="0,0,0,0">
                    <w:txbxContent>
                      <w:p w:rsidR="009C2304" w:rsidRPr="009D65B0" w:rsidRDefault="009C2304" w:rsidP="00185137">
                        <w:pPr>
                          <w:pStyle w:val="NormalWeb"/>
                          <w:spacing w:before="120" w:beforeAutospacing="0" w:after="0" w:afterAutospacing="0"/>
                          <w:jc w:val="center"/>
                        </w:pPr>
                        <w:r w:rsidRPr="009D65B0">
                          <w:rPr>
                            <w:rFonts w:eastAsia="SimSun"/>
                            <w:b/>
                            <w:bCs/>
                            <w:color w:val="0000FF"/>
                            <w:sz w:val="20"/>
                            <w:szCs w:val="20"/>
                            <w:lang w:val="en-GB"/>
                          </w:rPr>
                          <w:t>IF2b</w:t>
                        </w:r>
                      </w:p>
                    </w:txbxContent>
                  </v:textbox>
                </v:shape>
                <v:shape id="Text Box 75" o:spid="_x0000_s1118" type="#_x0000_t202" style="position:absolute;left:23272;top:4629;width:3467;height:2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N7lMcA&#10;AADdAAAADwAAAGRycy9kb3ducmV2LnhtbESPT2vCQBTE74LfYXlCL6IbQxVJXUVEISdb/6D29pp9&#10;TYLZtyG71fTbdwuCx2FmfsPMFq2pxI0aV1pWMBpGIIgzq0vOFRwPm8EUhPPIGivLpOCXHCzm3c4M&#10;E23vvKPb3uciQNglqKDwvk6kdFlBBt3Q1sTB+7aNQR9kk0vd4D3ATSXjKJpIgyWHhQJrWhWUXfc/&#10;RkHZjt9PjOn2sp5uZf8r/fyIz2OlXnrt8g2Ep9Y/w492qhXE0eQV/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je5THAAAA3QAAAA8AAAAAAAAAAAAAAAAAmAIAAGRy&#10;cy9kb3ducmV2LnhtbFBLBQYAAAAABAAEAPUAAACMAwAAAAA=&#10;" stroked="f">
                  <v:stroke startarrowwidth="narrow" endarrowwidth="narrow"/>
                  <v:textbox inset="0,0,0,0">
                    <w:txbxContent>
                      <w:p w:rsidR="009C2304" w:rsidRPr="009D65B0" w:rsidRDefault="009C2304" w:rsidP="00185137">
                        <w:pPr>
                          <w:pStyle w:val="NormalWeb"/>
                          <w:spacing w:before="120" w:beforeAutospacing="0" w:after="0" w:afterAutospacing="0"/>
                          <w:jc w:val="center"/>
                          <w:rPr>
                            <w:rFonts w:eastAsia="SimSun"/>
                            <w:b/>
                            <w:color w:val="0000FF"/>
                            <w:sz w:val="20"/>
                            <w:szCs w:val="20"/>
                            <w:lang w:val="en-GB"/>
                          </w:rPr>
                        </w:pPr>
                        <w:r>
                          <w:rPr>
                            <w:rFonts w:eastAsia="SimSun"/>
                            <w:b/>
                            <w:color w:val="0000FF"/>
                            <w:sz w:val="20"/>
                            <w:szCs w:val="20"/>
                            <w:lang w:val="en-GB"/>
                          </w:rPr>
                          <w:t>OR</w:t>
                        </w:r>
                      </w:p>
                    </w:txbxContent>
                  </v:textbox>
                </v:shape>
                <v:rect id="Rectangle 71" o:spid="_x0000_s1119" style="position:absolute;left:17335;top:355;width:5163;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5wfccA&#10;AADdAAAADwAAAGRycy9kb3ducmV2LnhtbESPQWsCMRSE74X+h/AKvRTNqhDqapQilHooolYQb4/N&#10;6+7i5mVJsrr21zdCocdhZr5h5sveNuJCPtSONYyGGQjiwpmaSw2Hr/fBK4gQkQ02jknDjQIsF48P&#10;c8yNu/KOLvtYigThkKOGKsY2lzIUFVkMQ9cSJ+/beYsxSV9K4/Ga4LaR4yxT0mLNaaHCllYVFed9&#10;ZzVsPj82hZ/+rNXtNOmOE9XF8/ZF6+en/m0GIlIf/8N/7bXRMM6Ugvu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ucH3HAAAA3QAAAA8AAAAAAAAAAAAAAAAAmAIAAGRy&#10;cy9kb3ducmV2LnhtbFBLBQYAAAAABAAEAPUAAACMAwAAAAA=&#10;">
                  <v:stroke startarrowwidth="narrow" endarrowwidth="narrow"/>
                  <v:textbox inset="0,1mm,0,0">
                    <w:txbxContent>
                      <w:p w:rsidR="009C2304" w:rsidRPr="00CD6569" w:rsidRDefault="009C2304" w:rsidP="00185137">
                        <w:pPr>
                          <w:jc w:val="center"/>
                          <w:rPr>
                            <w:rFonts w:ascii="Arial" w:hAnsi="Arial" w:cs="Arial"/>
                          </w:rPr>
                        </w:pPr>
                        <w:r w:rsidRPr="00CD6569">
                          <w:rPr>
                            <w:rFonts w:ascii="Arial" w:hAnsi="Arial" w:cs="Arial"/>
                          </w:rPr>
                          <w:t>SCP</w:t>
                        </w:r>
                      </w:p>
                    </w:txbxContent>
                  </v:textbox>
                </v:rect>
                <v:shape id="AutoShape 79" o:spid="_x0000_s1120" type="#_x0000_t32" style="position:absolute;left:22498;top:1943;width:506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WWasQAAADdAAAADwAAAGRycy9kb3ducmV2LnhtbESPQWvCQBSE7wX/w/IEb82mFtImZiMq&#10;NOitpu39kX0modm3Ibtq/PeuUOhxmJlvmHw9mV5caHSdZQUvUQyCuLa640bB99fH8zsI55E19pZJ&#10;wY0crIvZU46Ztlc+0qXyjQgQdhkqaL0fMild3ZJBF9mBOHgnOxr0QY6N1CNeA9z0chnHiTTYcVho&#10;caBdS/VvdTYKZPq6Tbnpy89DcqySn9JO5WCVWsynzQqEp8n/h//ae61gGSdv8HgTnoAs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9ZZqxAAAAN0AAAAPAAAAAAAAAAAA&#10;AAAAAKECAABkcnMvZG93bnJldi54bWxQSwUGAAAAAAQABAD5AAAAkgMAAAAA&#10;">
                  <v:stroke startarrowwidth="narrow" endarrow="block" endarrowwidth="narrow"/>
                </v:shape>
                <w10:anchorlock/>
              </v:group>
            </w:pict>
          </mc:Fallback>
        </mc:AlternateContent>
      </w:r>
    </w:p>
    <w:p w:rsidR="00185137" w:rsidRPr="00611557" w:rsidRDefault="00E178EC" w:rsidP="00185137">
      <w:pPr>
        <w:jc w:val="center"/>
        <w:rPr>
          <w:rFonts w:ascii="Arial" w:hAnsi="Arial" w:cs="Arial"/>
          <w:bCs/>
        </w:rPr>
      </w:pPr>
      <w:bookmarkStart w:id="228" w:name="_Toc362362056"/>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20</w:t>
      </w:r>
      <w:r w:rsidRPr="0056711C">
        <w:rPr>
          <w:rFonts w:ascii="Arial" w:hAnsi="Arial" w:cs="Arial"/>
          <w:bCs/>
        </w:rPr>
        <w:fldChar w:fldCharType="end"/>
      </w:r>
      <w:r w:rsidR="00185137" w:rsidRPr="00611557">
        <w:rPr>
          <w:rFonts w:ascii="Arial" w:hAnsi="Arial" w:cs="Arial"/>
          <w:bCs/>
        </w:rPr>
        <w:t xml:space="preserve"> – SMS architecture and associated functions</w:t>
      </w:r>
      <w:bookmarkEnd w:id="228"/>
      <w:r w:rsidR="00185137" w:rsidRPr="00611557">
        <w:rPr>
          <w:rFonts w:ascii="Arial" w:hAnsi="Arial" w:cs="Arial"/>
          <w:bCs/>
        </w:rPr>
        <w:br/>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“home-routed” nature of the SMS has led operators to develop alternative techniques to avoid the operational burden of roaming tests. This is based on intercepting the MAP SMS-MO operations and to trigger the OCS before acknowledging the message.</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This is depicted in the figure below.</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In the context of decoupling roaming service, the MAP intercept function and SMS-C reside in the DSP network while the OCS resides at the ARP.</w:t>
      </w:r>
    </w:p>
    <w:p w:rsidR="00185137" w:rsidRPr="00611557" w:rsidRDefault="00185137" w:rsidP="00185137">
      <w:pPr>
        <w:rPr>
          <w:rFonts w:ascii="Arial" w:hAnsi="Arial" w:cs="Arial"/>
          <w:bC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When there </w:t>
      </w:r>
      <w:r w:rsidR="00C11630" w:rsidRPr="00611557">
        <w:rPr>
          <w:rFonts w:ascii="Arial" w:hAnsi="Arial" w:cs="Arial"/>
          <w:lang w:val="en-US"/>
        </w:rPr>
        <w:t>isn’t any</w:t>
      </w:r>
      <w:r w:rsidRPr="00611557">
        <w:rPr>
          <w:rFonts w:ascii="Arial" w:hAnsi="Arial" w:cs="Arial"/>
          <w:lang w:val="en-US"/>
        </w:rPr>
        <w:t xml:space="preserve"> CAMEL agreement for SMS control in place between the HPMN and the VPMN, the DSP shall ensure a </w:t>
      </w:r>
      <w:r w:rsidR="00C11630" w:rsidRPr="00611557">
        <w:rPr>
          <w:rFonts w:ascii="Arial" w:hAnsi="Arial" w:cs="Arial"/>
          <w:lang w:val="en-US"/>
        </w:rPr>
        <w:t>real-time</w:t>
      </w:r>
      <w:r w:rsidRPr="00611557">
        <w:rPr>
          <w:rFonts w:ascii="Arial" w:hAnsi="Arial" w:cs="Arial"/>
          <w:lang w:val="en-US"/>
        </w:rPr>
        <w:t xml:space="preserve"> interface based on a MAP intercept function to be in place.</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call flow below illustrates the sought mechanism – however it is an implementation choice to define where to implement the MAP intercept and the relevant protocol to reach the SMS-proxy on the DSP side.</w:t>
      </w:r>
    </w:p>
    <w:p w:rsidR="00185137" w:rsidRPr="00611557" w:rsidRDefault="00185137" w:rsidP="00185137">
      <w:pPr>
        <w:rPr>
          <w:rFonts w:ascii="Arial" w:hAnsi="Arial" w:cs="Arial"/>
          <w:bCs/>
        </w:rPr>
      </w:pPr>
    </w:p>
    <w:p w:rsidR="00185137" w:rsidRDefault="00185137" w:rsidP="00185137">
      <w:pPr>
        <w:jc w:val="center"/>
        <w:rPr>
          <w:rFonts w:ascii="Arial" w:hAnsi="Arial" w:cs="Arial"/>
        </w:rPr>
      </w:pPr>
      <w:r w:rsidRPr="00132010">
        <w:rPr>
          <w:rFonts w:ascii="Arial" w:hAnsi="Arial" w:cs="Arial"/>
        </w:rPr>
        <w:object w:dxaOrig="16017" w:dyaOrig="8594">
          <v:shape id="_x0000_i1036" type="#_x0000_t75" style="width:453pt;height:243pt" o:ole="">
            <v:imagedata r:id="rId37" o:title=""/>
          </v:shape>
          <o:OLEObject Type="Embed" ProgID="Visio.Drawing.11" ShapeID="_x0000_i1036" DrawAspect="Content" ObjectID="_1436193968" r:id="rId38"/>
        </w:object>
      </w:r>
    </w:p>
    <w:p w:rsidR="00E178EC" w:rsidRPr="00611557" w:rsidRDefault="00E178EC" w:rsidP="00185137">
      <w:pPr>
        <w:jc w:val="center"/>
        <w:rPr>
          <w:rFonts w:ascii="Arial" w:hAnsi="Arial" w:cs="Arial"/>
          <w:bCs/>
        </w:rPr>
      </w:pPr>
      <w:bookmarkStart w:id="229" w:name="_Toc362362057"/>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21</w:t>
      </w:r>
      <w:r w:rsidRPr="0056711C">
        <w:rPr>
          <w:rFonts w:ascii="Arial" w:hAnsi="Arial" w:cs="Arial"/>
          <w:bCs/>
        </w:rPr>
        <w:fldChar w:fldCharType="end"/>
      </w:r>
      <w:r w:rsidRPr="00611557">
        <w:rPr>
          <w:rFonts w:ascii="Arial" w:hAnsi="Arial" w:cs="Arial"/>
          <w:bCs/>
        </w:rPr>
        <w:t xml:space="preserve"> – </w:t>
      </w:r>
      <w:r>
        <w:rPr>
          <w:rFonts w:ascii="Arial" w:hAnsi="Arial" w:cs="Arial"/>
          <w:bCs/>
        </w:rPr>
        <w:t>Generic SMS interception mechanism for online charging</w:t>
      </w:r>
      <w:bookmarkEnd w:id="229"/>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MAP intercept function and the SMS-C function ar</w:t>
      </w:r>
      <w:r w:rsidRPr="00E178EC">
        <w:rPr>
          <w:rFonts w:ascii="Arial" w:hAnsi="Arial" w:cs="Arial"/>
          <w:bCs/>
        </w:rPr>
        <w:t xml:space="preserve">e shown as different entities for clarity reasons; they could be located with </w:t>
      </w:r>
      <w:r w:rsidRPr="00FF2680">
        <w:rPr>
          <w:rFonts w:ascii="Arial" w:hAnsi="Arial" w:cs="Arial"/>
          <w:bCs/>
        </w:rPr>
        <w:t>the same network element</w:t>
      </w:r>
      <w:r w:rsidRPr="00E178EC">
        <w:rPr>
          <w:rFonts w:ascii="Arial" w:hAnsi="Arial" w:cs="Arial"/>
          <w:bCs/>
        </w:rPr>
        <w:t xml:space="preserve"> i.</w:t>
      </w:r>
      <w:r w:rsidRPr="00611557">
        <w:rPr>
          <w:rFonts w:ascii="Arial" w:hAnsi="Arial" w:cs="Arial"/>
          <w:bCs/>
        </w:rPr>
        <w:t>e. within the SMSC platform.</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SMS/MAP intercept will be responsible for verifying that the user has credit on the account by initiating a CAMEL dialogue or Diameter credit control session.</w:t>
      </w:r>
    </w:p>
    <w:p w:rsidR="00185137" w:rsidRPr="00611557" w:rsidRDefault="00185137" w:rsidP="00185137">
      <w:pPr>
        <w:rPr>
          <w:rFonts w:ascii="Arial" w:hAnsi="Arial" w:cs="Arial"/>
          <w:bCs/>
        </w:rPr>
      </w:pPr>
      <w:r w:rsidRPr="00611557">
        <w:rPr>
          <w:rFonts w:ascii="Arial" w:hAnsi="Arial" w:cs="Arial"/>
          <w:bCs/>
        </w:rPr>
        <w:t xml:space="preserve">Additionally, it may run </w:t>
      </w:r>
      <w:r w:rsidR="00E178EC">
        <w:rPr>
          <w:rFonts w:ascii="Arial" w:hAnsi="Arial" w:cs="Arial"/>
          <w:bCs/>
        </w:rPr>
        <w:t xml:space="preserve">a </w:t>
      </w:r>
      <w:r w:rsidRPr="00611557">
        <w:rPr>
          <w:rFonts w:ascii="Arial" w:hAnsi="Arial" w:cs="Arial"/>
          <w:bCs/>
        </w:rPr>
        <w:t>format check verifying that the destination number is part of the ARP coverage, identifying the sending party is an ARP customer, etc.</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Depending on the actual DSP implementation, the interface used for credit checks is recommended to contain different level of functionality to ensure correct retail as well as wholesale charging.</w:t>
      </w:r>
      <w:r w:rsidR="00E178EC">
        <w:rPr>
          <w:rFonts w:ascii="Arial" w:hAnsi="Arial" w:cs="Arial"/>
          <w:bCs/>
        </w:rPr>
        <w:t xml:space="preserve"> This shall </w:t>
      </w:r>
      <w:proofErr w:type="gramStart"/>
      <w:r w:rsidR="00E178EC">
        <w:rPr>
          <w:rFonts w:ascii="Arial" w:hAnsi="Arial" w:cs="Arial"/>
          <w:bCs/>
        </w:rPr>
        <w:t>ensures</w:t>
      </w:r>
      <w:proofErr w:type="gramEnd"/>
      <w:r w:rsidR="00E178EC">
        <w:rPr>
          <w:rFonts w:ascii="Arial" w:hAnsi="Arial" w:cs="Arial"/>
          <w:bCs/>
        </w:rPr>
        <w:t xml:space="preserve"> that the decoupling method does not introduce any caveat: the SMSC may, for example, not process the SMS-MO although the ARP OCS allowed it. </w:t>
      </w:r>
    </w:p>
    <w:p w:rsidR="00185137" w:rsidRPr="00611557" w:rsidRDefault="00185137" w:rsidP="00185137">
      <w:pPr>
        <w:rPr>
          <w:rFonts w:ascii="Arial" w:hAnsi="Arial" w:cs="Arial"/>
          <w:bCs/>
        </w:rPr>
      </w:pPr>
    </w:p>
    <w:p w:rsidR="00185137" w:rsidRPr="00611557" w:rsidRDefault="00185137" w:rsidP="00185137">
      <w:pPr>
        <w:pStyle w:val="ListParagraph"/>
        <w:numPr>
          <w:ilvl w:val="0"/>
          <w:numId w:val="88"/>
        </w:numPr>
        <w:rPr>
          <w:rFonts w:ascii="Arial" w:hAnsi="Arial" w:cs="Arial"/>
          <w:bCs/>
        </w:rPr>
      </w:pPr>
      <w:r w:rsidRPr="00611557">
        <w:rPr>
          <w:rFonts w:ascii="Arial" w:hAnsi="Arial" w:cs="Arial"/>
          <w:bCs/>
          <w:sz w:val="20"/>
          <w:szCs w:val="20"/>
        </w:rPr>
        <w:t xml:space="preserve">When the interface is based on Diameter and the credit check is done </w:t>
      </w:r>
    </w:p>
    <w:p w:rsidR="00185137" w:rsidRPr="00611557" w:rsidRDefault="00185137" w:rsidP="00185137">
      <w:pPr>
        <w:pStyle w:val="ListParagraph"/>
        <w:ind w:left="1440"/>
        <w:rPr>
          <w:rFonts w:ascii="Arial" w:hAnsi="Arial" w:cs="Arial"/>
          <w:bCs/>
        </w:rPr>
      </w:pPr>
    </w:p>
    <w:p w:rsidR="00185137" w:rsidRPr="00611557" w:rsidRDefault="00185137" w:rsidP="00185137">
      <w:pPr>
        <w:pStyle w:val="ListParagraph"/>
        <w:numPr>
          <w:ilvl w:val="1"/>
          <w:numId w:val="88"/>
        </w:numPr>
        <w:rPr>
          <w:rFonts w:ascii="Arial" w:hAnsi="Arial" w:cs="Arial"/>
          <w:bCs/>
        </w:rPr>
      </w:pPr>
      <w:r w:rsidRPr="00611557">
        <w:rPr>
          <w:rFonts w:ascii="Arial" w:hAnsi="Arial" w:cs="Arial"/>
          <w:bCs/>
          <w:sz w:val="20"/>
          <w:szCs w:val="20"/>
        </w:rPr>
        <w:t>Prior to MO process then additional functionality is recommended in the interface in order to ensure the retail process is in line with the actual SMS processing</w:t>
      </w:r>
      <w:r w:rsidR="00E178EC">
        <w:rPr>
          <w:rFonts w:ascii="Arial" w:hAnsi="Arial" w:cs="Arial"/>
          <w:bCs/>
          <w:sz w:val="20"/>
          <w:szCs w:val="20"/>
        </w:rPr>
        <w:t xml:space="preserve"> at the SMSC</w:t>
      </w:r>
      <w:r w:rsidRPr="00611557">
        <w:rPr>
          <w:rFonts w:ascii="Arial" w:hAnsi="Arial" w:cs="Arial"/>
          <w:bCs/>
          <w:sz w:val="20"/>
          <w:szCs w:val="20"/>
        </w:rPr>
        <w:t>. This can be done by a credit reservation and arming processing events</w:t>
      </w:r>
      <w:r w:rsidR="00E178EC">
        <w:rPr>
          <w:rFonts w:ascii="Arial" w:hAnsi="Arial" w:cs="Arial"/>
          <w:bCs/>
          <w:sz w:val="20"/>
          <w:szCs w:val="20"/>
        </w:rPr>
        <w:t xml:space="preserve"> or an immediate charging with refund capability.</w:t>
      </w:r>
      <w:r w:rsidRPr="00611557">
        <w:rPr>
          <w:rFonts w:ascii="Arial" w:hAnsi="Arial" w:cs="Arial"/>
          <w:bCs/>
          <w:sz w:val="20"/>
          <w:szCs w:val="20"/>
        </w:rPr>
        <w:br/>
      </w:r>
    </w:p>
    <w:p w:rsidR="00185137" w:rsidRPr="00611557" w:rsidRDefault="00185137" w:rsidP="00185137">
      <w:pPr>
        <w:pStyle w:val="ListParagraph"/>
        <w:numPr>
          <w:ilvl w:val="1"/>
          <w:numId w:val="88"/>
        </w:numPr>
        <w:rPr>
          <w:rFonts w:ascii="Arial" w:hAnsi="Arial" w:cs="Arial"/>
          <w:bCs/>
        </w:rPr>
      </w:pPr>
      <w:r w:rsidRPr="00611557">
        <w:rPr>
          <w:rFonts w:ascii="Arial" w:hAnsi="Arial" w:cs="Arial"/>
          <w:bCs/>
          <w:sz w:val="20"/>
          <w:szCs w:val="20"/>
        </w:rPr>
        <w:t xml:space="preserve">After MO process of the SMS is done then Immediate Event Charging (IEC) without refunding capability is enough to ensure correct charging. </w:t>
      </w:r>
    </w:p>
    <w:p w:rsidR="00185137" w:rsidRPr="00611557" w:rsidRDefault="00185137" w:rsidP="00185137">
      <w:pPr>
        <w:pStyle w:val="ListParagraph"/>
        <w:ind w:left="1440"/>
        <w:rPr>
          <w:rFonts w:ascii="Arial" w:hAnsi="Arial" w:cs="Arial"/>
          <w:bCs/>
        </w:rPr>
      </w:pPr>
    </w:p>
    <w:p w:rsidR="00185137" w:rsidRPr="00611557" w:rsidRDefault="0051619D" w:rsidP="00185137">
      <w:pPr>
        <w:pStyle w:val="ListParagraph"/>
        <w:numPr>
          <w:ilvl w:val="0"/>
          <w:numId w:val="88"/>
        </w:numPr>
        <w:rPr>
          <w:rFonts w:ascii="Arial" w:hAnsi="Arial" w:cs="Arial"/>
          <w:bCs/>
        </w:rPr>
      </w:pPr>
      <w:r w:rsidRPr="00611557">
        <w:rPr>
          <w:rFonts w:ascii="Arial" w:hAnsi="Arial" w:cs="Arial"/>
          <w:bCs/>
          <w:sz w:val="20"/>
          <w:szCs w:val="20"/>
        </w:rPr>
        <w:t>Similarly</w:t>
      </w:r>
      <w:r w:rsidR="00185137" w:rsidRPr="00611557">
        <w:rPr>
          <w:rFonts w:ascii="Arial" w:hAnsi="Arial" w:cs="Arial"/>
          <w:bCs/>
          <w:sz w:val="20"/>
          <w:szCs w:val="20"/>
        </w:rPr>
        <w:t xml:space="preserve">, for a Camel based interface, </w:t>
      </w:r>
    </w:p>
    <w:p w:rsidR="00185137" w:rsidRPr="00611557" w:rsidRDefault="00185137" w:rsidP="00185137">
      <w:pPr>
        <w:pStyle w:val="ListParagraph"/>
        <w:rPr>
          <w:rFonts w:ascii="Arial" w:hAnsi="Arial" w:cs="Arial"/>
          <w:bCs/>
        </w:rPr>
      </w:pPr>
    </w:p>
    <w:p w:rsidR="00185137" w:rsidRPr="00611557" w:rsidRDefault="00185137" w:rsidP="00185137">
      <w:pPr>
        <w:pStyle w:val="ListParagraph"/>
        <w:numPr>
          <w:ilvl w:val="1"/>
          <w:numId w:val="88"/>
        </w:numPr>
        <w:rPr>
          <w:rFonts w:ascii="Arial" w:hAnsi="Arial" w:cs="Arial"/>
          <w:bCs/>
          <w:sz w:val="20"/>
          <w:szCs w:val="20"/>
        </w:rPr>
      </w:pPr>
      <w:r w:rsidRPr="00611557">
        <w:rPr>
          <w:rFonts w:ascii="Arial" w:hAnsi="Arial" w:cs="Arial"/>
          <w:bCs/>
          <w:sz w:val="20"/>
          <w:szCs w:val="20"/>
        </w:rPr>
        <w:t>In case credit check is done prior to the SMS process the mentioned procedure with credit reservation and arming event is recommended to be implemented.</w:t>
      </w:r>
    </w:p>
    <w:p w:rsidR="00185137" w:rsidRPr="00611557" w:rsidRDefault="00185137" w:rsidP="00185137">
      <w:pPr>
        <w:pStyle w:val="ListParagraph"/>
        <w:rPr>
          <w:rFonts w:ascii="Arial" w:hAnsi="Arial" w:cs="Arial"/>
          <w:bCs/>
        </w:rPr>
      </w:pPr>
    </w:p>
    <w:p w:rsidR="00185137" w:rsidRPr="00611557" w:rsidRDefault="00185137" w:rsidP="00185137">
      <w:pPr>
        <w:pStyle w:val="ListParagraph"/>
        <w:numPr>
          <w:ilvl w:val="1"/>
          <w:numId w:val="88"/>
        </w:numPr>
        <w:rPr>
          <w:rFonts w:ascii="Arial" w:hAnsi="Arial" w:cs="Arial"/>
          <w:bCs/>
        </w:rPr>
      </w:pPr>
      <w:proofErr w:type="gramStart"/>
      <w:r w:rsidRPr="00611557">
        <w:rPr>
          <w:rFonts w:ascii="Arial" w:hAnsi="Arial" w:cs="Arial"/>
          <w:bCs/>
          <w:sz w:val="20"/>
          <w:szCs w:val="20"/>
        </w:rPr>
        <w:t>if</w:t>
      </w:r>
      <w:proofErr w:type="gramEnd"/>
      <w:r w:rsidRPr="00611557">
        <w:rPr>
          <w:rFonts w:ascii="Arial" w:hAnsi="Arial" w:cs="Arial"/>
          <w:bCs/>
          <w:sz w:val="20"/>
          <w:szCs w:val="20"/>
        </w:rPr>
        <w:t xml:space="preserve"> the credit check is done after </w:t>
      </w:r>
      <w:r w:rsidR="00E178EC">
        <w:rPr>
          <w:rFonts w:ascii="Arial" w:hAnsi="Arial" w:cs="Arial"/>
          <w:bCs/>
          <w:sz w:val="20"/>
          <w:szCs w:val="20"/>
        </w:rPr>
        <w:t xml:space="preserve">the actual </w:t>
      </w:r>
      <w:r w:rsidRPr="00611557">
        <w:rPr>
          <w:rFonts w:ascii="Arial" w:hAnsi="Arial" w:cs="Arial"/>
          <w:bCs/>
          <w:sz w:val="20"/>
          <w:szCs w:val="20"/>
        </w:rPr>
        <w:t>MO SMS process</w:t>
      </w:r>
      <w:r w:rsidR="00E178EC">
        <w:rPr>
          <w:rFonts w:ascii="Arial" w:hAnsi="Arial" w:cs="Arial"/>
          <w:bCs/>
          <w:sz w:val="20"/>
          <w:szCs w:val="20"/>
        </w:rPr>
        <w:t>ing,</w:t>
      </w:r>
      <w:r w:rsidRPr="00611557">
        <w:rPr>
          <w:rFonts w:ascii="Arial" w:hAnsi="Arial" w:cs="Arial"/>
          <w:bCs/>
          <w:sz w:val="20"/>
          <w:szCs w:val="20"/>
        </w:rPr>
        <w:t xml:space="preserve"> then there is no need to use the Request</w:t>
      </w:r>
      <w:r w:rsidR="0051619D">
        <w:rPr>
          <w:rFonts w:ascii="Arial" w:hAnsi="Arial" w:cs="Arial"/>
          <w:bCs/>
          <w:sz w:val="20"/>
          <w:szCs w:val="20"/>
        </w:rPr>
        <w:t xml:space="preserve"> </w:t>
      </w:r>
      <w:r w:rsidRPr="00611557">
        <w:rPr>
          <w:rFonts w:ascii="Arial" w:hAnsi="Arial" w:cs="Arial"/>
          <w:bCs/>
          <w:sz w:val="20"/>
          <w:szCs w:val="20"/>
        </w:rPr>
        <w:t>Report</w:t>
      </w:r>
      <w:r w:rsidR="0051619D">
        <w:rPr>
          <w:rFonts w:ascii="Arial" w:hAnsi="Arial" w:cs="Arial"/>
          <w:bCs/>
          <w:sz w:val="20"/>
          <w:szCs w:val="20"/>
        </w:rPr>
        <w:t xml:space="preserve"> </w:t>
      </w:r>
      <w:r w:rsidRPr="00611557">
        <w:rPr>
          <w:rFonts w:ascii="Arial" w:hAnsi="Arial" w:cs="Arial"/>
          <w:bCs/>
          <w:sz w:val="20"/>
          <w:szCs w:val="20"/>
        </w:rPr>
        <w:t>SMS and Event</w:t>
      </w:r>
      <w:r w:rsidR="0051619D">
        <w:rPr>
          <w:rFonts w:ascii="Arial" w:hAnsi="Arial" w:cs="Arial"/>
          <w:bCs/>
          <w:sz w:val="20"/>
          <w:szCs w:val="20"/>
        </w:rPr>
        <w:t xml:space="preserve"> </w:t>
      </w:r>
      <w:r w:rsidRPr="00611557">
        <w:rPr>
          <w:rFonts w:ascii="Arial" w:hAnsi="Arial" w:cs="Arial"/>
          <w:bCs/>
          <w:sz w:val="20"/>
          <w:szCs w:val="20"/>
        </w:rPr>
        <w:t>Report</w:t>
      </w:r>
      <w:r w:rsidR="0051619D">
        <w:rPr>
          <w:rFonts w:ascii="Arial" w:hAnsi="Arial" w:cs="Arial"/>
          <w:bCs/>
          <w:sz w:val="20"/>
          <w:szCs w:val="20"/>
        </w:rPr>
        <w:t xml:space="preserve"> </w:t>
      </w:r>
      <w:r w:rsidRPr="00611557">
        <w:rPr>
          <w:rFonts w:ascii="Arial" w:hAnsi="Arial" w:cs="Arial"/>
          <w:bCs/>
          <w:sz w:val="20"/>
          <w:szCs w:val="20"/>
        </w:rPr>
        <w:t>SMS procedure</w:t>
      </w:r>
      <w:r w:rsidR="00E178EC">
        <w:rPr>
          <w:rFonts w:ascii="Arial" w:hAnsi="Arial" w:cs="Arial"/>
          <w:bCs/>
          <w:sz w:val="20"/>
          <w:szCs w:val="20"/>
        </w:rPr>
        <w:t xml:space="preserve"> ; t</w:t>
      </w:r>
      <w:r w:rsidRPr="00611557">
        <w:rPr>
          <w:rFonts w:ascii="Arial" w:hAnsi="Arial" w:cs="Arial"/>
          <w:bCs/>
          <w:sz w:val="20"/>
          <w:szCs w:val="20"/>
        </w:rPr>
        <w:t>he direct process of the credit control based on the IDP is sufficient.</w:t>
      </w:r>
    </w:p>
    <w:p w:rsidR="00185137" w:rsidRPr="00611557" w:rsidRDefault="00185137" w:rsidP="00185137">
      <w:pPr>
        <w:rPr>
          <w:rFonts w:ascii="Arial" w:hAnsi="Arial" w:cs="Arial"/>
          <w:bCs/>
        </w:rPr>
      </w:pPr>
      <w:r w:rsidRPr="00611557">
        <w:rPr>
          <w:rFonts w:ascii="Arial" w:hAnsi="Arial" w:cs="Arial"/>
          <w:bCs/>
        </w:rPr>
        <w:t xml:space="preserve">When a subscriber sends an SMS that exceeds the permissible length for SMS, then the UE may offer the subscriber to send the SMS as “concatenated SMS”. </w:t>
      </w:r>
    </w:p>
    <w:p w:rsidR="00185137" w:rsidRPr="00611557" w:rsidRDefault="00185137" w:rsidP="00185137">
      <w:pPr>
        <w:rPr>
          <w:rFonts w:ascii="Arial" w:hAnsi="Arial" w:cs="Arial"/>
          <w:bCs/>
        </w:rPr>
      </w:pPr>
      <w:r w:rsidRPr="00611557">
        <w:rPr>
          <w:rFonts w:ascii="Arial" w:hAnsi="Arial" w:cs="Arial"/>
          <w:bCs/>
        </w:rPr>
        <w:t xml:space="preserve">The concatenated SMS is sent as two or more individual SM’s through the network. </w:t>
      </w:r>
    </w:p>
    <w:p w:rsidR="00185137" w:rsidRPr="00611557" w:rsidRDefault="00185137" w:rsidP="00185137">
      <w:pPr>
        <w:rPr>
          <w:rFonts w:ascii="Arial" w:hAnsi="Arial" w:cs="Arial"/>
          <w:bCs/>
        </w:rPr>
      </w:pPr>
      <w:r w:rsidRPr="00611557">
        <w:rPr>
          <w:rFonts w:ascii="Arial" w:hAnsi="Arial" w:cs="Arial"/>
          <w:bCs/>
        </w:rPr>
        <w:t xml:space="preserve">In general, each SMS of a concatenated SMS will trigger its own online charging service. </w:t>
      </w:r>
    </w:p>
    <w:p w:rsidR="00185137" w:rsidRPr="00611557" w:rsidRDefault="00185137" w:rsidP="00185137">
      <w:pPr>
        <w:pStyle w:val="Paragraphe3"/>
        <w:ind w:left="0"/>
        <w:jc w:val="left"/>
        <w:rPr>
          <w:rFonts w:ascii="Arial" w:hAnsi="Arial" w:cs="Arial"/>
          <w:lang w:val="en-US"/>
        </w:rPr>
      </w:pPr>
    </w:p>
    <w:p w:rsidR="00185137" w:rsidRPr="00611557" w:rsidRDefault="00185137" w:rsidP="00FF2680">
      <w:pPr>
        <w:pStyle w:val="Heading2"/>
        <w:numPr>
          <w:ilvl w:val="2"/>
          <w:numId w:val="15"/>
        </w:numPr>
      </w:pPr>
      <w:bookmarkStart w:id="230" w:name="_Toc362451521"/>
      <w:r w:rsidRPr="00611557">
        <w:t>CAMEL for SMS Control</w:t>
      </w:r>
      <w:bookmarkEnd w:id="230"/>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Sample call flows are mentioned below.</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Their purpose is to illustrate the principles and only relevant parameters are shown.</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actual implementation remains operator-specific.</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sending of SMS from SGSN is similar and can be deducted easily.</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initial purpose of the IF2 interface is </w:t>
      </w:r>
      <w:r w:rsidR="005E7746">
        <w:rPr>
          <w:rFonts w:ascii="Arial" w:hAnsi="Arial" w:cs="Arial"/>
          <w:lang w:val="en-US"/>
        </w:rPr>
        <w:t xml:space="preserve">to </w:t>
      </w:r>
      <w:r w:rsidRPr="00611557">
        <w:rPr>
          <w:rFonts w:ascii="Arial" w:hAnsi="Arial" w:cs="Arial"/>
          <w:lang w:val="en-US"/>
        </w:rPr>
        <w:t>deliver online charging control.</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Because CAMEL provides both call and charging control facilities jointly, the use of call control operations (e.g. CONNECT-SMS and event report with interrupt mode) must be mutually agreed. </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Beyond the ability of using the CONNECT-SMS operations, the </w:t>
      </w:r>
      <w:r w:rsidR="005E7746">
        <w:rPr>
          <w:rFonts w:ascii="Arial" w:hAnsi="Arial" w:cs="Arial"/>
          <w:lang w:val="en-US"/>
        </w:rPr>
        <w:t xml:space="preserve">set of modified </w:t>
      </w:r>
      <w:r w:rsidRPr="00611557">
        <w:rPr>
          <w:rFonts w:ascii="Arial" w:hAnsi="Arial" w:cs="Arial"/>
          <w:lang w:val="en-US"/>
        </w:rPr>
        <w:t>destination subscriber number and the arming of specific event shall be mutually agreed by the DSP and ARP.</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This would prevent from abusing the DSP with the call control facilities provided (e.g. rerouting number to fraudulent destinations).</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use of CONTINUE-SMS or RELEASE-SMS shall </w:t>
      </w:r>
      <w:r w:rsidR="005E7746">
        <w:rPr>
          <w:rFonts w:ascii="Arial" w:hAnsi="Arial" w:cs="Arial"/>
          <w:lang w:val="en-US"/>
        </w:rPr>
        <w:t xml:space="preserve">always </w:t>
      </w:r>
      <w:r w:rsidRPr="00611557">
        <w:rPr>
          <w:rFonts w:ascii="Arial" w:hAnsi="Arial" w:cs="Arial"/>
          <w:lang w:val="en-US"/>
        </w:rPr>
        <w:t>be supported.</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i/>
          <w:u w:val="single"/>
          <w:lang w:val="en-US"/>
        </w:rPr>
      </w:pPr>
      <w:r w:rsidRPr="00611557">
        <w:rPr>
          <w:rFonts w:ascii="Arial" w:hAnsi="Arial" w:cs="Arial"/>
          <w:i/>
          <w:u w:val="single"/>
          <w:lang w:val="en-US"/>
        </w:rPr>
        <w:t>Existing roaming agreement allowing SMS control over CAMEL</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Roaming agreement using CAP3 may exist, DSP </w:t>
      </w:r>
      <w:r w:rsidR="005E7746">
        <w:rPr>
          <w:rFonts w:ascii="Arial" w:hAnsi="Arial" w:cs="Arial"/>
          <w:lang w:val="en-US"/>
        </w:rPr>
        <w:t xml:space="preserve">shall </w:t>
      </w:r>
      <w:r w:rsidRPr="00611557">
        <w:rPr>
          <w:rFonts w:ascii="Arial" w:hAnsi="Arial" w:cs="Arial"/>
          <w:lang w:val="en-US"/>
        </w:rPr>
        <w:t>detect that IDP</w:t>
      </w:r>
      <w:r w:rsidR="0096469E">
        <w:rPr>
          <w:rFonts w:ascii="Arial" w:hAnsi="Arial" w:cs="Arial"/>
          <w:lang w:val="en-US"/>
        </w:rPr>
        <w:t>-</w:t>
      </w:r>
      <w:r w:rsidRPr="00611557">
        <w:rPr>
          <w:rFonts w:ascii="Arial" w:hAnsi="Arial" w:cs="Arial"/>
          <w:lang w:val="en-US"/>
        </w:rPr>
        <w:t>SMS shall be passed to the ARP instead of its own OCS</w:t>
      </w:r>
      <w:r w:rsidR="0096469E">
        <w:rPr>
          <w:rFonts w:ascii="Arial" w:hAnsi="Arial" w:cs="Arial"/>
          <w:lang w:val="en-US"/>
        </w:rPr>
        <w:t>, when relevant</w:t>
      </w:r>
      <w:r w:rsidRPr="00611557">
        <w:rPr>
          <w:rFonts w:ascii="Arial" w:hAnsi="Arial" w:cs="Arial"/>
          <w:lang w:val="en-US"/>
        </w:rPr>
        <w:t>.</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Similarly to the implementation options presented in the IF1, the DSP may provide the CAMEL messages:</w:t>
      </w:r>
    </w:p>
    <w:p w:rsidR="00185137" w:rsidRPr="00611557" w:rsidRDefault="00185137" w:rsidP="00185137">
      <w:pPr>
        <w:pStyle w:val="Paragraphe3"/>
        <w:numPr>
          <w:ilvl w:val="0"/>
          <w:numId w:val="26"/>
        </w:numPr>
        <w:jc w:val="left"/>
        <w:rPr>
          <w:rFonts w:ascii="Arial" w:hAnsi="Arial" w:cs="Arial"/>
          <w:lang w:val="en-US"/>
        </w:rPr>
      </w:pPr>
      <w:r w:rsidRPr="00611557">
        <w:rPr>
          <w:rFonts w:ascii="Arial" w:hAnsi="Arial" w:cs="Arial"/>
          <w:lang w:val="en-US"/>
        </w:rPr>
        <w:t>Relaying at SCCP level;</w:t>
      </w:r>
    </w:p>
    <w:p w:rsidR="00185137" w:rsidRPr="00611557" w:rsidRDefault="00185137" w:rsidP="00185137">
      <w:pPr>
        <w:pStyle w:val="Paragraphe3"/>
        <w:numPr>
          <w:ilvl w:val="0"/>
          <w:numId w:val="26"/>
        </w:numPr>
        <w:jc w:val="left"/>
        <w:rPr>
          <w:rFonts w:ascii="Arial" w:hAnsi="Arial" w:cs="Arial"/>
          <w:lang w:val="en-US"/>
        </w:rPr>
      </w:pPr>
      <w:r w:rsidRPr="00611557">
        <w:rPr>
          <w:rFonts w:ascii="Arial" w:hAnsi="Arial" w:cs="Arial"/>
          <w:lang w:val="en-US"/>
        </w:rPr>
        <w:t>Relaying at CAP Application level.</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reader should refer to IF1 section for getting an overview of the implications of choosing one or the other method.</w:t>
      </w:r>
    </w:p>
    <w:p w:rsidR="00185137" w:rsidRPr="00611557" w:rsidRDefault="00185137" w:rsidP="00185137">
      <w:pPr>
        <w:pStyle w:val="Paragraphe3"/>
        <w:ind w:left="0"/>
        <w:jc w:val="left"/>
        <w:rPr>
          <w:rFonts w:ascii="Arial" w:hAnsi="Arial" w:cs="Arial"/>
          <w:lang w:val="en-US"/>
        </w:rPr>
      </w:pPr>
    </w:p>
    <w:p w:rsidR="00185137" w:rsidRDefault="00185137" w:rsidP="00185137">
      <w:pPr>
        <w:pStyle w:val="Paragraphe3"/>
        <w:ind w:left="0"/>
        <w:jc w:val="left"/>
        <w:rPr>
          <w:rFonts w:ascii="Arial" w:hAnsi="Arial" w:cs="Arial"/>
          <w:lang w:val="en-US"/>
        </w:rPr>
      </w:pPr>
      <w:r w:rsidRPr="00132010">
        <w:rPr>
          <w:rFonts w:ascii="Arial" w:hAnsi="Arial" w:cs="Arial"/>
          <w:noProof/>
          <w:lang w:val="en-US"/>
        </w:rPr>
        <w:drawing>
          <wp:inline distT="0" distB="0" distL="0" distR="0" wp14:anchorId="641CAD3D" wp14:editId="3B2ED833">
            <wp:extent cx="5762625" cy="4524375"/>
            <wp:effectExtent l="0" t="0" r="9525"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2625" cy="4524375"/>
                    </a:xfrm>
                    <a:prstGeom prst="rect">
                      <a:avLst/>
                    </a:prstGeom>
                    <a:noFill/>
                    <a:ln>
                      <a:noFill/>
                    </a:ln>
                  </pic:spPr>
                </pic:pic>
              </a:graphicData>
            </a:graphic>
          </wp:inline>
        </w:drawing>
      </w:r>
    </w:p>
    <w:p w:rsidR="0096469E" w:rsidRDefault="0096469E" w:rsidP="0096469E">
      <w:pPr>
        <w:jc w:val="center"/>
        <w:rPr>
          <w:rFonts w:ascii="Arial" w:hAnsi="Arial" w:cs="Arial"/>
          <w:bCs/>
        </w:rPr>
      </w:pPr>
    </w:p>
    <w:p w:rsidR="0096469E" w:rsidRPr="00FF2680" w:rsidRDefault="0096469E" w:rsidP="0096469E">
      <w:pPr>
        <w:jc w:val="center"/>
        <w:rPr>
          <w:rFonts w:ascii="Arial" w:hAnsi="Arial" w:cs="Arial"/>
          <w:bCs/>
          <w:lang w:val="en-US"/>
        </w:rPr>
      </w:pPr>
      <w:bookmarkStart w:id="231" w:name="_Toc362362058"/>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22</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SMS control over CAMEL</w:t>
      </w:r>
      <w:r>
        <w:rPr>
          <w:rFonts w:ascii="Arial" w:hAnsi="Arial" w:cs="Arial"/>
          <w:bCs/>
        </w:rPr>
        <w:t xml:space="preserve"> (existing roaming agreement)</w:t>
      </w:r>
      <w:bookmarkEnd w:id="231"/>
    </w:p>
    <w:p w:rsidR="0096469E" w:rsidRPr="00FF2680" w:rsidRDefault="0096469E" w:rsidP="00185137">
      <w:pPr>
        <w:pStyle w:val="Paragraphe3"/>
        <w:ind w:left="0"/>
        <w:jc w:val="left"/>
        <w:rPr>
          <w:rFonts w:ascii="Arial" w:hAnsi="Arial" w:cs="Arial"/>
        </w:rPr>
      </w:pPr>
    </w:p>
    <w:p w:rsidR="00185137" w:rsidRPr="0056711C"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CAP IDP-SMS does not contain any indication that the SMS is part of a concatenated SMS.</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DSP shall preferably use a Default Call Handling – RELEASE in the SMS-CSI.</w:t>
      </w:r>
    </w:p>
    <w:p w:rsidR="00185137" w:rsidRPr="00611557" w:rsidRDefault="00185137" w:rsidP="00185137">
      <w:pPr>
        <w:pStyle w:val="Paragraphe3"/>
        <w:ind w:left="0"/>
        <w:jc w:val="left"/>
        <w:rPr>
          <w:rFonts w:ascii="Arial" w:hAnsi="Arial" w:cs="Arial"/>
          <w:lang w:val="en-US"/>
        </w:rPr>
      </w:pPr>
    </w:p>
    <w:p w:rsidR="00185137" w:rsidRDefault="00185137" w:rsidP="00185137">
      <w:pPr>
        <w:pStyle w:val="Paragraphe3"/>
        <w:ind w:left="0"/>
        <w:jc w:val="left"/>
        <w:rPr>
          <w:rFonts w:ascii="Arial" w:hAnsi="Arial" w:cs="Arial"/>
          <w:lang w:val="en-US"/>
        </w:rPr>
      </w:pPr>
      <w:r w:rsidRPr="00611557">
        <w:rPr>
          <w:rFonts w:ascii="Arial" w:hAnsi="Arial" w:cs="Arial"/>
          <w:lang w:val="en-US"/>
        </w:rPr>
        <w:t>It is recommended to use the SMS Event Report in this scenario.</w:t>
      </w:r>
    </w:p>
    <w:p w:rsidR="00185137" w:rsidRPr="00611557" w:rsidRDefault="00185137" w:rsidP="00185137">
      <w:pPr>
        <w:pStyle w:val="Paragraphe3"/>
        <w:ind w:left="0"/>
        <w:jc w:val="left"/>
        <w:rPr>
          <w:rFonts w:ascii="Arial" w:hAnsi="Arial" w:cs="Arial"/>
          <w:lang w:val="en-US"/>
        </w:rPr>
      </w:pPr>
    </w:p>
    <w:p w:rsidR="0096469E" w:rsidRDefault="0096469E" w:rsidP="00185137">
      <w:pPr>
        <w:pStyle w:val="Paragraphe3"/>
        <w:ind w:left="0"/>
        <w:jc w:val="left"/>
        <w:rPr>
          <w:rFonts w:ascii="Arial" w:hAnsi="Arial" w:cs="Arial"/>
          <w:i/>
          <w:u w:val="single"/>
          <w:lang w:val="en-US"/>
        </w:rPr>
      </w:pPr>
    </w:p>
    <w:p w:rsidR="0096469E" w:rsidRDefault="0096469E" w:rsidP="00185137">
      <w:pPr>
        <w:pStyle w:val="Paragraphe3"/>
        <w:ind w:left="0"/>
        <w:jc w:val="left"/>
        <w:rPr>
          <w:rFonts w:ascii="Arial" w:hAnsi="Arial" w:cs="Arial"/>
          <w:i/>
          <w:u w:val="single"/>
          <w:lang w:val="en-US"/>
        </w:rPr>
      </w:pPr>
    </w:p>
    <w:p w:rsidR="00185137" w:rsidRPr="00611557" w:rsidRDefault="00185137" w:rsidP="00185137">
      <w:pPr>
        <w:pStyle w:val="Paragraphe3"/>
        <w:ind w:left="0"/>
        <w:jc w:val="left"/>
        <w:rPr>
          <w:rFonts w:ascii="Arial" w:hAnsi="Arial" w:cs="Arial"/>
          <w:i/>
          <w:u w:val="single"/>
          <w:lang w:val="en-US"/>
        </w:rPr>
      </w:pPr>
      <w:r w:rsidRPr="00611557">
        <w:rPr>
          <w:rFonts w:ascii="Arial" w:hAnsi="Arial" w:cs="Arial"/>
          <w:i/>
          <w:u w:val="single"/>
          <w:lang w:val="en-US"/>
        </w:rPr>
        <w:lastRenderedPageBreak/>
        <w:t>Non-Existing roaming agreement allowing SMS control over CAMEL</w:t>
      </w:r>
    </w:p>
    <w:p w:rsidR="00185137" w:rsidRPr="00611557" w:rsidRDefault="00185137" w:rsidP="00185137">
      <w:pPr>
        <w:pStyle w:val="Paragraphe3"/>
        <w:ind w:left="0"/>
        <w:jc w:val="left"/>
        <w:rPr>
          <w:rFonts w:ascii="Arial" w:hAnsi="Arial" w:cs="Arial"/>
          <w:i/>
          <w:u w:val="single"/>
          <w:lang w:val="en-US"/>
        </w:rPr>
      </w:pPr>
    </w:p>
    <w:p w:rsidR="0096469E" w:rsidRDefault="0096469E"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When there isn’t any CAMEL agreement for SMS control in place between the HPMN and the VPMN, the DSP shall ensure a real-time interface based on a MAP intercept function </w:t>
      </w:r>
      <w:r w:rsidR="0096469E">
        <w:rPr>
          <w:rFonts w:ascii="Arial" w:hAnsi="Arial" w:cs="Arial"/>
          <w:lang w:val="en-US"/>
        </w:rPr>
        <w:t xml:space="preserve">is </w:t>
      </w:r>
      <w:r w:rsidRPr="00611557">
        <w:rPr>
          <w:rFonts w:ascii="Arial" w:hAnsi="Arial" w:cs="Arial"/>
          <w:lang w:val="en-US"/>
        </w:rPr>
        <w:t>in place.</w:t>
      </w:r>
    </w:p>
    <w:p w:rsidR="00185137" w:rsidRDefault="00185137" w:rsidP="00185137">
      <w:pPr>
        <w:pStyle w:val="Paragraphe3"/>
        <w:ind w:left="0"/>
        <w:jc w:val="left"/>
        <w:rPr>
          <w:rFonts w:ascii="Arial" w:hAnsi="Arial" w:cs="Arial"/>
          <w:lang w:val="en-US"/>
        </w:rPr>
      </w:pPr>
    </w:p>
    <w:p w:rsidR="0096469E" w:rsidRPr="00611557" w:rsidRDefault="0096469E"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call flow below illustrates the sought mechanism – however it is an operator decision to define where to implement the MAP intercept and the relevant protocol to reach the SMS-proxy on the DSP side. </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However, the protocol between the SMS-Proxy and the ARP-OCS shall be CAP3 for SMS-control. </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i/>
          <w:lang w:val="en-US"/>
        </w:rPr>
      </w:pPr>
    </w:p>
    <w:p w:rsidR="00185137" w:rsidRPr="00611557" w:rsidRDefault="00185137" w:rsidP="00185137">
      <w:pPr>
        <w:pStyle w:val="Paragraphe3"/>
        <w:ind w:left="0"/>
        <w:jc w:val="left"/>
        <w:rPr>
          <w:rFonts w:ascii="Arial" w:hAnsi="Arial" w:cs="Arial"/>
        </w:rPr>
      </w:pPr>
      <w:r w:rsidRPr="00132010">
        <w:rPr>
          <w:rFonts w:ascii="Arial" w:hAnsi="Arial" w:cs="Arial"/>
        </w:rPr>
        <w:object w:dxaOrig="16017" w:dyaOrig="16077">
          <v:shape id="_x0000_i1037" type="#_x0000_t75" style="width:453pt;height:454.8pt" o:ole="">
            <v:imagedata r:id="rId40" o:title=""/>
          </v:shape>
          <o:OLEObject Type="Embed" ProgID="Visio.Drawing.11" ShapeID="_x0000_i1037" DrawAspect="Content" ObjectID="_1436193969" r:id="rId41"/>
        </w:object>
      </w:r>
    </w:p>
    <w:p w:rsidR="00185137" w:rsidRPr="00611557" w:rsidRDefault="00185137" w:rsidP="00185137">
      <w:pPr>
        <w:pStyle w:val="Paragraphe3"/>
        <w:ind w:left="0"/>
        <w:jc w:val="left"/>
        <w:rPr>
          <w:rFonts w:ascii="Arial" w:hAnsi="Arial" w:cs="Arial"/>
        </w:rPr>
      </w:pPr>
    </w:p>
    <w:p w:rsidR="00185137" w:rsidRDefault="0096469E" w:rsidP="00FF2680">
      <w:pPr>
        <w:pStyle w:val="Paragraphe3"/>
        <w:ind w:left="0"/>
        <w:jc w:val="center"/>
        <w:rPr>
          <w:rFonts w:ascii="Arial" w:hAnsi="Arial" w:cs="Arial"/>
          <w:bCs/>
        </w:rPr>
      </w:pPr>
      <w:bookmarkStart w:id="232" w:name="_Toc362362059"/>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23</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SMS control over CAMEL</w:t>
      </w:r>
      <w:r>
        <w:rPr>
          <w:rFonts w:ascii="Arial" w:hAnsi="Arial" w:cs="Arial"/>
          <w:bCs/>
        </w:rPr>
        <w:t xml:space="preserve"> (MAP intercept)</w:t>
      </w:r>
      <w:bookmarkEnd w:id="232"/>
    </w:p>
    <w:p w:rsidR="0096469E" w:rsidRPr="00611557" w:rsidRDefault="0096469E" w:rsidP="00185137">
      <w:pPr>
        <w:pStyle w:val="Paragraphe3"/>
        <w:ind w:left="0"/>
        <w:jc w:val="left"/>
        <w:rPr>
          <w:rFonts w:ascii="Arial" w:hAnsi="Arial" w:cs="Arial"/>
          <w:i/>
          <w:lang w:val="en-US"/>
        </w:rPr>
      </w:pPr>
    </w:p>
    <w:p w:rsidR="00185137" w:rsidRDefault="00185137" w:rsidP="00185137">
      <w:pPr>
        <w:pStyle w:val="Paragraphe3"/>
        <w:ind w:left="0"/>
        <w:jc w:val="left"/>
        <w:rPr>
          <w:rFonts w:ascii="Arial" w:hAnsi="Arial" w:cs="Arial"/>
          <w:lang w:val="en-US"/>
        </w:rPr>
      </w:pPr>
      <w:r w:rsidRPr="00611557">
        <w:rPr>
          <w:rFonts w:ascii="Arial" w:hAnsi="Arial" w:cs="Arial"/>
          <w:lang w:val="en-US"/>
        </w:rPr>
        <w:t>As indicated previously, the use of event reports depends on the actual implementation as stated above.</w:t>
      </w:r>
    </w:p>
    <w:p w:rsidR="00677657" w:rsidRDefault="00677657" w:rsidP="00185137">
      <w:pPr>
        <w:pStyle w:val="Paragraphe3"/>
        <w:ind w:left="0"/>
        <w:jc w:val="left"/>
        <w:rPr>
          <w:rFonts w:ascii="Arial" w:hAnsi="Arial" w:cs="Arial"/>
          <w:lang w:val="en-US"/>
        </w:rPr>
      </w:pPr>
    </w:p>
    <w:p w:rsidR="00677657" w:rsidRDefault="00677657" w:rsidP="00185137">
      <w:pPr>
        <w:pStyle w:val="Paragraphe3"/>
        <w:ind w:left="0"/>
        <w:jc w:val="left"/>
        <w:rPr>
          <w:rFonts w:ascii="Arial" w:hAnsi="Arial" w:cs="Arial"/>
          <w:lang w:val="en-US"/>
        </w:rPr>
      </w:pPr>
    </w:p>
    <w:p w:rsidR="00185137" w:rsidRPr="00636703" w:rsidRDefault="00185137" w:rsidP="00AF0F07">
      <w:pPr>
        <w:numPr>
          <w:ilvl w:val="3"/>
          <w:numId w:val="15"/>
        </w:numPr>
      </w:pPr>
      <w:r w:rsidRPr="00AF0F07">
        <w:rPr>
          <w:rFonts w:ascii="Arial" w:hAnsi="Arial"/>
        </w:rPr>
        <w:lastRenderedPageBreak/>
        <w:t>CAMEL Control Limitations</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use SMS Submission and Failure event report is optional, but recommended when the interaction with the OCS happens before the actual SMS processing.</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This enables the alignment between the retail control and the wholesale activity: if the SMSC cannot process the MO-SMS request, the actual retail charging shall not happen as a failure report will be received at the ARP side.</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In case the ARP does not support the use of these events, the DSP shall not be liable for any inconsistencies between the SMS retail mechanism and the SMS wholesale mechanism (e.g. SMSC processing).</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In case the DSP does not support the use of these events, the DSP shall ensure a mutually agreed dispute resolution procedure is in place for solving the cases where the ARP customer is charged while the SMS is not processed by SMSC.</w:t>
      </w:r>
    </w:p>
    <w:p w:rsidR="00185137" w:rsidRPr="00611557" w:rsidRDefault="00185137" w:rsidP="00185137">
      <w:pPr>
        <w:pStyle w:val="Paragraphe3"/>
        <w:ind w:left="0"/>
        <w:rPr>
          <w:rFonts w:ascii="Arial" w:hAnsi="Arial" w:cs="Arial"/>
          <w:lang w:val="en-US"/>
        </w:rPr>
      </w:pPr>
    </w:p>
    <w:p w:rsidR="00185137" w:rsidRDefault="00185137" w:rsidP="00AF0F07">
      <w:pPr>
        <w:numPr>
          <w:ilvl w:val="3"/>
          <w:numId w:val="15"/>
        </w:numPr>
      </w:pPr>
      <w:r w:rsidRPr="00AF0F07">
        <w:rPr>
          <w:rFonts w:ascii="Arial" w:hAnsi="Arial"/>
        </w:rPr>
        <w:t>CAMEL Control Restrictions</w:t>
      </w:r>
    </w:p>
    <w:p w:rsidR="00677657" w:rsidRPr="00636703" w:rsidRDefault="00677657" w:rsidP="00AF0F07">
      <w:pPr>
        <w:ind w:left="864"/>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ARP shall not be allowed to modify the SMS-C being used by the subscriber as the roaming relationship (VPMN-HPMN) should remain under the full control of the DSP.</w:t>
      </w:r>
    </w:p>
    <w:p w:rsidR="00185137" w:rsidRPr="00611557" w:rsidRDefault="00185137" w:rsidP="00185137">
      <w:pPr>
        <w:pStyle w:val="Paragraphe3"/>
        <w:ind w:left="0"/>
        <w:jc w:val="left"/>
        <w:rPr>
          <w:rFonts w:ascii="Arial" w:hAnsi="Arial" w:cs="Arial"/>
          <w:i/>
        </w:rPr>
      </w:pPr>
    </w:p>
    <w:p w:rsidR="00185137" w:rsidRPr="001568C6" w:rsidRDefault="00185137" w:rsidP="00FF2680">
      <w:pPr>
        <w:pStyle w:val="Heading2"/>
        <w:numPr>
          <w:ilvl w:val="2"/>
          <w:numId w:val="15"/>
        </w:numPr>
      </w:pPr>
      <w:bookmarkStart w:id="233" w:name="_Toc362451522"/>
      <w:r w:rsidRPr="00611557">
        <w:t>DIAMETER</w:t>
      </w:r>
      <w:bookmarkEnd w:id="233"/>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In case of using Diameter the DSP will perform unit determination and the ARP will be responsible for charging determination, referred to as Decentralized Unit Determination and Centralized Rating in 3GPP TS 32.299. </w:t>
      </w:r>
    </w:p>
    <w:p w:rsidR="00185137" w:rsidRPr="00611557" w:rsidRDefault="00185137" w:rsidP="00185137">
      <w:pPr>
        <w:rPr>
          <w:rFonts w:ascii="Arial" w:hAnsi="Arial" w:cs="Arial"/>
          <w:bCs/>
          <w:highlight w:val="yellow"/>
        </w:rPr>
      </w:pPr>
    </w:p>
    <w:p w:rsidR="00185137" w:rsidRPr="00611557" w:rsidRDefault="00185137" w:rsidP="00185137">
      <w:pPr>
        <w:rPr>
          <w:rFonts w:ascii="Arial" w:hAnsi="Arial" w:cs="Arial"/>
          <w:bCs/>
          <w:highlight w:val="yellow"/>
        </w:rPr>
      </w:pPr>
    </w:p>
    <w:p w:rsidR="00185137" w:rsidRPr="00611557" w:rsidRDefault="00185137" w:rsidP="00185137">
      <w:pPr>
        <w:rPr>
          <w:rFonts w:ascii="Arial" w:hAnsi="Arial" w:cs="Arial"/>
          <w:bCs/>
        </w:rPr>
      </w:pPr>
      <w:r w:rsidRPr="00611557">
        <w:rPr>
          <w:rFonts w:ascii="Arial" w:hAnsi="Arial" w:cs="Arial"/>
          <w:bCs/>
        </w:rPr>
        <w:t>Two cases for control of user credit for online charging are possible when charging SMS:</w:t>
      </w:r>
    </w:p>
    <w:p w:rsidR="00185137" w:rsidRPr="00611557" w:rsidRDefault="00185137" w:rsidP="00185137">
      <w:pPr>
        <w:rPr>
          <w:rFonts w:ascii="Arial" w:hAnsi="Arial" w:cs="Arial"/>
          <w:bCs/>
        </w:rPr>
      </w:pPr>
      <w:r w:rsidRPr="00611557">
        <w:rPr>
          <w:rFonts w:ascii="Arial" w:hAnsi="Arial" w:cs="Arial"/>
          <w:bCs/>
        </w:rPr>
        <w:t>• Immediate Event Charging (IEC)</w:t>
      </w:r>
      <w:r w:rsidR="0096469E">
        <w:rPr>
          <w:rFonts w:ascii="Arial" w:hAnsi="Arial" w:cs="Arial"/>
          <w:bCs/>
        </w:rPr>
        <w:t xml:space="preserve"> </w:t>
      </w:r>
      <w:r w:rsidRPr="00611557">
        <w:rPr>
          <w:rFonts w:ascii="Arial" w:hAnsi="Arial" w:cs="Arial"/>
          <w:bCs/>
        </w:rPr>
        <w:t>and</w:t>
      </w:r>
    </w:p>
    <w:p w:rsidR="00185137" w:rsidRPr="00611557" w:rsidRDefault="00185137" w:rsidP="00185137">
      <w:pPr>
        <w:rPr>
          <w:rFonts w:ascii="Arial" w:hAnsi="Arial" w:cs="Arial"/>
          <w:bCs/>
        </w:rPr>
      </w:pPr>
      <w:r w:rsidRPr="00611557">
        <w:rPr>
          <w:rFonts w:ascii="Arial" w:hAnsi="Arial" w:cs="Arial"/>
          <w:bCs/>
        </w:rPr>
        <w:t>• Event Charging with Unit Reservation (ECUR).</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In the case of </w:t>
      </w:r>
      <w:r w:rsidRPr="00611557">
        <w:rPr>
          <w:rFonts w:ascii="Arial" w:hAnsi="Arial" w:cs="Arial"/>
          <w:bCs/>
          <w:i/>
          <w:u w:val="single"/>
        </w:rPr>
        <w:t>Immediate Event Charging</w:t>
      </w:r>
      <w:r w:rsidRPr="00611557">
        <w:rPr>
          <w:rFonts w:ascii="Arial" w:hAnsi="Arial" w:cs="Arial"/>
          <w:bCs/>
        </w:rPr>
        <w:t xml:space="preserve"> (IEC),</w:t>
      </w:r>
      <w:r w:rsidR="0096469E">
        <w:rPr>
          <w:rFonts w:ascii="Arial" w:hAnsi="Arial" w:cs="Arial"/>
          <w:bCs/>
        </w:rPr>
        <w:t xml:space="preserve"> </w:t>
      </w:r>
      <w:r w:rsidRPr="00611557">
        <w:rPr>
          <w:rFonts w:ascii="Arial" w:hAnsi="Arial" w:cs="Arial"/>
          <w:bCs/>
        </w:rPr>
        <w:t xml:space="preserve">the credit control process for events is controlled by the corresponding </w:t>
      </w:r>
      <w:r w:rsidRPr="00611557">
        <w:rPr>
          <w:rFonts w:ascii="Arial" w:hAnsi="Arial" w:cs="Arial"/>
          <w:bCs/>
          <w:i/>
        </w:rPr>
        <w:t>CC-Requested-Type EVENT_REQUEST</w:t>
      </w:r>
      <w:r w:rsidRPr="00611557">
        <w:rPr>
          <w:rFonts w:ascii="Arial" w:hAnsi="Arial" w:cs="Arial"/>
          <w:bCs/>
        </w:rPr>
        <w:t xml:space="preserve"> that is sent with </w:t>
      </w:r>
      <w:r w:rsidRPr="00611557">
        <w:rPr>
          <w:rFonts w:ascii="Arial" w:hAnsi="Arial" w:cs="Arial"/>
          <w:bCs/>
          <w:i/>
        </w:rPr>
        <w:t>Credit-Control-Request (CCR)</w:t>
      </w:r>
      <w:r w:rsidRPr="00611557">
        <w:rPr>
          <w:rFonts w:ascii="Arial" w:hAnsi="Arial" w:cs="Arial"/>
          <w:bCs/>
        </w:rPr>
        <w:t xml:space="preserve"> for a given credit control event.</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A refund using</w:t>
      </w:r>
      <w:r w:rsidR="0096469E">
        <w:rPr>
          <w:rFonts w:ascii="Arial" w:hAnsi="Arial" w:cs="Arial"/>
          <w:bCs/>
        </w:rPr>
        <w:t xml:space="preserve"> </w:t>
      </w:r>
      <w:proofErr w:type="gramStart"/>
      <w:r w:rsidRPr="00611557">
        <w:rPr>
          <w:rFonts w:ascii="Arial" w:hAnsi="Arial" w:cs="Arial"/>
          <w:bCs/>
          <w:i/>
        </w:rPr>
        <w:t>Direct</w:t>
      </w:r>
      <w:proofErr w:type="gramEnd"/>
      <w:r w:rsidRPr="00611557">
        <w:rPr>
          <w:rFonts w:ascii="Arial" w:hAnsi="Arial" w:cs="Arial"/>
          <w:bCs/>
          <w:i/>
        </w:rPr>
        <w:t xml:space="preserve"> debiting operation</w:t>
      </w:r>
      <w:r w:rsidRPr="00611557">
        <w:rPr>
          <w:rFonts w:ascii="Arial" w:hAnsi="Arial" w:cs="Arial"/>
          <w:bCs/>
        </w:rPr>
        <w:t xml:space="preserve"> should be performed, when the service charged previously through Direct Debiting Operation is finally proved to be unsuccessfully delivered.</w:t>
      </w:r>
    </w:p>
    <w:p w:rsidR="00185137" w:rsidRPr="00611557" w:rsidRDefault="00185137" w:rsidP="00185137">
      <w:pPr>
        <w:rPr>
          <w:rFonts w:ascii="Arial" w:hAnsi="Arial" w:cs="Arial"/>
          <w:bCs/>
        </w:rPr>
      </w:pPr>
    </w:p>
    <w:p w:rsidR="00185137" w:rsidRPr="0056711C" w:rsidRDefault="00185137" w:rsidP="00185137">
      <w:pPr>
        <w:rPr>
          <w:rFonts w:ascii="Arial" w:hAnsi="Arial" w:cs="Arial"/>
          <w:bCs/>
        </w:rPr>
      </w:pPr>
      <w:r w:rsidRPr="00132010">
        <w:rPr>
          <w:rFonts w:ascii="Arial" w:hAnsi="Arial" w:cs="Arial"/>
        </w:rPr>
        <w:object w:dxaOrig="16017" w:dyaOrig="13639">
          <v:shape id="_x0000_i1038" type="#_x0000_t75" style="width:469.8pt;height:400.2pt" o:ole="">
            <v:imagedata r:id="rId42" o:title=""/>
          </v:shape>
          <o:OLEObject Type="Embed" ProgID="Visio.Drawing.11" ShapeID="_x0000_i1038" DrawAspect="Content" ObjectID="_1436193970" r:id="rId43"/>
        </w:object>
      </w:r>
    </w:p>
    <w:p w:rsidR="0096469E" w:rsidRDefault="0096469E" w:rsidP="0096469E">
      <w:pPr>
        <w:pStyle w:val="Paragraphe3"/>
        <w:ind w:left="0"/>
        <w:jc w:val="center"/>
        <w:rPr>
          <w:rFonts w:ascii="Arial" w:hAnsi="Arial" w:cs="Arial"/>
          <w:bCs/>
        </w:rPr>
      </w:pPr>
      <w:bookmarkStart w:id="234" w:name="_Toc362362060"/>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24</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 xml:space="preserve">SMS control over </w:t>
      </w:r>
      <w:r>
        <w:rPr>
          <w:rFonts w:ascii="Arial" w:hAnsi="Arial" w:cs="Arial"/>
          <w:bCs/>
        </w:rPr>
        <w:t>Diameter (MAP intercept and IEC mode)</w:t>
      </w:r>
      <w:bookmarkEnd w:id="234"/>
    </w:p>
    <w:p w:rsidR="00185137" w:rsidRPr="0056711C" w:rsidRDefault="00185137" w:rsidP="00185137">
      <w:pPr>
        <w:rPr>
          <w:rFonts w:ascii="Arial" w:hAnsi="Arial" w:cs="Arial"/>
          <w:bCs/>
        </w:rPr>
      </w:pPr>
    </w:p>
    <w:p w:rsidR="00185137" w:rsidRPr="00611557" w:rsidRDefault="00185137" w:rsidP="00185137">
      <w:pPr>
        <w:rPr>
          <w:rFonts w:ascii="Arial" w:hAnsi="Arial" w:cs="Arial"/>
          <w:bCs/>
          <w:i/>
        </w:rPr>
      </w:pPr>
      <w:r w:rsidRPr="00611557">
        <w:rPr>
          <w:rFonts w:ascii="Arial" w:hAnsi="Arial" w:cs="Arial"/>
          <w:bCs/>
        </w:rPr>
        <w:t xml:space="preserve">In the case of </w:t>
      </w:r>
      <w:r w:rsidRPr="00611557">
        <w:rPr>
          <w:rFonts w:ascii="Arial" w:hAnsi="Arial" w:cs="Arial"/>
          <w:bCs/>
          <w:i/>
          <w:u w:val="single"/>
        </w:rPr>
        <w:t>Event Charging with Unit Reservation</w:t>
      </w:r>
      <w:r w:rsidRPr="00611557">
        <w:rPr>
          <w:rFonts w:ascii="Arial" w:hAnsi="Arial" w:cs="Arial"/>
          <w:bCs/>
          <w:i/>
        </w:rPr>
        <w:t xml:space="preserve"> (</w:t>
      </w:r>
      <w:r w:rsidRPr="00611557">
        <w:rPr>
          <w:rFonts w:ascii="Arial" w:hAnsi="Arial" w:cs="Arial"/>
          <w:bCs/>
        </w:rPr>
        <w:t xml:space="preserve">ECUR) the </w:t>
      </w:r>
      <w:r w:rsidRPr="00611557">
        <w:rPr>
          <w:rFonts w:ascii="Arial" w:hAnsi="Arial" w:cs="Arial"/>
          <w:bCs/>
          <w:i/>
        </w:rPr>
        <w:t>CC-Request-Type INITIAL /</w:t>
      </w:r>
    </w:p>
    <w:p w:rsidR="00185137" w:rsidRPr="00611557" w:rsidRDefault="00185137" w:rsidP="00185137">
      <w:pPr>
        <w:rPr>
          <w:rFonts w:ascii="Arial" w:hAnsi="Arial" w:cs="Arial"/>
          <w:bCs/>
        </w:rPr>
      </w:pPr>
      <w:r w:rsidRPr="00611557">
        <w:rPr>
          <w:rFonts w:ascii="Arial" w:hAnsi="Arial" w:cs="Arial"/>
          <w:bCs/>
          <w:i/>
        </w:rPr>
        <w:t>TERMINATION_REQUEST</w:t>
      </w:r>
      <w:r w:rsidRPr="00611557">
        <w:rPr>
          <w:rFonts w:ascii="Arial" w:hAnsi="Arial" w:cs="Arial"/>
          <w:bCs/>
        </w:rPr>
        <w:t xml:space="preserve"> are used for charging for a given credit control event, however, where a reservation is made prior to service delivery and committed on execution of a successful delivery.</w:t>
      </w:r>
    </w:p>
    <w:p w:rsidR="00185137" w:rsidRPr="00611557" w:rsidRDefault="00185137" w:rsidP="00185137">
      <w:pPr>
        <w:rPr>
          <w:rFonts w:ascii="Arial" w:hAnsi="Arial" w:cs="Arial"/>
          <w:bCs/>
        </w:rPr>
      </w:pPr>
    </w:p>
    <w:p w:rsidR="00185137" w:rsidRPr="0056711C" w:rsidRDefault="00743B81" w:rsidP="00185137">
      <w:pPr>
        <w:rPr>
          <w:rFonts w:ascii="Arial" w:hAnsi="Arial" w:cs="Arial"/>
          <w:bCs/>
        </w:rPr>
      </w:pPr>
      <w:r w:rsidRPr="00132010">
        <w:rPr>
          <w:rFonts w:ascii="Arial" w:hAnsi="Arial" w:cs="Arial"/>
        </w:rPr>
        <w:object w:dxaOrig="17264" w:dyaOrig="15765">
          <v:shape id="_x0000_i1057" type="#_x0000_t75" style="width:469.8pt;height:429pt" o:ole="">
            <v:imagedata r:id="rId44" o:title=""/>
          </v:shape>
          <o:OLEObject Type="Embed" ProgID="Visio.Drawing.11" ShapeID="_x0000_i1057" DrawAspect="Content" ObjectID="_1436193971" r:id="rId45"/>
        </w:object>
      </w:r>
    </w:p>
    <w:p w:rsidR="0096469E" w:rsidRDefault="0096469E" w:rsidP="0096469E">
      <w:pPr>
        <w:pStyle w:val="Paragraphe3"/>
        <w:ind w:left="0"/>
        <w:jc w:val="center"/>
        <w:rPr>
          <w:rFonts w:ascii="Arial" w:hAnsi="Arial" w:cs="Arial"/>
          <w:bCs/>
        </w:rPr>
      </w:pPr>
      <w:bookmarkStart w:id="235" w:name="_Toc362362061"/>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Pr>
          <w:rFonts w:ascii="Arial" w:hAnsi="Arial" w:cs="Arial"/>
          <w:bCs/>
          <w:noProof/>
        </w:rPr>
        <w:t>25</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 xml:space="preserve">SMS control over </w:t>
      </w:r>
      <w:r>
        <w:rPr>
          <w:rFonts w:ascii="Arial" w:hAnsi="Arial" w:cs="Arial"/>
          <w:bCs/>
        </w:rPr>
        <w:t>Diameter (MAP intercept and ECUR mode)</w:t>
      </w:r>
      <w:bookmarkEnd w:id="235"/>
    </w:p>
    <w:p w:rsidR="00185137" w:rsidRPr="0056711C"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decision whether to apply IEC or ECUR is based on DSP capabilities.</w:t>
      </w:r>
    </w:p>
    <w:p w:rsidR="00185137" w:rsidRPr="00611557" w:rsidRDefault="00185137" w:rsidP="00185137">
      <w:pPr>
        <w:rPr>
          <w:rFonts w:ascii="Arial" w:hAnsi="Arial" w:cs="Arial"/>
          <w:bCs/>
        </w:rPr>
      </w:pPr>
    </w:p>
    <w:p w:rsidR="00185137" w:rsidRPr="00611557" w:rsidRDefault="00185137" w:rsidP="00185137">
      <w:pPr>
        <w:rPr>
          <w:rFonts w:ascii="Arial" w:hAnsi="Arial" w:cs="Arial"/>
          <w:bCs/>
          <w:highlight w:val="yellow"/>
        </w:rPr>
      </w:pPr>
    </w:p>
    <w:p w:rsidR="00185137" w:rsidRPr="00611557" w:rsidRDefault="00185137" w:rsidP="00532E5E">
      <w:pPr>
        <w:pStyle w:val="Heading2"/>
        <w:numPr>
          <w:ilvl w:val="2"/>
          <w:numId w:val="15"/>
        </w:numPr>
      </w:pPr>
      <w:bookmarkStart w:id="236" w:name="_Toc362451523"/>
      <w:r w:rsidRPr="00611557">
        <w:t>Detailed Procedures at DSP</w:t>
      </w:r>
      <w:bookmarkEnd w:id="236"/>
    </w:p>
    <w:p w:rsidR="00185137" w:rsidRPr="00611557" w:rsidRDefault="00185137" w:rsidP="00185137">
      <w:pPr>
        <w:pStyle w:val="Paragraphe3"/>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 xml:space="preserve">In the absence of CAP3 roaming agreement the SMSC or other network element involved in the MO-SMS data path will have to initiate a credit / charging control session to the OCS of the ARP. </w:t>
      </w:r>
    </w:p>
    <w:p w:rsidR="00185137" w:rsidRPr="00611557" w:rsidRDefault="00185137" w:rsidP="00185137">
      <w:pPr>
        <w:rPr>
          <w:rFonts w:ascii="Arial" w:hAnsi="Arial" w:cs="Arial"/>
          <w:lang w:val="en-US"/>
        </w:rPr>
      </w:pPr>
      <w:r w:rsidRPr="00611557">
        <w:rPr>
          <w:rFonts w:ascii="Arial" w:hAnsi="Arial" w:cs="Arial"/>
          <w:lang w:val="en-US"/>
        </w:rPr>
        <w:t>Hence a MAP to CAP or DIAMETER translation has to be performed.</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The corresponding mapping table can be found in section 1.1.5.</w:t>
      </w:r>
    </w:p>
    <w:p w:rsidR="00185137" w:rsidRPr="00611557" w:rsidRDefault="00185137" w:rsidP="00185137">
      <w:pPr>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Before initiating the credit control procedure, the DSP will check:</w:t>
      </w:r>
    </w:p>
    <w:p w:rsidR="00185137" w:rsidRPr="00611557" w:rsidRDefault="00185137" w:rsidP="00185137">
      <w:pPr>
        <w:pStyle w:val="Paragraphe3"/>
        <w:numPr>
          <w:ilvl w:val="0"/>
          <w:numId w:val="25"/>
        </w:numPr>
        <w:rPr>
          <w:rFonts w:ascii="Arial" w:hAnsi="Arial" w:cs="Arial"/>
          <w:lang w:val="en-US"/>
        </w:rPr>
      </w:pPr>
      <w:r w:rsidRPr="00611557">
        <w:rPr>
          <w:rFonts w:ascii="Arial" w:hAnsi="Arial" w:cs="Arial"/>
          <w:lang w:val="en-US"/>
        </w:rPr>
        <w:t>The subscriber type: ARP or DSP</w:t>
      </w:r>
    </w:p>
    <w:p w:rsidR="00185137" w:rsidRPr="00611557" w:rsidRDefault="00185137" w:rsidP="00185137">
      <w:pPr>
        <w:pStyle w:val="Paragraphe3"/>
        <w:numPr>
          <w:ilvl w:val="0"/>
          <w:numId w:val="25"/>
        </w:numPr>
        <w:rPr>
          <w:rFonts w:ascii="Arial" w:hAnsi="Arial" w:cs="Arial"/>
          <w:lang w:val="en-US"/>
        </w:rPr>
      </w:pPr>
      <w:r w:rsidRPr="00611557">
        <w:rPr>
          <w:rFonts w:ascii="Arial" w:hAnsi="Arial" w:cs="Arial"/>
          <w:lang w:val="en-US"/>
        </w:rPr>
        <w:t xml:space="preserve">The subscriber status: </w:t>
      </w:r>
      <w:proofErr w:type="spellStart"/>
      <w:r w:rsidRPr="00611557">
        <w:rPr>
          <w:rFonts w:ascii="Arial" w:hAnsi="Arial" w:cs="Arial"/>
          <w:lang w:val="en-US"/>
        </w:rPr>
        <w:t>Realtime</w:t>
      </w:r>
      <w:proofErr w:type="spellEnd"/>
      <w:r w:rsidRPr="00611557">
        <w:rPr>
          <w:rFonts w:ascii="Arial" w:hAnsi="Arial" w:cs="Arial"/>
          <w:lang w:val="en-US"/>
        </w:rPr>
        <w:t xml:space="preserve"> or offline charging</w:t>
      </w:r>
    </w:p>
    <w:p w:rsidR="00185137" w:rsidRPr="00611557" w:rsidRDefault="00185137" w:rsidP="00185137">
      <w:pPr>
        <w:pStyle w:val="Paragraphe3"/>
        <w:numPr>
          <w:ilvl w:val="0"/>
          <w:numId w:val="25"/>
        </w:numPr>
        <w:rPr>
          <w:rFonts w:ascii="Arial" w:hAnsi="Arial" w:cs="Arial"/>
          <w:lang w:val="en-US"/>
        </w:rPr>
      </w:pPr>
      <w:r w:rsidRPr="00611557">
        <w:rPr>
          <w:rFonts w:ascii="Arial" w:hAnsi="Arial" w:cs="Arial"/>
          <w:lang w:val="en-US"/>
        </w:rPr>
        <w:t xml:space="preserve">The ARP subscriber is under the ARP coverage : </w:t>
      </w:r>
    </w:p>
    <w:p w:rsidR="00185137" w:rsidRPr="00611557" w:rsidRDefault="00185137" w:rsidP="00185137">
      <w:pPr>
        <w:pStyle w:val="Paragraphe3"/>
        <w:numPr>
          <w:ilvl w:val="1"/>
          <w:numId w:val="25"/>
        </w:numPr>
        <w:rPr>
          <w:rFonts w:ascii="Arial" w:hAnsi="Arial" w:cs="Arial"/>
          <w:lang w:val="en-US"/>
        </w:rPr>
      </w:pPr>
      <w:r w:rsidRPr="00611557">
        <w:rPr>
          <w:rFonts w:ascii="Arial" w:hAnsi="Arial" w:cs="Arial"/>
          <w:lang w:val="en-US"/>
        </w:rPr>
        <w:t>the recipient number is a ARP-served number (e.g. a regulated destination or any other destination mutually agreed)</w:t>
      </w:r>
    </w:p>
    <w:p w:rsidR="00185137" w:rsidRPr="00611557" w:rsidRDefault="00185137" w:rsidP="00185137">
      <w:pPr>
        <w:pStyle w:val="Paragraphe3"/>
        <w:numPr>
          <w:ilvl w:val="1"/>
          <w:numId w:val="25"/>
        </w:numPr>
        <w:rPr>
          <w:rFonts w:ascii="Arial" w:hAnsi="Arial" w:cs="Arial"/>
          <w:lang w:val="en-US"/>
        </w:rPr>
      </w:pPr>
      <w:proofErr w:type="gramStart"/>
      <w:r w:rsidRPr="00611557">
        <w:rPr>
          <w:rFonts w:ascii="Arial" w:hAnsi="Arial" w:cs="Arial"/>
          <w:lang w:val="en-US"/>
        </w:rPr>
        <w:lastRenderedPageBreak/>
        <w:t>the</w:t>
      </w:r>
      <w:proofErr w:type="gramEnd"/>
      <w:r w:rsidRPr="00611557">
        <w:rPr>
          <w:rFonts w:ascii="Arial" w:hAnsi="Arial" w:cs="Arial"/>
          <w:lang w:val="en-US"/>
        </w:rPr>
        <w:t xml:space="preserve"> sender is located within the ARP footprint (e.g. in the Union or any location mutually agreed).</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br/>
        <w:t>The DSP will await ARP answer and process:</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numPr>
          <w:ilvl w:val="0"/>
          <w:numId w:val="25"/>
        </w:numPr>
        <w:jc w:val="left"/>
        <w:rPr>
          <w:rFonts w:ascii="Arial" w:hAnsi="Arial" w:cs="Arial"/>
          <w:lang w:val="en-US"/>
        </w:rPr>
      </w:pPr>
      <w:r w:rsidRPr="00611557">
        <w:rPr>
          <w:rFonts w:ascii="Arial" w:hAnsi="Arial" w:cs="Arial"/>
          <w:lang w:val="en-US"/>
        </w:rPr>
        <w:t>The positive / negative answer</w:t>
      </w:r>
      <w:r w:rsidR="00EA6C06">
        <w:rPr>
          <w:rFonts w:ascii="Arial" w:hAnsi="Arial" w:cs="Arial"/>
          <w:lang w:val="en-US"/>
        </w:rPr>
        <w:t>,</w:t>
      </w:r>
      <w:r w:rsidRPr="00611557">
        <w:rPr>
          <w:rFonts w:ascii="Arial" w:hAnsi="Arial" w:cs="Arial"/>
          <w:lang w:val="en-US"/>
        </w:rPr>
        <w:t xml:space="preserve"> as </w:t>
      </w:r>
      <w:r w:rsidR="00EA6C06">
        <w:rPr>
          <w:rFonts w:ascii="Arial" w:hAnsi="Arial" w:cs="Arial"/>
          <w:lang w:val="en-US"/>
        </w:rPr>
        <w:t>provided</w:t>
      </w:r>
      <w:r w:rsidR="00EA6C06" w:rsidRPr="00611557">
        <w:rPr>
          <w:rFonts w:ascii="Arial" w:hAnsi="Arial" w:cs="Arial"/>
          <w:lang w:val="en-US"/>
        </w:rPr>
        <w:t xml:space="preserve"> </w:t>
      </w:r>
      <w:r w:rsidRPr="00611557">
        <w:rPr>
          <w:rFonts w:ascii="Arial" w:hAnsi="Arial" w:cs="Arial"/>
          <w:lang w:val="en-US"/>
        </w:rPr>
        <w:t>by the ARP</w:t>
      </w:r>
    </w:p>
    <w:p w:rsidR="00185137" w:rsidRPr="00611557" w:rsidRDefault="00185137" w:rsidP="00185137">
      <w:pPr>
        <w:pStyle w:val="Paragraphe3"/>
        <w:ind w:left="1080"/>
        <w:jc w:val="left"/>
        <w:rPr>
          <w:rFonts w:ascii="Arial" w:hAnsi="Arial" w:cs="Arial"/>
          <w:lang w:val="en-US"/>
        </w:rPr>
      </w:pPr>
    </w:p>
    <w:p w:rsidR="00185137" w:rsidRPr="00611557" w:rsidRDefault="00185137" w:rsidP="00185137">
      <w:pPr>
        <w:pStyle w:val="Paragraphe3"/>
        <w:numPr>
          <w:ilvl w:val="0"/>
          <w:numId w:val="25"/>
        </w:numPr>
        <w:jc w:val="left"/>
        <w:rPr>
          <w:rFonts w:ascii="Arial" w:hAnsi="Arial" w:cs="Arial"/>
          <w:lang w:val="en-US"/>
        </w:rPr>
      </w:pPr>
      <w:r w:rsidRPr="00611557">
        <w:rPr>
          <w:rFonts w:ascii="Arial" w:hAnsi="Arial" w:cs="Arial"/>
          <w:lang w:val="en-US"/>
        </w:rPr>
        <w:t>The DSP will time-out the transaction in case of no answer from the ARP</w:t>
      </w:r>
    </w:p>
    <w:p w:rsidR="00185137" w:rsidRPr="00611557" w:rsidRDefault="00185137" w:rsidP="00185137">
      <w:pPr>
        <w:pStyle w:val="Paragraphe3"/>
        <w:numPr>
          <w:ilvl w:val="1"/>
          <w:numId w:val="25"/>
        </w:numPr>
        <w:jc w:val="left"/>
        <w:rPr>
          <w:rFonts w:ascii="Arial" w:hAnsi="Arial" w:cs="Arial"/>
          <w:lang w:val="en-US"/>
        </w:rPr>
      </w:pPr>
      <w:r w:rsidRPr="00611557">
        <w:rPr>
          <w:rFonts w:ascii="Arial" w:hAnsi="Arial" w:cs="Arial"/>
          <w:lang w:val="en-US"/>
        </w:rPr>
        <w:t>Time Out is based on CAMEL timers i.e. 1 to 20sec.</w:t>
      </w:r>
    </w:p>
    <w:p w:rsidR="00185137" w:rsidRPr="00611557" w:rsidRDefault="00185137" w:rsidP="00185137">
      <w:pPr>
        <w:pStyle w:val="Paragraphe3"/>
        <w:numPr>
          <w:ilvl w:val="1"/>
          <w:numId w:val="25"/>
        </w:numPr>
        <w:jc w:val="left"/>
        <w:rPr>
          <w:rFonts w:ascii="Arial" w:hAnsi="Arial" w:cs="Arial"/>
          <w:lang w:val="en-US"/>
        </w:rPr>
      </w:pPr>
      <w:r w:rsidRPr="00611557">
        <w:rPr>
          <w:rFonts w:ascii="Arial" w:hAnsi="Arial" w:cs="Arial"/>
          <w:lang w:val="en-US"/>
        </w:rPr>
        <w:t>The value of the timer is a DSP implementation should be based on an internal standard implementation policy.</w:t>
      </w:r>
    </w:p>
    <w:p w:rsidR="00185137" w:rsidRPr="00611557" w:rsidRDefault="00185137" w:rsidP="00185137">
      <w:pPr>
        <w:pStyle w:val="Paragraphe3"/>
        <w:ind w:left="1800"/>
        <w:jc w:val="left"/>
        <w:rPr>
          <w:rFonts w:ascii="Arial" w:hAnsi="Arial" w:cs="Arial"/>
          <w:lang w:val="en-US"/>
        </w:rPr>
      </w:pPr>
    </w:p>
    <w:p w:rsidR="00185137" w:rsidRPr="00611557" w:rsidRDefault="00185137" w:rsidP="00185137">
      <w:pPr>
        <w:pStyle w:val="Paragraphe3"/>
        <w:numPr>
          <w:ilvl w:val="0"/>
          <w:numId w:val="25"/>
        </w:numPr>
        <w:jc w:val="left"/>
        <w:rPr>
          <w:rFonts w:ascii="Arial" w:hAnsi="Arial" w:cs="Arial"/>
          <w:lang w:val="en-US"/>
        </w:rPr>
      </w:pPr>
      <w:r w:rsidRPr="00611557">
        <w:rPr>
          <w:rFonts w:ascii="Arial" w:hAnsi="Arial" w:cs="Arial"/>
          <w:lang w:val="en-US"/>
        </w:rPr>
        <w:t>Error handling</w:t>
      </w:r>
    </w:p>
    <w:p w:rsidR="00185137" w:rsidRPr="00611557" w:rsidRDefault="00185137" w:rsidP="00185137">
      <w:pPr>
        <w:pStyle w:val="Paragraphe3"/>
        <w:numPr>
          <w:ilvl w:val="1"/>
          <w:numId w:val="25"/>
        </w:numPr>
        <w:jc w:val="left"/>
        <w:rPr>
          <w:rFonts w:ascii="Arial" w:hAnsi="Arial" w:cs="Arial"/>
          <w:lang w:val="en-US"/>
        </w:rPr>
      </w:pPr>
      <w:r w:rsidRPr="00611557">
        <w:rPr>
          <w:rFonts w:ascii="Arial" w:hAnsi="Arial" w:cs="Arial"/>
          <w:lang w:val="en-US"/>
        </w:rPr>
        <w:t>See the detailed ARP procedures for possible returned errors.</w:t>
      </w:r>
    </w:p>
    <w:p w:rsidR="00185137" w:rsidRPr="00611557" w:rsidRDefault="00185137" w:rsidP="00532E5E">
      <w:pPr>
        <w:pStyle w:val="Heading2"/>
        <w:numPr>
          <w:ilvl w:val="2"/>
          <w:numId w:val="15"/>
        </w:numPr>
      </w:pPr>
      <w:bookmarkStart w:id="237" w:name="_Toc362451524"/>
      <w:r w:rsidRPr="00611557">
        <w:t>Detailed Procedures at ARP</w:t>
      </w:r>
      <w:bookmarkEnd w:id="237"/>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Upon IDP trigger or CCR request, the ARP will validate the sender of the SMS is an ARP customer and eligible for service (w.r.t its current location and the recipient number).</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 xml:space="preserve">The ARP will respond with the errors for the </w:t>
      </w:r>
    </w:p>
    <w:p w:rsidR="00185137" w:rsidRPr="00611557" w:rsidRDefault="00185137" w:rsidP="00185137">
      <w:pPr>
        <w:pStyle w:val="Paragraphe3"/>
        <w:ind w:left="0"/>
        <w:rPr>
          <w:rFonts w:ascii="Arial" w:hAnsi="Arial" w:cs="Arial"/>
          <w:lang w:val="en-US"/>
        </w:rPr>
      </w:pPr>
    </w:p>
    <w:tbl>
      <w:tblPr>
        <w:tblStyle w:val="TableGrid"/>
        <w:tblW w:w="0" w:type="auto"/>
        <w:tblLook w:val="04A0" w:firstRow="1" w:lastRow="0" w:firstColumn="1" w:lastColumn="0" w:noHBand="0" w:noVBand="1"/>
      </w:tblPr>
      <w:tblGrid>
        <w:gridCol w:w="2180"/>
        <w:gridCol w:w="2801"/>
        <w:gridCol w:w="4306"/>
      </w:tblGrid>
      <w:tr w:rsidR="00185137" w:rsidRPr="00C12E35" w:rsidTr="00D40606">
        <w:tc>
          <w:tcPr>
            <w:tcW w:w="3207" w:type="dxa"/>
            <w:shd w:val="clear" w:color="auto" w:fill="F2F2F2" w:themeFill="background1" w:themeFillShade="F2"/>
          </w:tcPr>
          <w:p w:rsidR="00185137" w:rsidRPr="00611557" w:rsidRDefault="00185137" w:rsidP="00D40606">
            <w:pPr>
              <w:pStyle w:val="Paragraphe3"/>
              <w:ind w:left="0"/>
              <w:rPr>
                <w:rFonts w:ascii="Arial" w:hAnsi="Arial" w:cs="Arial"/>
                <w:lang w:val="en-US"/>
              </w:rPr>
            </w:pPr>
          </w:p>
        </w:tc>
        <w:tc>
          <w:tcPr>
            <w:tcW w:w="3207" w:type="dxa"/>
            <w:shd w:val="clear" w:color="auto" w:fill="F2F2F2" w:themeFill="background1" w:themeFillShade="F2"/>
          </w:tcPr>
          <w:p w:rsidR="00185137" w:rsidRPr="00132010" w:rsidRDefault="00185137" w:rsidP="00FF2680">
            <w:pPr>
              <w:pStyle w:val="Paragraphe3"/>
              <w:keepNext/>
              <w:tabs>
                <w:tab w:val="num" w:pos="425"/>
              </w:tabs>
              <w:autoSpaceDE w:val="0"/>
              <w:autoSpaceDN w:val="0"/>
              <w:adjustRightInd w:val="0"/>
              <w:ind w:left="0"/>
              <w:rPr>
                <w:rFonts w:ascii="Arial" w:hAnsi="Arial" w:cs="Arial"/>
                <w:lang w:val="en-US"/>
              </w:rPr>
            </w:pPr>
            <w:r w:rsidRPr="00611557">
              <w:rPr>
                <w:rFonts w:ascii="Arial" w:hAnsi="Arial" w:cs="Arial"/>
                <w:lang w:val="en-US"/>
              </w:rPr>
              <w:t>CAMEL</w:t>
            </w:r>
          </w:p>
        </w:tc>
        <w:tc>
          <w:tcPr>
            <w:tcW w:w="3208" w:type="dxa"/>
            <w:shd w:val="clear" w:color="auto" w:fill="F2F2F2" w:themeFill="background1" w:themeFillShade="F2"/>
          </w:tcPr>
          <w:p w:rsidR="00185137" w:rsidRPr="00132010" w:rsidRDefault="00185137" w:rsidP="00FF2680">
            <w:pPr>
              <w:pStyle w:val="Paragraphe3"/>
              <w:keepNext/>
              <w:tabs>
                <w:tab w:val="num" w:pos="425"/>
              </w:tabs>
              <w:autoSpaceDE w:val="0"/>
              <w:autoSpaceDN w:val="0"/>
              <w:adjustRightInd w:val="0"/>
              <w:ind w:left="0"/>
              <w:rPr>
                <w:rFonts w:ascii="Arial" w:hAnsi="Arial" w:cs="Arial"/>
                <w:lang w:val="en-US"/>
              </w:rPr>
            </w:pPr>
            <w:r w:rsidRPr="00611557">
              <w:rPr>
                <w:rFonts w:ascii="Arial" w:hAnsi="Arial" w:cs="Arial"/>
                <w:lang w:val="en-US"/>
              </w:rPr>
              <w:t>DIAMETER</w:t>
            </w:r>
          </w:p>
        </w:tc>
      </w:tr>
      <w:tr w:rsidR="00185137" w:rsidRPr="00C12E35" w:rsidTr="00D40606">
        <w:tc>
          <w:tcPr>
            <w:tcW w:w="3207" w:type="dxa"/>
          </w:tcPr>
          <w:p w:rsidR="00185137" w:rsidRPr="0056711C" w:rsidRDefault="00185137" w:rsidP="00D40606">
            <w:pPr>
              <w:pStyle w:val="Paragraphe3"/>
              <w:ind w:left="0"/>
              <w:rPr>
                <w:rFonts w:ascii="Arial" w:hAnsi="Arial" w:cs="Arial"/>
                <w:lang w:val="en-US"/>
              </w:rPr>
            </w:pPr>
            <w:r w:rsidRPr="0056711C">
              <w:rPr>
                <w:rFonts w:ascii="Arial" w:hAnsi="Arial" w:cs="Arial"/>
                <w:lang w:val="en-US"/>
              </w:rPr>
              <w:t>Subscriber does not belong to ARP</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proofErr w:type="spellStart"/>
            <w:r w:rsidRPr="00611557">
              <w:rPr>
                <w:rFonts w:ascii="Arial" w:hAnsi="Arial" w:cs="Arial"/>
                <w:lang w:val="en-US"/>
              </w:rPr>
              <w:t>missingCustomerRecord</w:t>
            </w:r>
            <w:proofErr w:type="spellEnd"/>
          </w:p>
        </w:tc>
        <w:tc>
          <w:tcPr>
            <w:tcW w:w="3208" w:type="dxa"/>
          </w:tcPr>
          <w:p w:rsidR="00185137" w:rsidRPr="00132010" w:rsidRDefault="00185137" w:rsidP="00FF2680">
            <w:pPr>
              <w:keepNext/>
              <w:tabs>
                <w:tab w:val="num" w:pos="425"/>
              </w:tabs>
              <w:autoSpaceDE w:val="0"/>
              <w:autoSpaceDN w:val="0"/>
              <w:adjustRightInd w:val="0"/>
              <w:spacing w:before="80" w:after="80"/>
              <w:jc w:val="left"/>
              <w:rPr>
                <w:rFonts w:ascii="Arial" w:eastAsiaTheme="minorHAnsi" w:hAnsi="Arial" w:cs="Arial"/>
                <w:b/>
                <w:spacing w:val="-10"/>
                <w:kern w:val="2"/>
                <w:sz w:val="22"/>
                <w:szCs w:val="24"/>
                <w:lang w:val="en-US" w:eastAsia="zh-CN"/>
              </w:rPr>
            </w:pPr>
            <w:r w:rsidRPr="00132010">
              <w:rPr>
                <w:rFonts w:ascii="Arial" w:eastAsiaTheme="minorHAnsi" w:hAnsi="Arial" w:cs="Arial"/>
                <w:lang w:val="en-US"/>
              </w:rPr>
              <w:t>DIAMETER_USER_UNKNOWN 5030</w:t>
            </w:r>
          </w:p>
          <w:p w:rsidR="00185137" w:rsidRPr="0056711C" w:rsidRDefault="00185137" w:rsidP="00EA6C06">
            <w:pPr>
              <w:pStyle w:val="Paragraphe3"/>
              <w:ind w:left="0"/>
              <w:rPr>
                <w:rFonts w:ascii="Arial" w:hAnsi="Arial" w:cs="Arial"/>
                <w:lang w:val="en-US"/>
              </w:rPr>
            </w:pPr>
          </w:p>
        </w:tc>
      </w:tr>
      <w:tr w:rsidR="00185137" w:rsidRPr="00C12E35" w:rsidTr="00D40606">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56711C">
              <w:rPr>
                <w:rFonts w:ascii="Arial" w:hAnsi="Arial" w:cs="Arial"/>
                <w:lang w:val="en-US"/>
              </w:rPr>
              <w:t>Subscriber is not within ARP served footprint</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proofErr w:type="spellStart"/>
            <w:r w:rsidRPr="00611557">
              <w:rPr>
                <w:rFonts w:ascii="Arial" w:hAnsi="Arial" w:cs="Arial"/>
                <w:lang w:val="en-US"/>
              </w:rPr>
              <w:t>unexpectedDataValue</w:t>
            </w:r>
            <w:proofErr w:type="spellEnd"/>
          </w:p>
        </w:tc>
        <w:tc>
          <w:tcPr>
            <w:tcW w:w="3208"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DIAMETER_END_USER_SERVICE_DENIED 4010</w:t>
            </w:r>
          </w:p>
        </w:tc>
      </w:tr>
      <w:tr w:rsidR="00185137" w:rsidRPr="00C12E35" w:rsidTr="00D40606">
        <w:tc>
          <w:tcPr>
            <w:tcW w:w="3207" w:type="dxa"/>
          </w:tcPr>
          <w:p w:rsidR="00185137" w:rsidRPr="0056711C" w:rsidRDefault="00185137" w:rsidP="00D40606">
            <w:pPr>
              <w:pStyle w:val="Paragraphe3"/>
              <w:ind w:left="0"/>
              <w:rPr>
                <w:rFonts w:ascii="Arial" w:hAnsi="Arial" w:cs="Arial"/>
                <w:lang w:val="en-US"/>
              </w:rPr>
            </w:pPr>
            <w:r w:rsidRPr="0056711C">
              <w:rPr>
                <w:rFonts w:ascii="Arial" w:hAnsi="Arial" w:cs="Arial"/>
                <w:lang w:val="en-US"/>
              </w:rPr>
              <w:t>Recipient number of the SMS is not within ARP destination set</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proofErr w:type="spellStart"/>
            <w:r w:rsidRPr="00611557">
              <w:rPr>
                <w:rFonts w:ascii="Arial" w:hAnsi="Arial" w:cs="Arial"/>
                <w:lang w:val="en-US"/>
              </w:rPr>
              <w:t>parameterOutOfRange</w:t>
            </w:r>
            <w:proofErr w:type="spellEnd"/>
          </w:p>
        </w:tc>
        <w:tc>
          <w:tcPr>
            <w:tcW w:w="3208"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DIAMETER_END_USER_SERVICE_DENIED 4010</w:t>
            </w:r>
          </w:p>
        </w:tc>
      </w:tr>
    </w:tbl>
    <w:p w:rsidR="00185137" w:rsidRPr="0056711C"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56711C">
        <w:rPr>
          <w:rFonts w:ascii="Arial" w:hAnsi="Arial" w:cs="Arial"/>
          <w:lang w:val="en-US"/>
        </w:rPr>
        <w:t xml:space="preserve">In case the ARP subscriber is not a prepaid customer </w:t>
      </w:r>
      <w:r w:rsidRPr="00611557">
        <w:rPr>
          <w:rFonts w:ascii="Arial" w:hAnsi="Arial" w:cs="Arial"/>
          <w:lang w:val="en-US"/>
        </w:rPr>
        <w:t>and the online charging interface was used by the HPMN, the ARP may respond with:</w:t>
      </w:r>
    </w:p>
    <w:p w:rsidR="00185137" w:rsidRPr="00611557" w:rsidRDefault="00185137" w:rsidP="00185137">
      <w:pPr>
        <w:pStyle w:val="Paragraphe3"/>
        <w:ind w:left="0"/>
        <w:rPr>
          <w:rFonts w:ascii="Arial" w:hAnsi="Arial" w:cs="Arial"/>
          <w:lang w:val="en-US"/>
        </w:rPr>
      </w:pPr>
    </w:p>
    <w:p w:rsidR="00185137" w:rsidRDefault="00185137" w:rsidP="00185137">
      <w:pPr>
        <w:pStyle w:val="Paragraphe3"/>
        <w:numPr>
          <w:ilvl w:val="0"/>
          <w:numId w:val="25"/>
        </w:numPr>
        <w:rPr>
          <w:rFonts w:ascii="Arial" w:hAnsi="Arial" w:cs="Arial"/>
          <w:lang w:val="en-US"/>
        </w:rPr>
      </w:pPr>
      <w:r w:rsidRPr="00611557">
        <w:rPr>
          <w:rFonts w:ascii="Arial" w:hAnsi="Arial" w:cs="Arial"/>
          <w:lang w:val="en-US"/>
        </w:rPr>
        <w:t>CAMEL CONTINUE-SMS</w:t>
      </w:r>
    </w:p>
    <w:p w:rsidR="00220A27" w:rsidRPr="00611557" w:rsidRDefault="00220A27" w:rsidP="00AF0F07">
      <w:pPr>
        <w:pStyle w:val="Paragraphe3"/>
        <w:ind w:left="1080"/>
        <w:rPr>
          <w:rFonts w:ascii="Arial" w:hAnsi="Arial" w:cs="Arial"/>
          <w:lang w:val="en-US"/>
        </w:rPr>
      </w:pPr>
    </w:p>
    <w:p w:rsidR="00185137" w:rsidRPr="00611557" w:rsidRDefault="00185137" w:rsidP="00185137">
      <w:pPr>
        <w:pStyle w:val="ListParagraph"/>
        <w:numPr>
          <w:ilvl w:val="0"/>
          <w:numId w:val="25"/>
        </w:numPr>
        <w:autoSpaceDE w:val="0"/>
        <w:autoSpaceDN w:val="0"/>
        <w:adjustRightInd w:val="0"/>
        <w:rPr>
          <w:rFonts w:ascii="Arial" w:eastAsiaTheme="minorHAnsi" w:hAnsi="Arial" w:cs="Arial"/>
          <w:sz w:val="20"/>
          <w:szCs w:val="20"/>
        </w:rPr>
      </w:pPr>
      <w:r w:rsidRPr="00611557">
        <w:rPr>
          <w:rFonts w:ascii="Arial" w:eastAsiaTheme="minorHAnsi" w:hAnsi="Arial" w:cs="Arial"/>
          <w:sz w:val="20"/>
          <w:szCs w:val="20"/>
        </w:rPr>
        <w:t>DIAMETER_CREDIT_CONTROL_NOT_APPLICABLE 4011</w:t>
      </w:r>
    </w:p>
    <w:p w:rsidR="00185137" w:rsidRPr="00611557" w:rsidRDefault="00185137" w:rsidP="00185137">
      <w:pPr>
        <w:pStyle w:val="ListParagraph"/>
        <w:numPr>
          <w:ilvl w:val="1"/>
          <w:numId w:val="25"/>
        </w:numPr>
        <w:autoSpaceDE w:val="0"/>
        <w:autoSpaceDN w:val="0"/>
        <w:adjustRightInd w:val="0"/>
        <w:rPr>
          <w:rFonts w:ascii="Arial" w:eastAsiaTheme="minorHAnsi" w:hAnsi="Arial" w:cs="Arial"/>
          <w:sz w:val="20"/>
          <w:szCs w:val="20"/>
        </w:rPr>
      </w:pPr>
      <w:r w:rsidRPr="00611557">
        <w:rPr>
          <w:rFonts w:ascii="Arial" w:eastAsiaTheme="minorHAnsi" w:hAnsi="Arial" w:cs="Arial"/>
          <w:sz w:val="20"/>
          <w:szCs w:val="20"/>
        </w:rPr>
        <w:t>The OCF determines that the service can be granted to the end user but no further credit control needed for the service (e.g. service is free of charge or is treated for offline charging).</w:t>
      </w:r>
    </w:p>
    <w:p w:rsidR="00185137" w:rsidRPr="00611557" w:rsidRDefault="00185137" w:rsidP="00185137">
      <w:pPr>
        <w:pStyle w:val="Paragraphe3"/>
        <w:ind w:left="0"/>
        <w:rPr>
          <w:rFonts w:ascii="Arial" w:hAnsi="Arial" w:cs="Arial"/>
        </w:rPr>
      </w:pPr>
    </w:p>
    <w:p w:rsidR="00185137" w:rsidRPr="00611557" w:rsidRDefault="00185137" w:rsidP="00532E5E">
      <w:pPr>
        <w:pStyle w:val="Heading2"/>
        <w:numPr>
          <w:ilvl w:val="2"/>
          <w:numId w:val="15"/>
        </w:numPr>
      </w:pPr>
      <w:bookmarkStart w:id="238" w:name="_Toc362451525"/>
      <w:r w:rsidRPr="00611557">
        <w:t>Interface primitives</w:t>
      </w:r>
      <w:bookmarkEnd w:id="238"/>
    </w:p>
    <w:p w:rsidR="003C75EE" w:rsidRPr="003C75EE" w:rsidRDefault="003C75EE" w:rsidP="00AF0F07">
      <w:pPr>
        <w:pStyle w:val="Paragraphe3"/>
        <w:ind w:left="0"/>
        <w:rPr>
          <w:rFonts w:ascii="Arial" w:hAnsi="Arial" w:cs="Arial"/>
          <w:lang w:val="en-US"/>
        </w:rPr>
      </w:pPr>
    </w:p>
    <w:p w:rsidR="003C75EE" w:rsidRDefault="003C75EE" w:rsidP="00185137">
      <w:pPr>
        <w:pStyle w:val="Paragraphe3"/>
        <w:ind w:left="0"/>
        <w:rPr>
          <w:rFonts w:ascii="Arial" w:hAnsi="Arial" w:cs="Arial"/>
          <w:lang w:val="en-US"/>
        </w:rPr>
      </w:pPr>
      <w:r w:rsidRPr="003C75EE">
        <w:rPr>
          <w:rFonts w:ascii="Arial" w:hAnsi="Arial" w:cs="Arial"/>
          <w:lang w:val="en-US"/>
        </w:rPr>
        <w:t>The CAMEL operations that may be used for enabling the decoupling of roaming retail service for SMS control are</w:t>
      </w:r>
      <w:r>
        <w:rPr>
          <w:rFonts w:ascii="Arial" w:hAnsi="Arial" w:cs="Arial"/>
          <w:lang w:val="en-US"/>
        </w:rPr>
        <w:t>:</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ab/>
        <w:t>From DSP to ARP:</w:t>
      </w:r>
    </w:p>
    <w:p w:rsidR="00185137" w:rsidRPr="00611557" w:rsidRDefault="004E69AE" w:rsidP="00185137">
      <w:pPr>
        <w:pStyle w:val="Paragraphe3"/>
        <w:rPr>
          <w:rFonts w:ascii="Arial" w:hAnsi="Arial" w:cs="Arial"/>
          <w:lang w:val="en-US"/>
        </w:rPr>
      </w:pPr>
      <w:r>
        <w:rPr>
          <w:rFonts w:ascii="Arial" w:hAnsi="Arial" w:cs="Arial"/>
          <w:lang w:val="en-US"/>
        </w:rPr>
        <w:t>I</w:t>
      </w:r>
      <w:r w:rsidR="00185137" w:rsidRPr="00611557">
        <w:rPr>
          <w:rFonts w:ascii="Arial" w:hAnsi="Arial" w:cs="Arial"/>
          <w:lang w:val="en-US"/>
        </w:rPr>
        <w:t>nitial</w:t>
      </w:r>
      <w:r>
        <w:rPr>
          <w:rFonts w:ascii="Arial" w:hAnsi="Arial" w:cs="Arial"/>
          <w:lang w:val="en-US"/>
        </w:rPr>
        <w:t xml:space="preserve"> </w:t>
      </w:r>
      <w:r w:rsidR="00185137" w:rsidRPr="00611557">
        <w:rPr>
          <w:rFonts w:ascii="Arial" w:hAnsi="Arial" w:cs="Arial"/>
          <w:lang w:val="en-US"/>
        </w:rPr>
        <w:t>DP</w:t>
      </w:r>
      <w:r>
        <w:rPr>
          <w:rFonts w:ascii="Arial" w:hAnsi="Arial" w:cs="Arial"/>
          <w:lang w:val="en-US"/>
        </w:rPr>
        <w:t xml:space="preserve"> </w:t>
      </w:r>
      <w:r w:rsidR="00185137" w:rsidRPr="00611557">
        <w:rPr>
          <w:rFonts w:ascii="Arial" w:hAnsi="Arial" w:cs="Arial"/>
          <w:lang w:val="en-US"/>
        </w:rPr>
        <w:t>SMS,</w:t>
      </w:r>
    </w:p>
    <w:p w:rsidR="00185137" w:rsidRPr="00611557" w:rsidRDefault="004E69AE" w:rsidP="00185137">
      <w:pPr>
        <w:pStyle w:val="Paragraphe3"/>
        <w:rPr>
          <w:rFonts w:ascii="Arial" w:hAnsi="Arial" w:cs="Arial"/>
          <w:lang w:val="en-US"/>
        </w:rPr>
      </w:pPr>
      <w:r>
        <w:rPr>
          <w:rFonts w:ascii="Arial" w:hAnsi="Arial" w:cs="Arial"/>
          <w:lang w:val="en-US"/>
        </w:rPr>
        <w:t>E</w:t>
      </w:r>
      <w:r w:rsidR="00185137" w:rsidRPr="00611557">
        <w:rPr>
          <w:rFonts w:ascii="Arial" w:hAnsi="Arial" w:cs="Arial"/>
          <w:lang w:val="en-US"/>
        </w:rPr>
        <w:t>vent</w:t>
      </w:r>
      <w:r>
        <w:rPr>
          <w:rFonts w:ascii="Arial" w:hAnsi="Arial" w:cs="Arial"/>
          <w:lang w:val="en-US"/>
        </w:rPr>
        <w:t xml:space="preserve"> </w:t>
      </w:r>
      <w:r w:rsidR="00185137" w:rsidRPr="00611557">
        <w:rPr>
          <w:rFonts w:ascii="Arial" w:hAnsi="Arial" w:cs="Arial"/>
          <w:lang w:val="en-US"/>
        </w:rPr>
        <w:t>Report</w:t>
      </w:r>
      <w:r>
        <w:rPr>
          <w:rFonts w:ascii="Arial" w:hAnsi="Arial" w:cs="Arial"/>
          <w:lang w:val="en-US"/>
        </w:rPr>
        <w:t xml:space="preserve"> </w:t>
      </w:r>
      <w:r w:rsidR="00185137" w:rsidRPr="00611557">
        <w:rPr>
          <w:rFonts w:ascii="Arial" w:hAnsi="Arial" w:cs="Arial"/>
          <w:lang w:val="en-US"/>
        </w:rPr>
        <w:t>SMS,</w:t>
      </w:r>
    </w:p>
    <w:p w:rsidR="00185137" w:rsidRPr="00611557" w:rsidRDefault="00185137" w:rsidP="00185137">
      <w:pPr>
        <w:pStyle w:val="Paragraphe3"/>
        <w:rPr>
          <w:rFonts w:ascii="Arial" w:hAnsi="Arial" w:cs="Arial"/>
        </w:rPr>
      </w:pPr>
    </w:p>
    <w:p w:rsidR="00185137" w:rsidRPr="00611557" w:rsidRDefault="00185137" w:rsidP="00185137">
      <w:pPr>
        <w:pStyle w:val="Paragraphe3"/>
        <w:ind w:left="0"/>
        <w:rPr>
          <w:rFonts w:ascii="Arial" w:hAnsi="Arial" w:cs="Arial"/>
        </w:rPr>
      </w:pPr>
      <w:r w:rsidRPr="00611557">
        <w:rPr>
          <w:rFonts w:ascii="Arial" w:hAnsi="Arial" w:cs="Arial"/>
        </w:rPr>
        <w:tab/>
        <w:t>From ARP to DSP:</w:t>
      </w:r>
    </w:p>
    <w:p w:rsidR="00185137" w:rsidRPr="00611557" w:rsidRDefault="004E69AE" w:rsidP="00185137">
      <w:pPr>
        <w:pStyle w:val="Paragraphe3"/>
        <w:rPr>
          <w:rFonts w:ascii="Arial" w:hAnsi="Arial" w:cs="Arial"/>
          <w:lang w:val="en-US"/>
        </w:rPr>
      </w:pPr>
      <w:r w:rsidRPr="00611557">
        <w:rPr>
          <w:rFonts w:ascii="Arial" w:hAnsi="Arial" w:cs="Arial"/>
          <w:lang w:val="en-US"/>
        </w:rPr>
        <w:t>C</w:t>
      </w:r>
      <w:r w:rsidR="00185137" w:rsidRPr="00611557">
        <w:rPr>
          <w:rFonts w:ascii="Arial" w:hAnsi="Arial" w:cs="Arial"/>
          <w:lang w:val="en-US"/>
        </w:rPr>
        <w:t>ontinue</w:t>
      </w:r>
      <w:r>
        <w:rPr>
          <w:rFonts w:ascii="Arial" w:hAnsi="Arial" w:cs="Arial"/>
          <w:lang w:val="en-US"/>
        </w:rPr>
        <w:t xml:space="preserve"> </w:t>
      </w:r>
      <w:r w:rsidR="00185137" w:rsidRPr="00611557">
        <w:rPr>
          <w:rFonts w:ascii="Arial" w:hAnsi="Arial" w:cs="Arial"/>
          <w:lang w:val="en-US"/>
        </w:rPr>
        <w:t>SMS,</w:t>
      </w:r>
    </w:p>
    <w:p w:rsidR="00185137" w:rsidRPr="00611557" w:rsidRDefault="004E69AE" w:rsidP="00185137">
      <w:pPr>
        <w:pStyle w:val="Paragraphe3"/>
        <w:rPr>
          <w:rFonts w:ascii="Arial" w:hAnsi="Arial" w:cs="Arial"/>
          <w:lang w:val="en-US"/>
        </w:rPr>
      </w:pPr>
      <w:r w:rsidRPr="00611557">
        <w:rPr>
          <w:rFonts w:ascii="Arial" w:hAnsi="Arial" w:cs="Arial"/>
          <w:lang w:val="en-US"/>
        </w:rPr>
        <w:lastRenderedPageBreak/>
        <w:t>R</w:t>
      </w:r>
      <w:r w:rsidR="00185137" w:rsidRPr="00611557">
        <w:rPr>
          <w:rFonts w:ascii="Arial" w:hAnsi="Arial" w:cs="Arial"/>
          <w:lang w:val="en-US"/>
        </w:rPr>
        <w:t>elease</w:t>
      </w:r>
      <w:r>
        <w:rPr>
          <w:rFonts w:ascii="Arial" w:hAnsi="Arial" w:cs="Arial"/>
          <w:lang w:val="en-US"/>
        </w:rPr>
        <w:t xml:space="preserve"> </w:t>
      </w:r>
      <w:r w:rsidR="00185137" w:rsidRPr="00611557">
        <w:rPr>
          <w:rFonts w:ascii="Arial" w:hAnsi="Arial" w:cs="Arial"/>
          <w:lang w:val="en-US"/>
        </w:rPr>
        <w:t>SMS,</w:t>
      </w:r>
    </w:p>
    <w:p w:rsidR="00185137" w:rsidRDefault="004E69AE" w:rsidP="00185137">
      <w:pPr>
        <w:pStyle w:val="Paragraphe3"/>
        <w:rPr>
          <w:rFonts w:ascii="Arial" w:hAnsi="Arial" w:cs="Arial"/>
          <w:lang w:val="en-US"/>
        </w:rPr>
      </w:pPr>
      <w:r w:rsidRPr="00611557">
        <w:rPr>
          <w:rFonts w:ascii="Arial" w:hAnsi="Arial" w:cs="Arial"/>
          <w:lang w:val="en-US"/>
        </w:rPr>
        <w:t>R</w:t>
      </w:r>
      <w:r w:rsidR="00185137" w:rsidRPr="00611557">
        <w:rPr>
          <w:rFonts w:ascii="Arial" w:hAnsi="Arial" w:cs="Arial"/>
          <w:lang w:val="en-US"/>
        </w:rPr>
        <w:t>equest</w:t>
      </w:r>
      <w:r>
        <w:rPr>
          <w:rFonts w:ascii="Arial" w:hAnsi="Arial" w:cs="Arial"/>
          <w:lang w:val="en-US"/>
        </w:rPr>
        <w:t xml:space="preserve"> </w:t>
      </w:r>
      <w:r w:rsidR="00185137" w:rsidRPr="00611557">
        <w:rPr>
          <w:rFonts w:ascii="Arial" w:hAnsi="Arial" w:cs="Arial"/>
          <w:lang w:val="en-US"/>
        </w:rPr>
        <w:t>Report</w:t>
      </w:r>
      <w:r>
        <w:rPr>
          <w:rFonts w:ascii="Arial" w:hAnsi="Arial" w:cs="Arial"/>
          <w:lang w:val="en-US"/>
        </w:rPr>
        <w:t xml:space="preserve"> </w:t>
      </w:r>
      <w:r w:rsidR="00185137" w:rsidRPr="00611557">
        <w:rPr>
          <w:rFonts w:ascii="Arial" w:hAnsi="Arial" w:cs="Arial"/>
          <w:lang w:val="en-US"/>
        </w:rPr>
        <w:t>SMS</w:t>
      </w:r>
      <w:r>
        <w:rPr>
          <w:rFonts w:ascii="Arial" w:hAnsi="Arial" w:cs="Arial"/>
          <w:lang w:val="en-US"/>
        </w:rPr>
        <w:t xml:space="preserve"> </w:t>
      </w:r>
      <w:r w:rsidR="00185137" w:rsidRPr="00611557">
        <w:rPr>
          <w:rFonts w:ascii="Arial" w:hAnsi="Arial" w:cs="Arial"/>
          <w:lang w:val="en-US"/>
        </w:rPr>
        <w:t>Event,</w:t>
      </w:r>
    </w:p>
    <w:p w:rsidR="004E69AE" w:rsidRDefault="004E69AE" w:rsidP="00185137">
      <w:pPr>
        <w:pStyle w:val="Paragraphe3"/>
        <w:rPr>
          <w:rFonts w:ascii="Arial" w:hAnsi="Arial" w:cs="Arial"/>
          <w:lang w:val="en-US"/>
        </w:rPr>
      </w:pPr>
      <w:r>
        <w:rPr>
          <w:rFonts w:ascii="Arial" w:hAnsi="Arial" w:cs="Arial"/>
          <w:lang w:val="en-US"/>
        </w:rPr>
        <w:t>Furnish Charging Information SMS,</w:t>
      </w:r>
    </w:p>
    <w:p w:rsidR="004E69AE" w:rsidRPr="00611557" w:rsidRDefault="004E69AE" w:rsidP="00185137">
      <w:pPr>
        <w:pStyle w:val="Paragraphe3"/>
        <w:rPr>
          <w:rFonts w:ascii="Arial" w:hAnsi="Arial" w:cs="Arial"/>
          <w:lang w:val="en-US"/>
        </w:rPr>
      </w:pPr>
      <w:r>
        <w:rPr>
          <w:rFonts w:ascii="Arial" w:hAnsi="Arial" w:cs="Arial"/>
          <w:lang w:val="en-US"/>
        </w:rPr>
        <w:t>Reset Timer SMS.</w:t>
      </w:r>
    </w:p>
    <w:p w:rsidR="00185137" w:rsidRDefault="00185137" w:rsidP="00FF2680">
      <w:pPr>
        <w:pStyle w:val="Paragraphe3"/>
        <w:ind w:left="0"/>
        <w:rPr>
          <w:rFonts w:ascii="Arial" w:hAnsi="Arial" w:cs="Arial"/>
          <w:lang w:val="en-US"/>
        </w:rPr>
      </w:pPr>
    </w:p>
    <w:p w:rsidR="004E69AE" w:rsidRPr="004B7F85" w:rsidRDefault="004E69AE" w:rsidP="004E69AE">
      <w:pPr>
        <w:rPr>
          <w:rFonts w:ascii="Arial" w:hAnsi="Arial" w:cs="Arial"/>
          <w:lang w:val="en-US"/>
        </w:rPr>
      </w:pPr>
      <w:r w:rsidRPr="004B7F85">
        <w:rPr>
          <w:rFonts w:ascii="Arial" w:hAnsi="Arial" w:cs="Arial"/>
          <w:lang w:val="en-US"/>
        </w:rPr>
        <w:t xml:space="preserve">The actual availability and support of these operations depends on the HPMN CAMEL roaming agreements (e.g. CAMEL phase) and DSP capability (e.g. capability of brokering the message, interworking limitations with actual protocol being used, </w:t>
      </w:r>
      <w:proofErr w:type="spellStart"/>
      <w:r w:rsidRPr="004B7F85">
        <w:rPr>
          <w:rFonts w:ascii="Arial" w:hAnsi="Arial" w:cs="Arial"/>
          <w:lang w:val="en-US"/>
        </w:rPr>
        <w:t>etc</w:t>
      </w:r>
      <w:proofErr w:type="spellEnd"/>
      <w:r w:rsidRPr="004B7F85">
        <w:rPr>
          <w:rFonts w:ascii="Arial" w:hAnsi="Arial" w:cs="Arial"/>
          <w:lang w:val="en-US"/>
        </w:rPr>
        <w:t>).</w:t>
      </w:r>
    </w:p>
    <w:p w:rsidR="004E69AE" w:rsidRDefault="004E69AE" w:rsidP="00FF2680">
      <w:pPr>
        <w:pStyle w:val="Paragraphe3"/>
        <w:ind w:left="0"/>
        <w:rPr>
          <w:rFonts w:ascii="Arial" w:hAnsi="Arial" w:cs="Arial"/>
          <w:lang w:val="en-US"/>
        </w:rPr>
      </w:pPr>
    </w:p>
    <w:p w:rsidR="00D01039" w:rsidRDefault="00D01039" w:rsidP="00FF2680">
      <w:pPr>
        <w:pStyle w:val="Paragraphe3"/>
        <w:ind w:left="0"/>
        <w:rPr>
          <w:rFonts w:ascii="Arial" w:hAnsi="Arial" w:cs="Arial"/>
          <w:lang w:val="en-US"/>
        </w:rPr>
      </w:pPr>
      <w:r>
        <w:rPr>
          <w:rFonts w:ascii="Arial" w:hAnsi="Arial" w:cs="Arial"/>
          <w:lang w:val="en-US"/>
        </w:rPr>
        <w:t xml:space="preserve">The support of other operations (e.g. </w:t>
      </w:r>
      <w:r w:rsidRPr="00D01039">
        <w:rPr>
          <w:rFonts w:ascii="Arial" w:hAnsi="Arial" w:cs="Arial"/>
          <w:lang w:val="en-US"/>
        </w:rPr>
        <w:t>connect</w:t>
      </w:r>
      <w:r w:rsidR="004E69AE">
        <w:rPr>
          <w:rFonts w:ascii="Arial" w:hAnsi="Arial" w:cs="Arial"/>
          <w:lang w:val="en-US"/>
        </w:rPr>
        <w:t xml:space="preserve"> </w:t>
      </w:r>
      <w:r w:rsidRPr="00D01039">
        <w:rPr>
          <w:rFonts w:ascii="Arial" w:hAnsi="Arial" w:cs="Arial"/>
          <w:lang w:val="en-US"/>
        </w:rPr>
        <w:t>SMS</w:t>
      </w:r>
      <w:r>
        <w:rPr>
          <w:rFonts w:ascii="Arial" w:hAnsi="Arial" w:cs="Arial"/>
          <w:lang w:val="en-US"/>
        </w:rPr>
        <w:t xml:space="preserve">) providing </w:t>
      </w:r>
      <w:r w:rsidR="004E69AE">
        <w:rPr>
          <w:rFonts w:ascii="Arial" w:hAnsi="Arial" w:cs="Arial"/>
          <w:lang w:val="en-US"/>
        </w:rPr>
        <w:t xml:space="preserve">SMS </w:t>
      </w:r>
      <w:r>
        <w:rPr>
          <w:rFonts w:ascii="Arial" w:hAnsi="Arial" w:cs="Arial"/>
          <w:lang w:val="en-US"/>
        </w:rPr>
        <w:t>control or other function shall be defined as part of the DSP-ARP agreement.</w:t>
      </w:r>
    </w:p>
    <w:p w:rsidR="00D01039" w:rsidRPr="00611557" w:rsidRDefault="00D01039" w:rsidP="00FF2680">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details of the primitives can be found in the relevant 3GPP standards for CAMEL – 22.078, 23.078 and 29.078.</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DIAMETER primitives for Credit Control are:</w:t>
      </w:r>
    </w:p>
    <w:p w:rsidR="00185137" w:rsidRPr="00611557" w:rsidRDefault="00185137" w:rsidP="00185137">
      <w:pPr>
        <w:autoSpaceDE w:val="0"/>
        <w:autoSpaceDN w:val="0"/>
        <w:adjustRightInd w:val="0"/>
        <w:ind w:firstLine="1134"/>
        <w:jc w:val="left"/>
        <w:rPr>
          <w:rFonts w:ascii="Arial" w:eastAsia="Calibri" w:hAnsi="Arial" w:cs="Arial"/>
          <w:lang w:val="en-US"/>
        </w:rPr>
      </w:pPr>
      <w:r w:rsidRPr="00611557">
        <w:rPr>
          <w:rFonts w:ascii="Arial" w:eastAsia="Calibri" w:hAnsi="Arial" w:cs="Arial"/>
          <w:lang w:val="en-US"/>
        </w:rPr>
        <w:t>Credit-Control-Request [CCR]</w:t>
      </w:r>
    </w:p>
    <w:p w:rsidR="00185137" w:rsidRPr="00611557" w:rsidRDefault="00185137" w:rsidP="00185137">
      <w:pPr>
        <w:pStyle w:val="Paragraphe3"/>
        <w:rPr>
          <w:rFonts w:ascii="Arial" w:eastAsia="Calibri" w:hAnsi="Arial" w:cs="Arial"/>
          <w:lang w:val="en-US"/>
        </w:rPr>
      </w:pPr>
      <w:r w:rsidRPr="00611557">
        <w:rPr>
          <w:rFonts w:ascii="Arial" w:eastAsia="Calibri" w:hAnsi="Arial" w:cs="Arial"/>
          <w:lang w:val="en-US"/>
        </w:rPr>
        <w:t>Credit-Control-Answer [CCA]</w:t>
      </w:r>
    </w:p>
    <w:p w:rsidR="00185137" w:rsidRPr="00611557" w:rsidRDefault="00185137" w:rsidP="00185137">
      <w:pPr>
        <w:pStyle w:val="Paragraphe3"/>
        <w:ind w:left="0"/>
        <w:rPr>
          <w:rFonts w:ascii="Arial" w:eastAsia="Calibri"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details of the primitives can be found in the relevant 3GPP standards for DIAMETER – 32.299 (General) and 32.274 (SMS case).</w:t>
      </w:r>
    </w:p>
    <w:p w:rsidR="00185137" w:rsidRPr="00611557" w:rsidRDefault="00185137" w:rsidP="00185137">
      <w:pPr>
        <w:pStyle w:val="Paragraphe3"/>
        <w:ind w:left="0"/>
        <w:rPr>
          <w:rFonts w:ascii="Arial" w:hAnsi="Arial" w:cs="Arial"/>
          <w:lang w:val="en-US"/>
        </w:rPr>
      </w:pPr>
    </w:p>
    <w:p w:rsidR="00220A27" w:rsidRDefault="00220A27">
      <w:pPr>
        <w:jc w:val="left"/>
        <w:rPr>
          <w:rFonts w:ascii="Arial" w:hAnsi="Arial" w:cs="Arial"/>
          <w:b/>
          <w:noProof/>
          <w:snapToGrid w:val="0"/>
          <w:kern w:val="28"/>
          <w:sz w:val="24"/>
          <w:lang w:val="en-US"/>
        </w:rPr>
      </w:pPr>
      <w:r>
        <w:br w:type="page"/>
      </w:r>
    </w:p>
    <w:p w:rsidR="00185137" w:rsidRPr="00611557" w:rsidRDefault="00185137" w:rsidP="00532E5E">
      <w:pPr>
        <w:pStyle w:val="Heading2"/>
        <w:numPr>
          <w:ilvl w:val="2"/>
          <w:numId w:val="15"/>
        </w:numPr>
      </w:pPr>
      <w:bookmarkStart w:id="239" w:name="_Toc362451526"/>
      <w:r w:rsidRPr="00611557">
        <w:lastRenderedPageBreak/>
        <w:t>Parameters Definitions and Use</w:t>
      </w:r>
      <w:bookmarkEnd w:id="239"/>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3GPP standards define the mandatory and optional parameters of the primitives.</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For CAMEL, the MAP -&gt; CAMEL ph3 mapping table can be found as follows.</w:t>
      </w:r>
    </w:p>
    <w:p w:rsidR="00185137" w:rsidRPr="00611557" w:rsidRDefault="00185137" w:rsidP="00185137">
      <w:pPr>
        <w:rPr>
          <w:rFonts w:ascii="Arial" w:hAnsi="Arial" w:cs="Arial"/>
          <w:lang w:val="en-US"/>
        </w:rPr>
      </w:pPr>
      <w:r w:rsidRPr="00611557">
        <w:rPr>
          <w:rFonts w:ascii="Arial" w:hAnsi="Arial" w:cs="Arial"/>
          <w:lang w:val="en-US"/>
        </w:rPr>
        <w:t>The table is based on 3GPP 29.078, 23.040 and 29.002 and shows the relevant parameters to be matched between the MAP operation and the CAP operation.</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3076"/>
        <w:gridCol w:w="3686"/>
      </w:tblGrid>
      <w:tr w:rsidR="00185137" w:rsidRPr="00C12E35" w:rsidTr="00D40606">
        <w:tc>
          <w:tcPr>
            <w:tcW w:w="3162" w:type="dxa"/>
            <w:shd w:val="clear" w:color="auto" w:fill="F2F2F2"/>
          </w:tcPr>
          <w:p w:rsidR="00185137" w:rsidRPr="00611557" w:rsidRDefault="00185137" w:rsidP="00D40606">
            <w:pPr>
              <w:rPr>
                <w:rFonts w:ascii="Arial" w:hAnsi="Arial" w:cs="Arial"/>
                <w:lang w:val="en-US"/>
              </w:rPr>
            </w:pPr>
            <w:r w:rsidRPr="00611557">
              <w:rPr>
                <w:rFonts w:ascii="Arial" w:hAnsi="Arial" w:cs="Arial"/>
                <w:lang w:val="en-US"/>
              </w:rPr>
              <w:t>SCCP parameters</w:t>
            </w:r>
          </w:p>
        </w:tc>
        <w:tc>
          <w:tcPr>
            <w:tcW w:w="3076" w:type="dxa"/>
            <w:shd w:val="clear" w:color="auto" w:fill="F2F2F2"/>
          </w:tcPr>
          <w:p w:rsidR="00185137" w:rsidRPr="00132010" w:rsidRDefault="00185137" w:rsidP="00FF2680">
            <w:pPr>
              <w:keepNext/>
              <w:tabs>
                <w:tab w:val="num" w:pos="425"/>
              </w:tabs>
              <w:autoSpaceDE w:val="0"/>
              <w:autoSpaceDN w:val="0"/>
              <w:adjustRightInd w:val="0"/>
              <w:ind w:hanging="9"/>
              <w:rPr>
                <w:rFonts w:ascii="Arial" w:hAnsi="Arial" w:cs="Arial"/>
                <w:lang w:val="en-US"/>
              </w:rPr>
            </w:pPr>
            <w:r w:rsidRPr="00611557">
              <w:rPr>
                <w:rFonts w:ascii="Arial" w:hAnsi="Arial" w:cs="Arial"/>
                <w:lang w:val="en-US"/>
              </w:rPr>
              <w:t>CAMEL parameters</w:t>
            </w:r>
          </w:p>
        </w:tc>
        <w:tc>
          <w:tcPr>
            <w:tcW w:w="3686" w:type="dxa"/>
            <w:shd w:val="clear" w:color="auto" w:fill="F2F2F2"/>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Comments</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MSC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Per standard, only present if SMS reference number present</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Location Information/VLR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Best effort – copy of MSC field into VLR</w:t>
            </w:r>
          </w:p>
        </w:tc>
      </w:tr>
      <w:tr w:rsidR="00185137" w:rsidRPr="00C12E35" w:rsidTr="00D40606">
        <w:tc>
          <w:tcPr>
            <w:tcW w:w="3162" w:type="dxa"/>
            <w:shd w:val="clear" w:color="auto" w:fill="F2F2F2"/>
          </w:tcPr>
          <w:p w:rsidR="00185137" w:rsidRPr="0056711C" w:rsidRDefault="00185137" w:rsidP="00D40606">
            <w:pPr>
              <w:rPr>
                <w:rFonts w:ascii="Arial" w:hAnsi="Arial" w:cs="Arial"/>
                <w:lang w:val="en-US"/>
              </w:rPr>
            </w:pPr>
            <w:r w:rsidRPr="0056711C">
              <w:rPr>
                <w:rFonts w:ascii="Arial" w:hAnsi="Arial" w:cs="Arial"/>
                <w:lang w:val="en-US"/>
              </w:rPr>
              <w:t>MAP parameters</w:t>
            </w:r>
          </w:p>
        </w:tc>
        <w:tc>
          <w:tcPr>
            <w:tcW w:w="3076" w:type="dxa"/>
            <w:shd w:val="clear" w:color="auto" w:fill="F2F2F2"/>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CAMEL parameters</w:t>
            </w:r>
            <w:r w:rsidRPr="00611557" w:rsidDel="005475B3">
              <w:rPr>
                <w:rFonts w:ascii="Arial" w:hAnsi="Arial" w:cs="Arial"/>
                <w:lang w:val="en-US"/>
              </w:rPr>
              <w:t xml:space="preserve"> </w:t>
            </w:r>
          </w:p>
        </w:tc>
        <w:tc>
          <w:tcPr>
            <w:tcW w:w="3686" w:type="dxa"/>
            <w:shd w:val="clear" w:color="auto" w:fill="F2F2F2"/>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Comments</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IMSI</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IMSI</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Del="005475B3"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Service Key</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i/>
                <w:spacing w:val="-10"/>
                <w:kern w:val="2"/>
                <w:sz w:val="22"/>
                <w:szCs w:val="24"/>
                <w:lang w:val="en-US" w:eastAsia="zh-CN"/>
              </w:rPr>
            </w:pPr>
            <w:r w:rsidRPr="00611557">
              <w:rPr>
                <w:rFonts w:ascii="Arial" w:hAnsi="Arial" w:cs="Arial"/>
                <w:i/>
                <w:lang w:val="en-US"/>
              </w:rPr>
              <w:t>Determined by mutual agreement between the DSP and ARP</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SM-RP-DA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SMS-C</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SM-RP-OA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Calling Party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MSISDN of the ARP customer</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Destination Subscriber Number</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Event Type</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proofErr w:type="spellStart"/>
            <w:r w:rsidRPr="00611557">
              <w:rPr>
                <w:rFonts w:ascii="Arial" w:eastAsia="Calibri" w:hAnsi="Arial" w:cs="Arial"/>
                <w:i/>
                <w:iCs/>
                <w:sz w:val="18"/>
                <w:szCs w:val="18"/>
                <w:lang w:val="en-US"/>
              </w:rPr>
              <w:t>SMS_Collected_Info</w:t>
            </w:r>
            <w:proofErr w:type="spellEnd"/>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Time Zone and Timestamp</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eastAsia="Calibri" w:hAnsi="Arial" w:cs="Arial"/>
                <w:b/>
                <w:i/>
                <w:iCs/>
                <w:spacing w:val="-10"/>
                <w:kern w:val="2"/>
                <w:sz w:val="18"/>
                <w:szCs w:val="18"/>
                <w:lang w:val="en-US" w:eastAsia="zh-CN"/>
              </w:rPr>
            </w:pPr>
            <w:r w:rsidRPr="00611557">
              <w:rPr>
                <w:rFonts w:ascii="Arial" w:eastAsia="Calibri" w:hAnsi="Arial" w:cs="Arial"/>
                <w:i/>
                <w:iCs/>
                <w:sz w:val="18"/>
                <w:szCs w:val="18"/>
                <w:lang w:val="en-US"/>
              </w:rPr>
              <w:t>Timestamp and Time Zone at the DSP – at the time of intercepting the MAP message</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1st octet of the SMS-SUBMIT TPDU</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Short Message Submission</w:t>
            </w:r>
          </w:p>
          <w:p w:rsidR="00185137" w:rsidRPr="00611557" w:rsidRDefault="00185137" w:rsidP="00FF2680">
            <w:pPr>
              <w:ind w:hanging="9"/>
              <w:rPr>
                <w:rFonts w:ascii="Arial" w:hAnsi="Arial" w:cs="Arial"/>
                <w:b/>
                <w:spacing w:val="-10"/>
                <w:kern w:val="2"/>
                <w:sz w:val="22"/>
                <w:szCs w:val="24"/>
                <w:lang w:val="en-US" w:eastAsia="zh-CN"/>
              </w:rPr>
            </w:pPr>
            <w:r w:rsidRPr="00611557">
              <w:rPr>
                <w:rFonts w:ascii="Arial" w:hAnsi="Arial" w:cs="Arial"/>
                <w:lang w:val="en-US"/>
              </w:rPr>
              <w:t>Specific Information</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Protocol Identifier</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Protocol Identifier</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Data Coding Scheme</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Data Coding Scheme</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Validity Period</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Validity Period</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SMS Reference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eastAsia="Calibri" w:hAnsi="Arial" w:cs="Arial"/>
                <w:b/>
                <w:i/>
                <w:iCs/>
                <w:spacing w:val="-10"/>
                <w:kern w:val="2"/>
                <w:sz w:val="18"/>
                <w:szCs w:val="18"/>
                <w:lang w:val="en-US" w:eastAsia="zh-CN"/>
              </w:rPr>
            </w:pPr>
            <w:r w:rsidRPr="00611557">
              <w:rPr>
                <w:rFonts w:ascii="Arial" w:eastAsia="Calibri" w:hAnsi="Arial" w:cs="Arial"/>
                <w:i/>
                <w:iCs/>
                <w:sz w:val="18"/>
                <w:szCs w:val="18"/>
                <w:lang w:val="en-US"/>
              </w:rPr>
              <w:t>Determined by the MAP intercept function</w:t>
            </w:r>
          </w:p>
        </w:tc>
      </w:tr>
    </w:tbl>
    <w:p w:rsidR="00185137" w:rsidRPr="0056711C" w:rsidRDefault="00185137" w:rsidP="00185137">
      <w:pPr>
        <w:rPr>
          <w:rFonts w:ascii="Arial" w:hAnsi="Arial" w:cs="Arial"/>
          <w:lang w:val="en-US"/>
        </w:rPr>
      </w:pPr>
    </w:p>
    <w:p w:rsidR="00220A27" w:rsidRDefault="00220A27" w:rsidP="00AF0F07">
      <w:pPr>
        <w:spacing w:after="200" w:line="276" w:lineRule="auto"/>
        <w:jc w:val="left"/>
        <w:rPr>
          <w:rFonts w:ascii="Arial" w:hAnsi="Arial" w:cs="Arial"/>
          <w:lang w:val="en-US"/>
        </w:rPr>
      </w:pPr>
    </w:p>
    <w:p w:rsidR="00220A27" w:rsidRDefault="00220A27">
      <w:pPr>
        <w:jc w:val="left"/>
        <w:rPr>
          <w:rFonts w:ascii="Arial" w:hAnsi="Arial" w:cs="Arial"/>
          <w:lang w:val="en-US"/>
        </w:rPr>
      </w:pPr>
      <w:r>
        <w:rPr>
          <w:rFonts w:ascii="Arial" w:hAnsi="Arial" w:cs="Arial"/>
          <w:lang w:val="en-US"/>
        </w:rPr>
        <w:br w:type="page"/>
      </w:r>
    </w:p>
    <w:p w:rsidR="00185137" w:rsidRPr="00611557" w:rsidRDefault="00185137" w:rsidP="00AF0F07">
      <w:pPr>
        <w:spacing w:after="200" w:line="276" w:lineRule="auto"/>
        <w:jc w:val="left"/>
        <w:rPr>
          <w:rFonts w:ascii="Arial" w:hAnsi="Arial" w:cs="Arial"/>
          <w:lang w:val="en-US"/>
        </w:rPr>
      </w:pPr>
      <w:r w:rsidRPr="00611557">
        <w:rPr>
          <w:rFonts w:ascii="Arial" w:hAnsi="Arial" w:cs="Arial"/>
          <w:lang w:val="en-US"/>
        </w:rPr>
        <w:lastRenderedPageBreak/>
        <w:t xml:space="preserve">In case Diameter is </w:t>
      </w:r>
      <w:r w:rsidR="00E9000D">
        <w:rPr>
          <w:rFonts w:ascii="Arial" w:hAnsi="Arial" w:cs="Arial"/>
          <w:lang w:val="en-US"/>
        </w:rPr>
        <w:t xml:space="preserve">the </w:t>
      </w:r>
      <w:r w:rsidRPr="00611557">
        <w:rPr>
          <w:rFonts w:ascii="Arial" w:hAnsi="Arial" w:cs="Arial"/>
          <w:lang w:val="en-US"/>
        </w:rPr>
        <w:t>chosen interface</w:t>
      </w:r>
      <w:r w:rsidR="00E9000D">
        <w:rPr>
          <w:rFonts w:ascii="Arial" w:hAnsi="Arial" w:cs="Arial"/>
          <w:lang w:val="en-US"/>
        </w:rPr>
        <w:t>,</w:t>
      </w:r>
      <w:r w:rsidRPr="00611557">
        <w:rPr>
          <w:rFonts w:ascii="Arial" w:hAnsi="Arial" w:cs="Arial"/>
          <w:lang w:val="en-US"/>
        </w:rPr>
        <w:t xml:space="preserve"> the following MAP -&gt; Diameter translation shall be done.</w:t>
      </w:r>
    </w:p>
    <w:p w:rsidR="00185137" w:rsidRPr="00611557" w:rsidRDefault="00185137" w:rsidP="00185137">
      <w:pPr>
        <w:rPr>
          <w:rFonts w:ascii="Arial" w:eastAsia="Calibri" w:hAnsi="Arial" w:cs="Arial"/>
          <w:lang w:val="en-US"/>
        </w:rPr>
      </w:pPr>
      <w:r w:rsidRPr="00611557">
        <w:rPr>
          <w:rFonts w:ascii="Arial" w:eastAsia="Calibri" w:hAnsi="Arial" w:cs="Arial"/>
          <w:lang w:val="en-US"/>
        </w:rPr>
        <w:t xml:space="preserve">Detailed information can be found in 3GPP TS 32.274: "Telecommunication management; </w:t>
      </w:r>
      <w:proofErr w:type="gramStart"/>
      <w:r w:rsidRPr="00611557">
        <w:rPr>
          <w:rFonts w:ascii="Arial" w:eastAsia="Calibri" w:hAnsi="Arial" w:cs="Arial"/>
          <w:lang w:val="en-US"/>
        </w:rPr>
        <w:t>Charging</w:t>
      </w:r>
      <w:proofErr w:type="gramEnd"/>
      <w:r w:rsidRPr="00611557">
        <w:rPr>
          <w:rFonts w:ascii="Arial" w:eastAsia="Calibri" w:hAnsi="Arial" w:cs="Arial"/>
          <w:lang w:val="en-US"/>
        </w:rPr>
        <w:t xml:space="preserve"> management; Short Message Service (SMS) charging".</w:t>
      </w:r>
    </w:p>
    <w:p w:rsidR="00185137" w:rsidRPr="00611557" w:rsidRDefault="00185137" w:rsidP="00185137">
      <w:pPr>
        <w:rPr>
          <w:rFonts w:ascii="Arial" w:eastAsia="Calibri"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The following table is based on 3GPP 32.299, 32.274, 23.040 and 29.002.</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8"/>
        <w:gridCol w:w="2937"/>
        <w:gridCol w:w="3139"/>
      </w:tblGrid>
      <w:tr w:rsidR="00185137" w:rsidRPr="00C12E35" w:rsidTr="00D40606">
        <w:tc>
          <w:tcPr>
            <w:tcW w:w="3848" w:type="dxa"/>
            <w:shd w:val="clear" w:color="auto" w:fill="D9D9D9"/>
          </w:tcPr>
          <w:p w:rsidR="00185137" w:rsidRPr="00611557" w:rsidRDefault="00185137" w:rsidP="00D40606">
            <w:pPr>
              <w:rPr>
                <w:rFonts w:ascii="Arial" w:hAnsi="Arial" w:cs="Arial"/>
                <w:lang w:val="en-US"/>
              </w:rPr>
            </w:pPr>
            <w:r w:rsidRPr="00611557">
              <w:rPr>
                <w:rFonts w:ascii="Arial" w:hAnsi="Arial" w:cs="Arial"/>
                <w:lang w:val="en-US"/>
              </w:rPr>
              <w:t>SCCP/MAP parameter</w:t>
            </w:r>
          </w:p>
        </w:tc>
        <w:tc>
          <w:tcPr>
            <w:tcW w:w="2937" w:type="dxa"/>
            <w:shd w:val="clear" w:color="auto" w:fill="D9D9D9"/>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Diameter SMS-Information AVP</w:t>
            </w:r>
          </w:p>
        </w:tc>
        <w:tc>
          <w:tcPr>
            <w:tcW w:w="3139" w:type="dxa"/>
            <w:shd w:val="clear" w:color="auto" w:fill="D9D9D9"/>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Comments</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SMS-Node</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SMS-Node AVP (AVP code 2016) is of type Enumerated and identifies the role which the SMS node performs in relation to the charging event.</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Originator-SCCP-Address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This is usually the address of the MSC or SGSN/Serving Node that was serving the UE when it submitted the SM. It contains the Global Title, where Global Title represents an E.164 number.</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SM-RP-DA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SMSC-Address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SMSC-Address AVP (AVP code 2017) is of type Address and carries the address of the SMSC, as contained in the</w:t>
            </w:r>
          </w:p>
          <w:p w:rsidR="00185137" w:rsidRPr="00611557" w:rsidRDefault="00185137" w:rsidP="00E9000D">
            <w:pPr>
              <w:rPr>
                <w:rFonts w:ascii="Arial" w:hAnsi="Arial" w:cs="Arial"/>
                <w:lang w:val="en-US"/>
              </w:rPr>
            </w:pPr>
            <w:r w:rsidRPr="00611557">
              <w:rPr>
                <w:rFonts w:ascii="Arial" w:hAnsi="Arial" w:cs="Arial"/>
                <w:lang w:val="en-US"/>
              </w:rPr>
              <w:t>SM.</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Data Coding Scheme</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Data-Coding-Scheme</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proofErr w:type="spellStart"/>
            <w:r w:rsidRPr="0056711C">
              <w:rPr>
                <w:rFonts w:ascii="Arial" w:hAnsi="Arial" w:cs="Arial"/>
                <w:lang w:val="en-US"/>
              </w:rPr>
              <w:t>n.a</w:t>
            </w:r>
            <w:proofErr w:type="spellEnd"/>
            <w:r w:rsidRPr="0056711C">
              <w:rPr>
                <w:rFonts w:ascii="Arial" w:hAnsi="Arial" w:cs="Arial"/>
                <w:lang w:val="en-US"/>
              </w:rPr>
              <w:t>.</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SM-Message-Type</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SM-Message-Type AVP (AVP code 2007) indicates the type of the message which</w:t>
            </w:r>
          </w:p>
          <w:p w:rsidR="00185137" w:rsidRPr="00611557" w:rsidRDefault="00185137" w:rsidP="00E9000D">
            <w:pPr>
              <w:rPr>
                <w:rFonts w:ascii="Arial" w:hAnsi="Arial" w:cs="Arial"/>
                <w:lang w:val="en-US"/>
              </w:rPr>
            </w:pPr>
            <w:proofErr w:type="gramStart"/>
            <w:r w:rsidRPr="00611557">
              <w:rPr>
                <w:rFonts w:ascii="Arial" w:hAnsi="Arial" w:cs="Arial"/>
                <w:lang w:val="en-US"/>
              </w:rPr>
              <w:t>caused</w:t>
            </w:r>
            <w:proofErr w:type="gramEnd"/>
            <w:r w:rsidRPr="00611557">
              <w:rPr>
                <w:rFonts w:ascii="Arial" w:hAnsi="Arial" w:cs="Arial"/>
                <w:lang w:val="en-US"/>
              </w:rPr>
              <w:t xml:space="preserve"> the charging interaction. In the SMS-MO case, the value is “0” (SUBMISSION)</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Protocol Identifier</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SM-Protocol-ID</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TP-User-Data-Header-Indicator</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SM-User-Data-Header</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p w:rsidR="00185137" w:rsidRPr="00132010" w:rsidRDefault="00185137" w:rsidP="00D40606">
            <w:pPr>
              <w:keepNext/>
              <w:tabs>
                <w:tab w:val="num" w:pos="425"/>
              </w:tabs>
              <w:autoSpaceDE w:val="0"/>
              <w:autoSpaceDN w:val="0"/>
              <w:adjustRightInd w:val="0"/>
              <w:spacing w:before="80" w:after="80"/>
              <w:ind w:hanging="425"/>
              <w:rPr>
                <w:rFonts w:ascii="Arial" w:hAnsi="Arial" w:cs="Arial"/>
                <w:lang w:val="en-US"/>
              </w:rPr>
            </w:pPr>
            <w:r w:rsidRPr="00611557">
              <w:rPr>
                <w:rFonts w:ascii="Arial" w:hAnsi="Arial" w:cs="Arial"/>
                <w:lang w:val="en-US"/>
              </w:rPr>
              <w:t>Or</w:t>
            </w:r>
          </w:p>
          <w:p w:rsidR="00185137" w:rsidRPr="00611557" w:rsidRDefault="00185137" w:rsidP="00D40606">
            <w:pPr>
              <w:rPr>
                <w:rFonts w:ascii="Arial" w:hAnsi="Arial" w:cs="Arial"/>
                <w:lang w:val="en-US"/>
              </w:rPr>
            </w:pPr>
            <w:r w:rsidRPr="00611557">
              <w:rPr>
                <w:rFonts w:ascii="Arial" w:hAnsi="Arial" w:cs="Arial"/>
                <w:lang w:val="en-US"/>
              </w:rPr>
              <w:t>A modified address (in case of optional service rendered by the DSP)</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Recipient-Info / Recipient-Address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 xml:space="preserve">This field holds the address of the recipient of the SM. This will typically be an E.164 number or a </w:t>
            </w:r>
            <w:proofErr w:type="spellStart"/>
            <w:r w:rsidRPr="00611557">
              <w:rPr>
                <w:rFonts w:ascii="Arial" w:hAnsi="Arial" w:cs="Arial"/>
                <w:lang w:val="en-US"/>
              </w:rPr>
              <w:t>shortcode</w:t>
            </w:r>
            <w:proofErr w:type="spellEnd"/>
            <w:r w:rsidRPr="00611557">
              <w:rPr>
                <w:rFonts w:ascii="Arial" w:hAnsi="Arial" w:cs="Arial"/>
                <w:lang w:val="en-US"/>
              </w:rPr>
              <w:t>.</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Recipient Received 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 xml:space="preserve">This field holds the original, unmodified address of the recipient of the SM, as received by the SMS node, in case address manipulation (such as number plan corrections) have been applied in the SMS node. This will typically be an E.164 number or a </w:t>
            </w:r>
            <w:proofErr w:type="spellStart"/>
            <w:r w:rsidRPr="00611557">
              <w:rPr>
                <w:rFonts w:ascii="Arial" w:hAnsi="Arial" w:cs="Arial"/>
                <w:lang w:val="en-US"/>
              </w:rPr>
              <w:t>shortcode</w:t>
            </w:r>
            <w:proofErr w:type="spellEnd"/>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SM-RP-OA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Subscription-Id</w:t>
            </w:r>
          </w:p>
        </w:tc>
        <w:tc>
          <w:tcPr>
            <w:tcW w:w="3139" w:type="dxa"/>
            <w:shd w:val="clear" w:color="auto" w:fill="auto"/>
          </w:tcPr>
          <w:p w:rsidR="00185137" w:rsidRPr="00611557" w:rsidRDefault="00185137" w:rsidP="00E9000D">
            <w:pPr>
              <w:rPr>
                <w:rFonts w:ascii="Arial" w:hAnsi="Arial" w:cs="Arial"/>
                <w:lang w:val="en-US"/>
              </w:rPr>
            </w:pPr>
          </w:p>
        </w:tc>
      </w:tr>
    </w:tbl>
    <w:p w:rsidR="00185137" w:rsidRPr="0056711C" w:rsidRDefault="00185137" w:rsidP="00185137">
      <w:pPr>
        <w:rPr>
          <w:rFonts w:ascii="Arial" w:hAnsi="Arial" w:cs="Arial"/>
          <w:lang w:val="en-US"/>
        </w:rPr>
      </w:pPr>
    </w:p>
    <w:p w:rsidR="00185137" w:rsidRPr="0056711C" w:rsidRDefault="00185137" w:rsidP="00185137">
      <w:pPr>
        <w:spacing w:after="200" w:line="276" w:lineRule="auto"/>
        <w:jc w:val="left"/>
        <w:rPr>
          <w:rFonts w:ascii="Arial" w:hAnsi="Arial" w:cs="Arial"/>
          <w:b/>
          <w:noProof/>
          <w:snapToGrid w:val="0"/>
          <w:kern w:val="28"/>
          <w:sz w:val="24"/>
          <w:lang w:val="en-US"/>
        </w:rPr>
      </w:pPr>
      <w:r w:rsidRPr="00132010">
        <w:rPr>
          <w:rFonts w:ascii="Arial" w:hAnsi="Arial" w:cs="Arial"/>
        </w:rPr>
        <w:br w:type="page"/>
      </w:r>
    </w:p>
    <w:p w:rsidR="00185137" w:rsidRPr="0056711C" w:rsidRDefault="00185137" w:rsidP="00532E5E">
      <w:pPr>
        <w:pStyle w:val="Heading2"/>
        <w:numPr>
          <w:ilvl w:val="2"/>
          <w:numId w:val="15"/>
        </w:numPr>
      </w:pPr>
      <w:bookmarkStart w:id="240" w:name="_Toc362451527"/>
      <w:r w:rsidRPr="0056711C">
        <w:lastRenderedPageBreak/>
        <w:t>Error Handling</w:t>
      </w:r>
      <w:bookmarkEnd w:id="240"/>
    </w:p>
    <w:p w:rsidR="00185137" w:rsidRPr="00611557" w:rsidRDefault="00185137" w:rsidP="00185137">
      <w:pPr>
        <w:rPr>
          <w:rFonts w:ascii="Arial" w:hAnsi="Arial" w:cs="Arial"/>
        </w:rPr>
      </w:pPr>
    </w:p>
    <w:p w:rsidR="00185137" w:rsidRPr="00611557" w:rsidRDefault="00185137" w:rsidP="00185137">
      <w:pPr>
        <w:rPr>
          <w:rFonts w:ascii="Arial" w:hAnsi="Arial" w:cs="Arial"/>
        </w:rPr>
      </w:pPr>
      <w:r w:rsidRPr="00611557">
        <w:rPr>
          <w:rFonts w:ascii="Arial" w:hAnsi="Arial" w:cs="Arial"/>
        </w:rPr>
        <w:t>The error scenario</w:t>
      </w:r>
      <w:r w:rsidR="00E9000D">
        <w:rPr>
          <w:rFonts w:ascii="Arial" w:hAnsi="Arial" w:cs="Arial"/>
        </w:rPr>
        <w:t>s</w:t>
      </w:r>
      <w:r w:rsidRPr="00611557">
        <w:rPr>
          <w:rFonts w:ascii="Arial" w:hAnsi="Arial" w:cs="Arial"/>
        </w:rPr>
        <w:t xml:space="preserve"> can be split into 2 major scenario sets:</w:t>
      </w:r>
    </w:p>
    <w:p w:rsidR="00185137" w:rsidRPr="00611557" w:rsidRDefault="00185137" w:rsidP="00185137">
      <w:pPr>
        <w:rPr>
          <w:rFonts w:ascii="Arial" w:hAnsi="Arial" w:cs="Arial"/>
        </w:rPr>
      </w:pPr>
    </w:p>
    <w:p w:rsidR="00185137" w:rsidRPr="00611557" w:rsidRDefault="00185137" w:rsidP="00185137">
      <w:pPr>
        <w:rPr>
          <w:rFonts w:ascii="Arial" w:hAnsi="Arial" w:cs="Arial"/>
          <w:u w:val="single"/>
        </w:rPr>
      </w:pPr>
      <w:r w:rsidRPr="00611557">
        <w:rPr>
          <w:rFonts w:ascii="Arial" w:hAnsi="Arial" w:cs="Arial"/>
          <w:u w:val="single"/>
        </w:rPr>
        <w:t>Service Implementation Related:</w:t>
      </w:r>
    </w:p>
    <w:p w:rsidR="00185137" w:rsidRPr="00611557" w:rsidRDefault="00185137" w:rsidP="00185137">
      <w:pPr>
        <w:rPr>
          <w:rFonts w:ascii="Arial" w:hAnsi="Arial" w:cs="Arial"/>
        </w:rPr>
      </w:pPr>
    </w:p>
    <w:p w:rsidR="00185137" w:rsidRPr="00611557" w:rsidRDefault="00185137" w:rsidP="00185137">
      <w:pPr>
        <w:pStyle w:val="ListParagraph"/>
        <w:numPr>
          <w:ilvl w:val="0"/>
          <w:numId w:val="89"/>
        </w:numPr>
        <w:rPr>
          <w:rFonts w:ascii="Arial" w:hAnsi="Arial" w:cs="Arial"/>
        </w:rPr>
      </w:pPr>
      <w:r w:rsidRPr="00611557">
        <w:rPr>
          <w:rFonts w:ascii="Arial" w:hAnsi="Arial" w:cs="Arial"/>
          <w:sz w:val="20"/>
          <w:szCs w:val="20"/>
        </w:rPr>
        <w:t>ARP decision to reject the SMS because the subscriber doesn’t have any credit on the account;</w:t>
      </w:r>
    </w:p>
    <w:p w:rsidR="00185137" w:rsidRPr="00611557" w:rsidRDefault="00185137" w:rsidP="00185137">
      <w:pPr>
        <w:pStyle w:val="ListParagraph"/>
        <w:numPr>
          <w:ilvl w:val="0"/>
          <w:numId w:val="89"/>
        </w:numPr>
        <w:rPr>
          <w:rFonts w:ascii="Arial" w:hAnsi="Arial" w:cs="Arial"/>
          <w:sz w:val="20"/>
          <w:szCs w:val="20"/>
        </w:rPr>
      </w:pPr>
      <w:r w:rsidRPr="00611557">
        <w:rPr>
          <w:rFonts w:ascii="Arial" w:hAnsi="Arial" w:cs="Arial"/>
          <w:sz w:val="20"/>
          <w:szCs w:val="20"/>
        </w:rPr>
        <w:t>ARP decision to reject the SMS because the subscriber is not an ARP subscriber;</w:t>
      </w:r>
    </w:p>
    <w:p w:rsidR="00185137" w:rsidRDefault="00185137" w:rsidP="00185137">
      <w:pPr>
        <w:pStyle w:val="ListParagraph"/>
        <w:numPr>
          <w:ilvl w:val="0"/>
          <w:numId w:val="89"/>
        </w:numPr>
        <w:rPr>
          <w:rFonts w:ascii="Arial" w:hAnsi="Arial" w:cs="Arial"/>
          <w:sz w:val="20"/>
          <w:szCs w:val="20"/>
        </w:rPr>
      </w:pPr>
      <w:r w:rsidRPr="00611557">
        <w:rPr>
          <w:rFonts w:ascii="Arial" w:hAnsi="Arial" w:cs="Arial"/>
          <w:sz w:val="20"/>
          <w:szCs w:val="20"/>
        </w:rPr>
        <w:t>ARP decision to reject the SMS because the subscriber is not located within the ARP coverage.</w:t>
      </w:r>
    </w:p>
    <w:p w:rsidR="00E9000D" w:rsidRPr="00611557" w:rsidRDefault="00E9000D" w:rsidP="00E9000D">
      <w:pPr>
        <w:pStyle w:val="ListParagraph"/>
        <w:numPr>
          <w:ilvl w:val="0"/>
          <w:numId w:val="89"/>
        </w:numPr>
        <w:rPr>
          <w:rFonts w:ascii="Arial" w:hAnsi="Arial" w:cs="Arial"/>
          <w:sz w:val="20"/>
          <w:szCs w:val="20"/>
        </w:rPr>
      </w:pPr>
      <w:r w:rsidRPr="00611557">
        <w:rPr>
          <w:rFonts w:ascii="Arial" w:hAnsi="Arial" w:cs="Arial"/>
          <w:sz w:val="20"/>
          <w:szCs w:val="20"/>
        </w:rPr>
        <w:t xml:space="preserve">ARP decision to reject the SMS because the </w:t>
      </w:r>
      <w:r>
        <w:rPr>
          <w:rFonts w:ascii="Arial" w:hAnsi="Arial" w:cs="Arial"/>
          <w:sz w:val="20"/>
          <w:szCs w:val="20"/>
        </w:rPr>
        <w:t xml:space="preserve">recipient number </w:t>
      </w:r>
      <w:r w:rsidRPr="00611557">
        <w:rPr>
          <w:rFonts w:ascii="Arial" w:hAnsi="Arial" w:cs="Arial"/>
          <w:sz w:val="20"/>
          <w:szCs w:val="20"/>
        </w:rPr>
        <w:t xml:space="preserve">is not </w:t>
      </w:r>
      <w:r>
        <w:rPr>
          <w:rFonts w:ascii="Arial" w:hAnsi="Arial" w:cs="Arial"/>
          <w:sz w:val="20"/>
          <w:szCs w:val="20"/>
        </w:rPr>
        <w:t>part of the ARP destination set</w:t>
      </w:r>
      <w:r w:rsidRPr="00611557">
        <w:rPr>
          <w:rFonts w:ascii="Arial" w:hAnsi="Arial" w:cs="Arial"/>
          <w:sz w:val="20"/>
          <w:szCs w:val="20"/>
        </w:rPr>
        <w:t>.</w:t>
      </w:r>
    </w:p>
    <w:p w:rsidR="00E9000D" w:rsidRPr="00FF2680" w:rsidRDefault="00E9000D" w:rsidP="00FF2680">
      <w:pPr>
        <w:ind w:left="360"/>
        <w:rPr>
          <w:rFonts w:ascii="Arial" w:hAnsi="Arial" w:cs="Arial"/>
        </w:rPr>
      </w:pPr>
    </w:p>
    <w:p w:rsidR="00185137" w:rsidRPr="00611557" w:rsidRDefault="00185137" w:rsidP="00185137">
      <w:pPr>
        <w:rPr>
          <w:rFonts w:ascii="Arial" w:hAnsi="Arial" w:cs="Arial"/>
        </w:rPr>
      </w:pPr>
    </w:p>
    <w:p w:rsidR="00185137" w:rsidRPr="00611557" w:rsidRDefault="00185137" w:rsidP="00185137">
      <w:pPr>
        <w:rPr>
          <w:rFonts w:ascii="Arial" w:hAnsi="Arial" w:cs="Arial"/>
          <w:u w:val="single"/>
        </w:rPr>
      </w:pPr>
      <w:r w:rsidRPr="00611557">
        <w:rPr>
          <w:rFonts w:ascii="Arial" w:hAnsi="Arial" w:cs="Arial"/>
          <w:u w:val="single"/>
        </w:rPr>
        <w:t>Breakdown / Failure Related:</w:t>
      </w:r>
    </w:p>
    <w:p w:rsidR="00185137" w:rsidRPr="00611557" w:rsidRDefault="00185137" w:rsidP="00185137">
      <w:pPr>
        <w:rPr>
          <w:rFonts w:ascii="Arial" w:hAnsi="Arial" w:cs="Arial"/>
        </w:rPr>
      </w:pPr>
    </w:p>
    <w:p w:rsidR="00185137" w:rsidRPr="00611557" w:rsidRDefault="00185137" w:rsidP="00185137">
      <w:pPr>
        <w:pStyle w:val="ListParagraph"/>
        <w:numPr>
          <w:ilvl w:val="0"/>
          <w:numId w:val="90"/>
        </w:numPr>
        <w:rPr>
          <w:rFonts w:ascii="Arial" w:hAnsi="Arial" w:cs="Arial"/>
        </w:rPr>
      </w:pPr>
      <w:r w:rsidRPr="00611557">
        <w:rPr>
          <w:rFonts w:ascii="Arial" w:hAnsi="Arial" w:cs="Arial"/>
          <w:sz w:val="20"/>
          <w:szCs w:val="20"/>
        </w:rPr>
        <w:t>Communication problem between DSP and ARP i.e. the ARP doesn’t respond to credit control</w:t>
      </w:r>
      <w:r w:rsidR="00E9000D">
        <w:rPr>
          <w:rFonts w:ascii="Arial" w:hAnsi="Arial" w:cs="Arial"/>
          <w:sz w:val="20"/>
          <w:szCs w:val="20"/>
        </w:rPr>
        <w:t xml:space="preserve"> requests</w:t>
      </w:r>
      <w:r w:rsidRPr="00611557">
        <w:rPr>
          <w:rFonts w:ascii="Arial" w:hAnsi="Arial" w:cs="Arial"/>
          <w:sz w:val="20"/>
          <w:szCs w:val="20"/>
        </w:rPr>
        <w:t xml:space="preserve"> but the application layer is up ;</w:t>
      </w:r>
    </w:p>
    <w:p w:rsidR="00185137" w:rsidRPr="00611557" w:rsidRDefault="00185137" w:rsidP="00185137">
      <w:pPr>
        <w:pStyle w:val="ListParagraph"/>
        <w:numPr>
          <w:ilvl w:val="0"/>
          <w:numId w:val="90"/>
        </w:numPr>
        <w:rPr>
          <w:rFonts w:ascii="Arial" w:hAnsi="Arial" w:cs="Arial"/>
        </w:rPr>
      </w:pPr>
      <w:r w:rsidRPr="00611557">
        <w:rPr>
          <w:rFonts w:ascii="Arial" w:hAnsi="Arial" w:cs="Arial"/>
          <w:sz w:val="20"/>
          <w:szCs w:val="20"/>
        </w:rPr>
        <w:t xml:space="preserve">Connection (peer or signaling point) is down, it’s not possible to </w:t>
      </w:r>
      <w:r w:rsidR="00E9000D">
        <w:rPr>
          <w:rFonts w:ascii="Arial" w:hAnsi="Arial" w:cs="Arial"/>
          <w:sz w:val="20"/>
          <w:szCs w:val="20"/>
        </w:rPr>
        <w:t>perform</w:t>
      </w:r>
      <w:r w:rsidR="00E9000D" w:rsidRPr="00611557">
        <w:rPr>
          <w:rFonts w:ascii="Arial" w:hAnsi="Arial" w:cs="Arial"/>
          <w:sz w:val="20"/>
          <w:szCs w:val="20"/>
        </w:rPr>
        <w:t xml:space="preserve"> </w:t>
      </w:r>
      <w:r w:rsidRPr="00611557">
        <w:rPr>
          <w:rFonts w:ascii="Arial" w:hAnsi="Arial" w:cs="Arial"/>
          <w:sz w:val="20"/>
          <w:szCs w:val="20"/>
        </w:rPr>
        <w:t>a credit control;</w:t>
      </w:r>
    </w:p>
    <w:p w:rsidR="00185137" w:rsidRPr="00611557" w:rsidRDefault="00185137" w:rsidP="00185137">
      <w:pPr>
        <w:pStyle w:val="ListParagraph"/>
        <w:numPr>
          <w:ilvl w:val="0"/>
          <w:numId w:val="90"/>
        </w:numPr>
        <w:rPr>
          <w:rFonts w:ascii="Arial" w:hAnsi="Arial" w:cs="Arial"/>
        </w:rPr>
      </w:pPr>
      <w:r w:rsidRPr="00611557">
        <w:rPr>
          <w:rFonts w:ascii="Arial" w:hAnsi="Arial" w:cs="Arial"/>
          <w:sz w:val="20"/>
          <w:szCs w:val="20"/>
        </w:rPr>
        <w:t>DSP failure in delivering the SMS from the ‘intercept’ function to the SMSC ;</w:t>
      </w:r>
    </w:p>
    <w:p w:rsidR="00185137" w:rsidRPr="00611557" w:rsidRDefault="00185137" w:rsidP="00185137">
      <w:pPr>
        <w:pStyle w:val="ListParagraph"/>
        <w:numPr>
          <w:ilvl w:val="0"/>
          <w:numId w:val="90"/>
        </w:numPr>
        <w:rPr>
          <w:rFonts w:ascii="Arial" w:hAnsi="Arial" w:cs="Arial"/>
        </w:rPr>
      </w:pPr>
      <w:r w:rsidRPr="00611557">
        <w:rPr>
          <w:rFonts w:ascii="Arial" w:hAnsi="Arial" w:cs="Arial"/>
          <w:sz w:val="20"/>
          <w:szCs w:val="20"/>
        </w:rPr>
        <w:t>Normal error handling by the DSP according to 3GPP 29.002 ;</w:t>
      </w:r>
    </w:p>
    <w:p w:rsidR="00185137" w:rsidRPr="00611557" w:rsidRDefault="00185137" w:rsidP="00185137">
      <w:pPr>
        <w:rPr>
          <w:rFonts w:ascii="Arial" w:hAnsi="Arial" w:cs="Arial"/>
        </w:rPr>
      </w:pPr>
      <w:r w:rsidRPr="00611557">
        <w:rPr>
          <w:rFonts w:ascii="Arial" w:hAnsi="Arial" w:cs="Arial"/>
        </w:rPr>
        <w:t xml:space="preserve">There are no mechanisms / procedures available to deliver the SMS and do the retail charging </w:t>
      </w:r>
      <w:r w:rsidR="00E9000D">
        <w:rPr>
          <w:rFonts w:ascii="Arial" w:hAnsi="Arial" w:cs="Arial"/>
        </w:rPr>
        <w:t>a posteriori</w:t>
      </w:r>
      <w:r w:rsidRPr="00611557">
        <w:rPr>
          <w:rFonts w:ascii="Arial" w:hAnsi="Arial" w:cs="Arial"/>
        </w:rPr>
        <w:t>.</w:t>
      </w:r>
      <w:r w:rsidR="00E9000D">
        <w:rPr>
          <w:rFonts w:ascii="Arial" w:hAnsi="Arial" w:cs="Arial"/>
        </w:rPr>
        <w:t xml:space="preserve"> Hence, i</w:t>
      </w:r>
      <w:r w:rsidRPr="00611557">
        <w:rPr>
          <w:rFonts w:ascii="Arial" w:hAnsi="Arial" w:cs="Arial"/>
        </w:rPr>
        <w:t xml:space="preserve">n all the above scenarios, the DSP shall reject the SMS-MO </w:t>
      </w:r>
      <w:proofErr w:type="gramStart"/>
      <w:r w:rsidRPr="00611557">
        <w:rPr>
          <w:rFonts w:ascii="Arial" w:hAnsi="Arial" w:cs="Arial"/>
        </w:rPr>
        <w:t>and  return</w:t>
      </w:r>
      <w:proofErr w:type="gramEnd"/>
      <w:r w:rsidRPr="00611557">
        <w:rPr>
          <w:rFonts w:ascii="Arial" w:hAnsi="Arial" w:cs="Arial"/>
        </w:rPr>
        <w:t xml:space="preserve"> error to MSC/SGSN of the Visited MNO. The actual reject can be sent by the SMSC or the MAP-interception function.</w:t>
      </w:r>
    </w:p>
    <w:p w:rsidR="00185137" w:rsidRPr="00611557" w:rsidRDefault="00185137" w:rsidP="00185137">
      <w:pPr>
        <w:rPr>
          <w:rFonts w:ascii="Arial" w:hAnsi="Arial" w:cs="Arial"/>
        </w:rPr>
      </w:pPr>
    </w:p>
    <w:p w:rsidR="00185137" w:rsidRPr="00611557" w:rsidRDefault="00185137" w:rsidP="00532E5E">
      <w:pPr>
        <w:pStyle w:val="Heading2"/>
        <w:numPr>
          <w:ilvl w:val="2"/>
          <w:numId w:val="15"/>
        </w:numPr>
      </w:pPr>
      <w:bookmarkStart w:id="241" w:name="_Toc362451528"/>
      <w:r w:rsidRPr="00611557">
        <w:t>Limitations</w:t>
      </w:r>
      <w:bookmarkEnd w:id="241"/>
    </w:p>
    <w:p w:rsidR="00185137" w:rsidRPr="00611557" w:rsidRDefault="00185137" w:rsidP="00185137">
      <w:pPr>
        <w:pStyle w:val="Paragraphe1"/>
        <w:rPr>
          <w:rFonts w:ascii="Arial" w:hAnsi="Arial" w:cs="Arial"/>
        </w:rPr>
      </w:pPr>
    </w:p>
    <w:p w:rsidR="00185137" w:rsidRPr="00611557" w:rsidRDefault="00185137" w:rsidP="00185137">
      <w:pPr>
        <w:pStyle w:val="Paragraphe1"/>
        <w:rPr>
          <w:rFonts w:ascii="Arial" w:hAnsi="Arial" w:cs="Arial"/>
        </w:rPr>
      </w:pPr>
      <w:r w:rsidRPr="00611557">
        <w:rPr>
          <w:rFonts w:ascii="Arial" w:hAnsi="Arial" w:cs="Arial"/>
        </w:rPr>
        <w:t>This</w:t>
      </w:r>
      <w:r w:rsidR="00E9000D">
        <w:rPr>
          <w:rFonts w:ascii="Arial" w:hAnsi="Arial" w:cs="Arial"/>
        </w:rPr>
        <w:t xml:space="preserve"> usual</w:t>
      </w:r>
      <w:r w:rsidRPr="00611557">
        <w:rPr>
          <w:rFonts w:ascii="Arial" w:hAnsi="Arial" w:cs="Arial"/>
        </w:rPr>
        <w:t xml:space="preserve"> architecture</w:t>
      </w:r>
      <w:r w:rsidR="00E9000D">
        <w:rPr>
          <w:rFonts w:ascii="Arial" w:hAnsi="Arial" w:cs="Arial"/>
        </w:rPr>
        <w:t>, leveraging the “home-routed” principle of the SMS-MO, can be subject t</w:t>
      </w:r>
      <w:r w:rsidR="00242A94">
        <w:rPr>
          <w:rFonts w:ascii="Arial" w:hAnsi="Arial" w:cs="Arial"/>
        </w:rPr>
        <w:t>o</w:t>
      </w:r>
      <w:r w:rsidR="00E9000D">
        <w:rPr>
          <w:rFonts w:ascii="Arial" w:hAnsi="Arial" w:cs="Arial"/>
        </w:rPr>
        <w:t xml:space="preserve"> </w:t>
      </w:r>
      <w:r w:rsidRPr="00611557">
        <w:rPr>
          <w:rFonts w:ascii="Arial" w:hAnsi="Arial" w:cs="Arial"/>
        </w:rPr>
        <w:t>Fraud cases</w:t>
      </w:r>
      <w:r w:rsidR="00E9000D">
        <w:rPr>
          <w:rFonts w:ascii="Arial" w:hAnsi="Arial" w:cs="Arial"/>
        </w:rPr>
        <w:t>, when the end-user or a 3</w:t>
      </w:r>
      <w:r w:rsidR="00E9000D" w:rsidRPr="00FF2680">
        <w:rPr>
          <w:rFonts w:ascii="Arial" w:hAnsi="Arial" w:cs="Arial"/>
          <w:vertAlign w:val="superscript"/>
        </w:rPr>
        <w:t>rd</w:t>
      </w:r>
      <w:r w:rsidR="00E9000D">
        <w:rPr>
          <w:rFonts w:ascii="Arial" w:hAnsi="Arial" w:cs="Arial"/>
        </w:rPr>
        <w:t xml:space="preserve"> party manipulates the destination </w:t>
      </w:r>
      <w:r w:rsidRPr="00611557">
        <w:rPr>
          <w:rFonts w:ascii="Arial" w:hAnsi="Arial" w:cs="Arial"/>
        </w:rPr>
        <w:t>SMSC address</w:t>
      </w:r>
      <w:r w:rsidR="00242A94">
        <w:rPr>
          <w:rFonts w:ascii="Arial" w:hAnsi="Arial" w:cs="Arial"/>
        </w:rPr>
        <w:t xml:space="preserve">, making it </w:t>
      </w:r>
      <w:r w:rsidRPr="00611557">
        <w:rPr>
          <w:rFonts w:ascii="Arial" w:hAnsi="Arial" w:cs="Arial"/>
        </w:rPr>
        <w:t>different from the DSP SMSC address</w:t>
      </w:r>
      <w:r w:rsidR="00242A94">
        <w:rPr>
          <w:rFonts w:ascii="Arial" w:hAnsi="Arial" w:cs="Arial"/>
        </w:rPr>
        <w:t>. This is inherent to the architecture and can be minimized:</w:t>
      </w:r>
    </w:p>
    <w:p w:rsidR="00185137" w:rsidRPr="00611557" w:rsidRDefault="00185137" w:rsidP="00185137">
      <w:pPr>
        <w:pStyle w:val="Paragraphe1"/>
        <w:rPr>
          <w:rFonts w:ascii="Arial" w:hAnsi="Arial" w:cs="Arial"/>
        </w:rPr>
      </w:pPr>
    </w:p>
    <w:p w:rsidR="00185137" w:rsidRPr="00611557" w:rsidRDefault="00242A94" w:rsidP="00185137">
      <w:pPr>
        <w:pStyle w:val="Paragraphe1"/>
        <w:numPr>
          <w:ilvl w:val="0"/>
          <w:numId w:val="16"/>
        </w:numPr>
        <w:rPr>
          <w:rFonts w:ascii="Arial" w:hAnsi="Arial" w:cs="Arial"/>
        </w:rPr>
      </w:pPr>
      <w:r>
        <w:rPr>
          <w:rFonts w:ascii="Arial" w:hAnsi="Arial" w:cs="Arial"/>
        </w:rPr>
        <w:t xml:space="preserve">using </w:t>
      </w:r>
      <w:r w:rsidR="00185137" w:rsidRPr="00611557">
        <w:rPr>
          <w:rFonts w:ascii="Arial" w:hAnsi="Arial" w:cs="Arial"/>
        </w:rPr>
        <w:t>CAMEL ph3 between Visited and Home networks</w:t>
      </w:r>
      <w:r>
        <w:rPr>
          <w:rFonts w:ascii="Arial" w:hAnsi="Arial" w:cs="Arial"/>
        </w:rPr>
        <w:t>,</w:t>
      </w:r>
    </w:p>
    <w:p w:rsidR="00185137" w:rsidRPr="00611557" w:rsidRDefault="00242A94" w:rsidP="00185137">
      <w:pPr>
        <w:pStyle w:val="Paragraphe1"/>
        <w:numPr>
          <w:ilvl w:val="0"/>
          <w:numId w:val="16"/>
        </w:numPr>
        <w:rPr>
          <w:rFonts w:ascii="Arial" w:hAnsi="Arial" w:cs="Arial"/>
        </w:rPr>
      </w:pPr>
      <w:proofErr w:type="gramStart"/>
      <w:r>
        <w:rPr>
          <w:rFonts w:ascii="Arial" w:hAnsi="Arial" w:cs="Arial"/>
        </w:rPr>
        <w:t>applying</w:t>
      </w:r>
      <w:proofErr w:type="gramEnd"/>
      <w:r>
        <w:rPr>
          <w:rFonts w:ascii="Arial" w:hAnsi="Arial" w:cs="Arial"/>
        </w:rPr>
        <w:t xml:space="preserve"> SMS </w:t>
      </w:r>
      <w:r w:rsidR="00185137" w:rsidRPr="00611557">
        <w:rPr>
          <w:rFonts w:ascii="Arial" w:hAnsi="Arial" w:cs="Arial"/>
        </w:rPr>
        <w:t>call barring.</w:t>
      </w:r>
    </w:p>
    <w:p w:rsidR="00185137" w:rsidRPr="00611557" w:rsidRDefault="00185137" w:rsidP="00185137">
      <w:pPr>
        <w:pStyle w:val="Paragraphe1"/>
        <w:rPr>
          <w:rFonts w:ascii="Arial" w:hAnsi="Arial" w:cs="Arial"/>
        </w:rPr>
      </w:pPr>
    </w:p>
    <w:p w:rsidR="00185137" w:rsidRDefault="00185137" w:rsidP="00185137">
      <w:pPr>
        <w:pStyle w:val="Paragraphe1"/>
        <w:rPr>
          <w:rFonts w:ascii="Arial" w:hAnsi="Arial" w:cs="Arial"/>
        </w:rPr>
      </w:pPr>
      <w:r w:rsidRPr="00611557">
        <w:rPr>
          <w:rFonts w:ascii="Arial" w:hAnsi="Arial" w:cs="Arial"/>
        </w:rPr>
        <w:t>The ARP should benefit from the protection mechanisms put in place by the DSP or the VPMN in order to minimize these risks.</w:t>
      </w:r>
    </w:p>
    <w:p w:rsidR="006D3D97" w:rsidRPr="00611557" w:rsidRDefault="006D3D97" w:rsidP="00185137">
      <w:pPr>
        <w:pStyle w:val="Paragraphe1"/>
        <w:rPr>
          <w:rFonts w:ascii="Arial" w:hAnsi="Arial" w:cs="Arial"/>
        </w:rPr>
      </w:pPr>
    </w:p>
    <w:p w:rsidR="00185137" w:rsidRPr="00611557" w:rsidRDefault="00185137" w:rsidP="00532E5E">
      <w:pPr>
        <w:pStyle w:val="Heading2"/>
        <w:numPr>
          <w:ilvl w:val="2"/>
          <w:numId w:val="15"/>
        </w:numPr>
      </w:pPr>
      <w:bookmarkStart w:id="242" w:name="_Toc362451529"/>
      <w:r w:rsidRPr="00611557">
        <w:t>Special Use Case: Short Code</w:t>
      </w:r>
      <w:bookmarkEnd w:id="242"/>
    </w:p>
    <w:p w:rsidR="00185137" w:rsidRPr="00611557" w:rsidRDefault="00185137" w:rsidP="00185137">
      <w:pPr>
        <w:pStyle w:val="Paragraphe1"/>
        <w:rPr>
          <w:rFonts w:ascii="Arial" w:hAnsi="Arial" w:cs="Arial"/>
        </w:rPr>
      </w:pPr>
    </w:p>
    <w:p w:rsidR="006D3D97" w:rsidRDefault="006D3D97" w:rsidP="006D3D97">
      <w:pPr>
        <w:rPr>
          <w:lang w:val="es-ES"/>
        </w:rPr>
      </w:pPr>
      <w:r>
        <w:rPr>
          <w:rFonts w:ascii="Arial" w:hAnsi="Arial" w:cs="Arial"/>
        </w:rPr>
        <w:t>In case the DSP uses short codes for controlling its own pricing transparency solution (i.e. the STOP/START mechanism), the DSP shall provide:</w:t>
      </w:r>
    </w:p>
    <w:p w:rsidR="006D3D97" w:rsidRDefault="006D3D97" w:rsidP="006D3D97">
      <w:pPr>
        <w:rPr>
          <w:lang w:val="es-ES"/>
        </w:rPr>
      </w:pPr>
      <w:r>
        <w:rPr>
          <w:rFonts w:ascii="Arial" w:hAnsi="Arial" w:cs="Arial"/>
        </w:rPr>
        <w:t xml:space="preserve">- </w:t>
      </w:r>
      <w:proofErr w:type="gramStart"/>
      <w:r>
        <w:rPr>
          <w:rFonts w:ascii="Arial" w:hAnsi="Arial" w:cs="Arial"/>
        </w:rPr>
        <w:t>the</w:t>
      </w:r>
      <w:proofErr w:type="gramEnd"/>
      <w:r>
        <w:rPr>
          <w:rFonts w:ascii="Arial" w:hAnsi="Arial" w:cs="Arial"/>
        </w:rPr>
        <w:t xml:space="preserve"> ARP with long number value of the short code for applying the appropriate retail charges or,</w:t>
      </w:r>
    </w:p>
    <w:p w:rsidR="006D3D97" w:rsidRDefault="006D3D97" w:rsidP="006D3D97">
      <w:pPr>
        <w:rPr>
          <w:lang w:val="es-ES"/>
        </w:rPr>
      </w:pPr>
      <w:r>
        <w:rPr>
          <w:rFonts w:ascii="Arial" w:hAnsi="Arial" w:cs="Arial"/>
        </w:rPr>
        <w:t>- filter the online triggers to the ARP for avoiding charging the customer for this message.</w:t>
      </w:r>
    </w:p>
    <w:p w:rsidR="006D3D97" w:rsidRDefault="006D3D97" w:rsidP="006D3D97">
      <w:pPr>
        <w:rPr>
          <w:lang w:val="es-ES"/>
        </w:rPr>
      </w:pPr>
      <w:r>
        <w:rPr>
          <w:rFonts w:ascii="Arial" w:hAnsi="Arial" w:cs="Arial"/>
        </w:rPr>
        <w:t> </w:t>
      </w:r>
    </w:p>
    <w:p w:rsidR="006D3D97" w:rsidRDefault="006D3D97" w:rsidP="006D3D97">
      <w:pPr>
        <w:rPr>
          <w:lang w:val="es-ES"/>
        </w:rPr>
      </w:pPr>
      <w:r>
        <w:rPr>
          <w:rFonts w:ascii="Arial" w:hAnsi="Arial" w:cs="Arial"/>
        </w:rPr>
        <w:t>The use of short codes by ARP is out of scope of the regulation.</w:t>
      </w:r>
    </w:p>
    <w:p w:rsidR="006D3D97" w:rsidRDefault="006D3D97" w:rsidP="006D3D97">
      <w:pPr>
        <w:rPr>
          <w:lang w:val="es-ES"/>
        </w:rPr>
      </w:pPr>
      <w:r>
        <w:rPr>
          <w:rFonts w:ascii="Arial" w:hAnsi="Arial" w:cs="Arial"/>
        </w:rPr>
        <w:t>Therefore its implementation is subject to agreement between the DSP and the ARP.</w:t>
      </w:r>
    </w:p>
    <w:p w:rsidR="006D3D97" w:rsidRDefault="006D3D97" w:rsidP="006D3D97">
      <w:pPr>
        <w:rPr>
          <w:lang w:val="es-ES"/>
        </w:rPr>
      </w:pPr>
      <w:r>
        <w:rPr>
          <w:rFonts w:ascii="Arial" w:hAnsi="Arial" w:cs="Arial"/>
        </w:rPr>
        <w:t> </w:t>
      </w:r>
    </w:p>
    <w:p w:rsidR="006D3D97" w:rsidRDefault="006D3D97" w:rsidP="006D3D97">
      <w:pPr>
        <w:rPr>
          <w:lang w:val="es-ES"/>
        </w:rPr>
      </w:pPr>
      <w:r>
        <w:rPr>
          <w:rFonts w:ascii="Arial" w:hAnsi="Arial" w:cs="Arial"/>
        </w:rPr>
        <w:t>The activation/deactivation of the transparency mechanism may happen when located in domestic network or roaming in the ARP or DSP coverage.</w:t>
      </w:r>
    </w:p>
    <w:p w:rsidR="00185137" w:rsidRPr="0056711C" w:rsidRDefault="00185137" w:rsidP="00185137">
      <w:pPr>
        <w:pStyle w:val="Paragraphe1"/>
        <w:rPr>
          <w:rFonts w:ascii="Arial" w:hAnsi="Arial" w:cs="Arial"/>
        </w:rPr>
      </w:pPr>
    </w:p>
    <w:p w:rsidR="00185137" w:rsidRPr="0056711C" w:rsidRDefault="00185137" w:rsidP="00185137">
      <w:pPr>
        <w:spacing w:after="200" w:line="276" w:lineRule="auto"/>
        <w:jc w:val="left"/>
        <w:rPr>
          <w:rFonts w:ascii="Arial" w:hAnsi="Arial" w:cs="Arial"/>
          <w:b/>
          <w:noProof/>
          <w:snapToGrid w:val="0"/>
          <w:kern w:val="28"/>
          <w:sz w:val="24"/>
          <w:lang w:val="en-US"/>
        </w:rPr>
      </w:pPr>
      <w:r w:rsidRPr="00132010">
        <w:rPr>
          <w:rFonts w:ascii="Arial" w:hAnsi="Arial" w:cs="Arial"/>
        </w:rPr>
        <w:br w:type="page"/>
      </w:r>
      <w:r w:rsidRPr="00132010">
        <w:rPr>
          <w:rFonts w:ascii="Arial" w:hAnsi="Arial" w:cs="Arial"/>
        </w:rPr>
        <w:lastRenderedPageBreak/>
        <w:t xml:space="preserve"> </w:t>
      </w:r>
    </w:p>
    <w:p w:rsidR="00185137" w:rsidRPr="00611557" w:rsidRDefault="00185137" w:rsidP="00532E5E">
      <w:pPr>
        <w:pStyle w:val="Heading2"/>
        <w:numPr>
          <w:ilvl w:val="2"/>
          <w:numId w:val="15"/>
        </w:numPr>
      </w:pPr>
      <w:bookmarkStart w:id="243" w:name="_Toc362451530"/>
      <w:r w:rsidRPr="0056711C">
        <w:t>Summary table</w:t>
      </w:r>
      <w:bookmarkEnd w:id="243"/>
    </w:p>
    <w:p w:rsidR="00185137" w:rsidRPr="00132010" w:rsidRDefault="00185137" w:rsidP="00185137">
      <w:pPr>
        <w:rPr>
          <w:rFonts w:ascii="Arial" w:hAnsi="Arial" w:cs="Arial"/>
          <w:lang w:val="en-US"/>
        </w:rPr>
      </w:pPr>
    </w:p>
    <w:p w:rsidR="00185137" w:rsidRPr="0056711C" w:rsidRDefault="00185137" w:rsidP="00185137">
      <w:pPr>
        <w:rPr>
          <w:rFonts w:ascii="Arial" w:hAnsi="Arial" w:cs="Arial"/>
          <w:lang w:val="en-US"/>
        </w:rPr>
      </w:pPr>
      <w:r w:rsidRPr="0056711C">
        <w:rPr>
          <w:rFonts w:ascii="Arial" w:hAnsi="Arial" w:cs="Arial"/>
          <w:lang w:val="en-US"/>
        </w:rPr>
        <w:t>The following table summarizes the information shared between the ARP and DSP for the purpose of setting up the interface. The actual connectivity items are out of scope.</w:t>
      </w:r>
    </w:p>
    <w:p w:rsidR="00185137" w:rsidRPr="00611557" w:rsidRDefault="00185137" w:rsidP="00185137">
      <w:pPr>
        <w:rPr>
          <w:rFonts w:ascii="Arial" w:hAnsi="Arial" w:cs="Arial"/>
          <w:lang w:val="en-US"/>
        </w:rPr>
      </w:pPr>
    </w:p>
    <w:tbl>
      <w:tblPr>
        <w:tblStyle w:val="TableGrid"/>
        <w:tblW w:w="0" w:type="auto"/>
        <w:tblLook w:val="04A0" w:firstRow="1" w:lastRow="0" w:firstColumn="1" w:lastColumn="0" w:noHBand="0" w:noVBand="1"/>
      </w:tblPr>
      <w:tblGrid>
        <w:gridCol w:w="3305"/>
        <w:gridCol w:w="2121"/>
        <w:gridCol w:w="3861"/>
      </w:tblGrid>
      <w:tr w:rsidR="00185137" w:rsidRPr="00C12E35" w:rsidTr="00D40606">
        <w:tc>
          <w:tcPr>
            <w:tcW w:w="3369" w:type="dxa"/>
            <w:shd w:val="clear" w:color="auto" w:fill="000000" w:themeFill="text1"/>
          </w:tcPr>
          <w:p w:rsidR="00185137" w:rsidRPr="00611557" w:rsidRDefault="00185137" w:rsidP="00242A94">
            <w:pPr>
              <w:rPr>
                <w:rFonts w:ascii="Arial" w:hAnsi="Arial" w:cs="Arial"/>
                <w:lang w:val="en-US"/>
              </w:rPr>
            </w:pPr>
            <w:r w:rsidRPr="00611557">
              <w:rPr>
                <w:rFonts w:ascii="Arial" w:hAnsi="Arial" w:cs="Arial"/>
                <w:lang w:val="en-US"/>
              </w:rPr>
              <w:t>Information</w:t>
            </w:r>
          </w:p>
        </w:tc>
        <w:tc>
          <w:tcPr>
            <w:tcW w:w="2198" w:type="dxa"/>
            <w:shd w:val="clear" w:color="auto" w:fill="000000" w:themeFill="text1"/>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Information Provider</w:t>
            </w:r>
          </w:p>
        </w:tc>
        <w:tc>
          <w:tcPr>
            <w:tcW w:w="4055" w:type="dxa"/>
            <w:shd w:val="clear" w:color="auto" w:fill="000000" w:themeFill="text1"/>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Purpose</w:t>
            </w:r>
          </w:p>
        </w:tc>
      </w:tr>
      <w:tr w:rsidR="00185137" w:rsidRPr="00C12E35" w:rsidTr="00D40606">
        <w:tc>
          <w:tcPr>
            <w:tcW w:w="3369" w:type="dxa"/>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Protocol</w:t>
            </w:r>
          </w:p>
          <w:p w:rsidR="00185137" w:rsidRPr="00611557" w:rsidRDefault="00185137" w:rsidP="00242A94">
            <w:pPr>
              <w:ind w:left="720"/>
              <w:rPr>
                <w:rFonts w:ascii="Arial" w:hAnsi="Arial" w:cs="Arial"/>
                <w:lang w:val="en-US"/>
              </w:rPr>
            </w:pPr>
            <w:r w:rsidRPr="00611557">
              <w:rPr>
                <w:rFonts w:ascii="Arial" w:hAnsi="Arial" w:cs="Arial"/>
                <w:lang w:val="en-US"/>
              </w:rPr>
              <w:t>CAP3/DIAMETER</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interfacing model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Operational Model</w:t>
            </w:r>
          </w:p>
          <w:p w:rsidR="00185137" w:rsidRPr="00132010" w:rsidRDefault="00185137" w:rsidP="00FF2680">
            <w:pPr>
              <w:keepNext/>
              <w:tabs>
                <w:tab w:val="num" w:pos="425"/>
              </w:tabs>
              <w:autoSpaceDE w:val="0"/>
              <w:autoSpaceDN w:val="0"/>
              <w:adjustRightInd w:val="0"/>
              <w:spacing w:before="80" w:after="80"/>
              <w:ind w:left="720"/>
              <w:rPr>
                <w:rFonts w:ascii="Arial" w:hAnsi="Arial" w:cs="Arial"/>
                <w:b/>
                <w:spacing w:val="-10"/>
                <w:kern w:val="2"/>
                <w:sz w:val="22"/>
                <w:szCs w:val="24"/>
                <w:lang w:val="en-US" w:eastAsia="zh-CN"/>
              </w:rPr>
            </w:pPr>
            <w:r w:rsidRPr="00611557">
              <w:rPr>
                <w:rFonts w:ascii="Arial" w:hAnsi="Arial" w:cs="Arial"/>
                <w:lang w:val="en-US"/>
              </w:rPr>
              <w:t>Immediate Event Charging</w:t>
            </w:r>
          </w:p>
          <w:p w:rsidR="00185137" w:rsidRPr="00611557" w:rsidRDefault="00185137" w:rsidP="00242A94">
            <w:pPr>
              <w:ind w:left="720"/>
              <w:rPr>
                <w:rFonts w:ascii="Arial" w:hAnsi="Arial" w:cs="Arial"/>
                <w:lang w:val="en-US"/>
              </w:rPr>
            </w:pPr>
            <w:r w:rsidRPr="00611557">
              <w:rPr>
                <w:rFonts w:ascii="Arial" w:hAnsi="Arial" w:cs="Arial"/>
                <w:lang w:val="en-US"/>
              </w:rPr>
              <w:t>Or</w:t>
            </w:r>
          </w:p>
          <w:p w:rsidR="00185137" w:rsidRPr="00611557" w:rsidRDefault="00185137" w:rsidP="00242A94">
            <w:pPr>
              <w:ind w:left="720"/>
              <w:rPr>
                <w:rFonts w:ascii="Arial" w:hAnsi="Arial" w:cs="Arial"/>
                <w:lang w:val="en-US"/>
              </w:rPr>
            </w:pPr>
            <w:r w:rsidRPr="00611557">
              <w:rPr>
                <w:rFonts w:ascii="Arial" w:hAnsi="Arial" w:cs="Arial"/>
                <w:lang w:val="en-US"/>
              </w:rPr>
              <w:t>Reservation</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interface implementation model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In case of CAMEL, the list of allowed operations</w:t>
            </w:r>
            <w:r w:rsidR="00EF7F2C">
              <w:rPr>
                <w:rFonts w:ascii="Arial" w:hAnsi="Arial" w:cs="Arial"/>
                <w:lang w:val="en-US"/>
              </w:rPr>
              <w:t xml:space="preserve"> (beyond the roaming decoupling requirements)</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Mutually agreed</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operations (call and event control)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In case of allowed CAMEL Connect operations, the list of agreed destination subscriber number</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Mutually agreed</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 xml:space="preserve">Identify the rerouting </w:t>
            </w:r>
            <w:proofErr w:type="spellStart"/>
            <w:r w:rsidRPr="00611557">
              <w:rPr>
                <w:rFonts w:ascii="Arial" w:hAnsi="Arial" w:cs="Arial"/>
                <w:lang w:val="en-US"/>
              </w:rPr>
              <w:t>possibilties</w:t>
            </w:r>
            <w:proofErr w:type="spellEnd"/>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Short Codes</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ARP and 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Enable the continuation of the pricing information mechanisms of each roaming provider under ARP/DSP coverage.</w:t>
            </w:r>
          </w:p>
        </w:tc>
      </w:tr>
    </w:tbl>
    <w:p w:rsidR="00185137" w:rsidRPr="0056711C" w:rsidRDefault="00185137" w:rsidP="00185137">
      <w:pPr>
        <w:rPr>
          <w:rFonts w:ascii="Arial" w:hAnsi="Arial" w:cs="Arial"/>
          <w:lang w:val="en-US"/>
        </w:rPr>
      </w:pPr>
    </w:p>
    <w:p w:rsidR="00F445F0" w:rsidRPr="00132010" w:rsidRDefault="00F445F0" w:rsidP="00F445F0">
      <w:pPr>
        <w:pStyle w:val="Paragraphe1"/>
        <w:rPr>
          <w:rFonts w:ascii="Arial" w:hAnsi="Arial" w:cs="Arial"/>
          <w:lang w:val="en-US"/>
        </w:rPr>
      </w:pPr>
    </w:p>
    <w:p w:rsidR="00904D05" w:rsidRPr="0056711C" w:rsidRDefault="00904D05" w:rsidP="00904D05">
      <w:pPr>
        <w:rPr>
          <w:rFonts w:ascii="Arial" w:hAnsi="Arial" w:cs="Arial"/>
        </w:rPr>
      </w:pPr>
    </w:p>
    <w:p w:rsidR="000949FC" w:rsidRPr="00132010" w:rsidRDefault="000949FC" w:rsidP="000949FC">
      <w:pPr>
        <w:pStyle w:val="Paragraphe2"/>
        <w:rPr>
          <w:rFonts w:ascii="Arial" w:hAnsi="Arial" w:cs="Arial"/>
        </w:rPr>
      </w:pPr>
    </w:p>
    <w:p w:rsidR="009223CE" w:rsidRDefault="000949FC" w:rsidP="00132010">
      <w:pPr>
        <w:pStyle w:val="Heading2"/>
      </w:pPr>
      <w:r w:rsidRPr="0056711C">
        <w:br w:type="page"/>
      </w:r>
      <w:bookmarkStart w:id="244" w:name="_Toc362451531"/>
      <w:r w:rsidR="009223CE" w:rsidRPr="0056711C">
        <w:lastRenderedPageBreak/>
        <w:t>SI-IF3 : Data Control</w:t>
      </w:r>
      <w:bookmarkEnd w:id="244"/>
    </w:p>
    <w:p w:rsidR="00CF7D10" w:rsidRDefault="004D52A3" w:rsidP="00FF2680">
      <w:pPr>
        <w:pStyle w:val="Heading2"/>
        <w:numPr>
          <w:ilvl w:val="2"/>
          <w:numId w:val="15"/>
        </w:numPr>
      </w:pPr>
      <w:bookmarkStart w:id="245" w:name="_Toc347306110"/>
      <w:bookmarkStart w:id="246" w:name="_Toc362451532"/>
      <w:r w:rsidRPr="00563A52">
        <w:t>Architecture</w:t>
      </w:r>
      <w:r w:rsidRPr="004D52A3">
        <w:t>, Description</w:t>
      </w:r>
      <w:bookmarkEnd w:id="245"/>
      <w:r w:rsidRPr="004D52A3">
        <w:t xml:space="preserve"> and Definitions</w:t>
      </w:r>
      <w:bookmarkEnd w:id="246"/>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Data charging is based on Diameter signalling. The same interface is designed to provide retail charging and could also deliver Anti Bill Shock function.</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8377" w:dyaOrig="5800">
          <v:shape id="_x0000_i1039" type="#_x0000_t75" style="width:418.8pt;height:289.2pt" o:ole="">
            <v:imagedata r:id="rId46" o:title=""/>
          </v:shape>
          <o:OLEObject Type="Embed" ProgID="Visio.Drawing.11" ShapeID="_x0000_i1039" DrawAspect="Content" ObjectID="_1436193972" r:id="rId47"/>
        </w:object>
      </w:r>
    </w:p>
    <w:p w:rsidR="004D52A3" w:rsidRPr="00C12E35" w:rsidRDefault="004D52A3" w:rsidP="004D52A3">
      <w:pPr>
        <w:pStyle w:val="Paragraphe1"/>
        <w:rPr>
          <w:rFonts w:ascii="Arial" w:hAnsi="Arial"/>
        </w:rPr>
      </w:pPr>
    </w:p>
    <w:p w:rsidR="004D52A3" w:rsidRPr="00C12E35" w:rsidRDefault="004D52A3" w:rsidP="00FF2680">
      <w:pPr>
        <w:pStyle w:val="Paragraphe1"/>
        <w:jc w:val="center"/>
        <w:rPr>
          <w:rFonts w:ascii="Arial" w:hAnsi="Arial"/>
          <w:bCs/>
        </w:rPr>
      </w:pPr>
      <w:bookmarkStart w:id="247" w:name="_Toc362362062"/>
      <w:r w:rsidRPr="00C12E35">
        <w:rPr>
          <w:rFonts w:ascii="Arial" w:hAnsi="Arial"/>
          <w:bCs/>
        </w:rPr>
        <w:t xml:space="preserve">Figure </w:t>
      </w:r>
      <w:r w:rsidR="002F57AB" w:rsidRPr="00C12E35">
        <w:rPr>
          <w:rFonts w:ascii="Arial" w:hAnsi="Arial"/>
          <w:bCs/>
        </w:rPr>
        <w:fldChar w:fldCharType="begin"/>
      </w:r>
      <w:r w:rsidRPr="00C12E35">
        <w:rPr>
          <w:rFonts w:ascii="Arial" w:hAnsi="Arial"/>
          <w:bCs/>
        </w:rPr>
        <w:instrText xml:space="preserve"> SEQ Figure \* ARABIC </w:instrText>
      </w:r>
      <w:r w:rsidR="002F57AB" w:rsidRPr="00C12E35">
        <w:rPr>
          <w:rFonts w:ascii="Arial" w:hAnsi="Arial"/>
          <w:bCs/>
        </w:rPr>
        <w:fldChar w:fldCharType="separate"/>
      </w:r>
      <w:r w:rsidR="00E2655E" w:rsidRPr="00C12E35">
        <w:rPr>
          <w:rFonts w:ascii="Arial" w:hAnsi="Arial"/>
          <w:bCs/>
          <w:noProof/>
        </w:rPr>
        <w:t>26</w:t>
      </w:r>
      <w:r w:rsidR="002F57AB" w:rsidRPr="00C12E35">
        <w:rPr>
          <w:rFonts w:ascii="Arial" w:hAnsi="Arial"/>
          <w:lang w:val="en-US"/>
        </w:rPr>
        <w:fldChar w:fldCharType="end"/>
      </w:r>
      <w:r w:rsidRPr="00C12E35">
        <w:rPr>
          <w:rFonts w:ascii="Arial" w:hAnsi="Arial"/>
          <w:bCs/>
        </w:rPr>
        <w:t xml:space="preserve"> – Data architecture and associated functions</w:t>
      </w:r>
      <w:bookmarkEnd w:id="247"/>
    </w:p>
    <w:p w:rsidR="004D52A3" w:rsidRPr="00C12E35" w:rsidRDefault="004D52A3" w:rsidP="004D52A3">
      <w:pPr>
        <w:pStyle w:val="Paragraphe1"/>
        <w:rPr>
          <w:rFonts w:ascii="Arial" w:hAnsi="Arial"/>
          <w:u w:val="single"/>
        </w:rPr>
      </w:pPr>
    </w:p>
    <w:p w:rsidR="004D52A3" w:rsidRPr="00C12E35" w:rsidRDefault="004D52A3" w:rsidP="004D52A3">
      <w:pPr>
        <w:pStyle w:val="Paragraphe1"/>
        <w:rPr>
          <w:rFonts w:ascii="Arial" w:hAnsi="Arial"/>
        </w:rPr>
      </w:pPr>
      <w:r w:rsidRPr="00C12E35">
        <w:rPr>
          <w:rFonts w:ascii="Arial" w:hAnsi="Arial"/>
        </w:rPr>
        <w:t xml:space="preserve">MMS charging </w:t>
      </w:r>
      <w:r w:rsidR="00B41291" w:rsidRPr="00C12E35">
        <w:rPr>
          <w:rFonts w:ascii="Arial" w:hAnsi="Arial"/>
        </w:rPr>
        <w:t>can</w:t>
      </w:r>
      <w:r w:rsidRPr="00C12E35">
        <w:rPr>
          <w:rFonts w:ascii="Arial" w:hAnsi="Arial"/>
        </w:rPr>
        <w:t xml:space="preserve"> be based on event or volumes: two different architectures </w:t>
      </w:r>
      <w:r w:rsidR="00B41291" w:rsidRPr="00C12E35">
        <w:rPr>
          <w:rFonts w:ascii="Arial" w:hAnsi="Arial"/>
        </w:rPr>
        <w:t xml:space="preserve">are </w:t>
      </w:r>
      <w:r w:rsidRPr="00C12E35">
        <w:rPr>
          <w:rFonts w:ascii="Arial" w:hAnsi="Arial"/>
        </w:rPr>
        <w:t>proposed.</w:t>
      </w:r>
    </w:p>
    <w:p w:rsidR="004D52A3" w:rsidRPr="00C12E35" w:rsidRDefault="004D52A3" w:rsidP="004D52A3">
      <w:pPr>
        <w:pStyle w:val="Paragraphe1"/>
        <w:numPr>
          <w:ilvl w:val="0"/>
          <w:numId w:val="22"/>
        </w:numPr>
        <w:rPr>
          <w:rFonts w:ascii="Arial" w:hAnsi="Arial"/>
        </w:rPr>
      </w:pPr>
      <w:r w:rsidRPr="00C12E35">
        <w:rPr>
          <w:rFonts w:ascii="Arial" w:hAnsi="Arial"/>
        </w:rPr>
        <w:t>MMS charging on Volume is based on the same principle and interface as data charging (SI-IF3a using Diameter signalling)</w:t>
      </w:r>
    </w:p>
    <w:p w:rsidR="004D52A3" w:rsidRPr="00C12E35" w:rsidRDefault="004D52A3" w:rsidP="004D52A3">
      <w:pPr>
        <w:pStyle w:val="Paragraphe1"/>
        <w:numPr>
          <w:ilvl w:val="0"/>
          <w:numId w:val="22"/>
        </w:numPr>
        <w:rPr>
          <w:rFonts w:ascii="Arial" w:hAnsi="Arial"/>
        </w:rPr>
      </w:pPr>
      <w:r w:rsidRPr="00C12E35">
        <w:rPr>
          <w:rFonts w:ascii="Arial" w:hAnsi="Arial"/>
        </w:rPr>
        <w:t>MMS charging on Event (per message) is based on an interface between the MMS proxy and the ARP OCS (SI-IF3b using Diameter signalling).</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8377" w:dyaOrig="5800">
          <v:shape id="_x0000_i1040" type="#_x0000_t75" style="width:418.8pt;height:289.2pt" o:ole="">
            <v:imagedata r:id="rId48" o:title=""/>
          </v:shape>
          <o:OLEObject Type="Embed" ProgID="Visio.Drawing.11" ShapeID="_x0000_i1040" DrawAspect="Content" ObjectID="_1436193973" r:id="rId49"/>
        </w:object>
      </w:r>
    </w:p>
    <w:p w:rsidR="004D52A3" w:rsidRPr="00C12E35" w:rsidRDefault="004D52A3" w:rsidP="004D52A3">
      <w:pPr>
        <w:pStyle w:val="Paragraphe1"/>
        <w:rPr>
          <w:rFonts w:ascii="Arial" w:hAnsi="Arial"/>
        </w:rPr>
      </w:pPr>
    </w:p>
    <w:p w:rsidR="004D52A3" w:rsidRPr="00C12E35" w:rsidRDefault="004D52A3" w:rsidP="00FF2680">
      <w:pPr>
        <w:pStyle w:val="Paragraphe1"/>
        <w:jc w:val="center"/>
        <w:rPr>
          <w:rFonts w:ascii="Arial" w:hAnsi="Arial"/>
          <w:bCs/>
        </w:rPr>
      </w:pPr>
      <w:bookmarkStart w:id="248" w:name="_Toc362362063"/>
      <w:r w:rsidRPr="00C12E35">
        <w:rPr>
          <w:rFonts w:ascii="Arial" w:hAnsi="Arial"/>
          <w:bCs/>
        </w:rPr>
        <w:t xml:space="preserve">Figure </w:t>
      </w:r>
      <w:r w:rsidR="002F57AB" w:rsidRPr="00C12E35">
        <w:rPr>
          <w:rFonts w:ascii="Arial" w:hAnsi="Arial"/>
          <w:bCs/>
        </w:rPr>
        <w:fldChar w:fldCharType="begin"/>
      </w:r>
      <w:r w:rsidRPr="00C12E35">
        <w:rPr>
          <w:rFonts w:ascii="Arial" w:hAnsi="Arial"/>
          <w:bCs/>
        </w:rPr>
        <w:instrText xml:space="preserve"> SEQ Figure \* ARABIC </w:instrText>
      </w:r>
      <w:r w:rsidR="002F57AB" w:rsidRPr="00C12E35">
        <w:rPr>
          <w:rFonts w:ascii="Arial" w:hAnsi="Arial"/>
          <w:bCs/>
        </w:rPr>
        <w:fldChar w:fldCharType="separate"/>
      </w:r>
      <w:r w:rsidR="00B41291" w:rsidRPr="00C12E35">
        <w:rPr>
          <w:rFonts w:ascii="Arial" w:hAnsi="Arial"/>
          <w:bCs/>
          <w:noProof/>
        </w:rPr>
        <w:t>27</w:t>
      </w:r>
      <w:r w:rsidR="002F57AB" w:rsidRPr="00C12E35">
        <w:rPr>
          <w:rFonts w:ascii="Arial" w:hAnsi="Arial"/>
          <w:lang w:val="en-US"/>
        </w:rPr>
        <w:fldChar w:fldCharType="end"/>
      </w:r>
      <w:r w:rsidRPr="00C12E35">
        <w:rPr>
          <w:rFonts w:ascii="Arial" w:hAnsi="Arial"/>
          <w:bCs/>
        </w:rPr>
        <w:t xml:space="preserve"> – MMS architecture and associated functions</w:t>
      </w:r>
      <w:bookmarkEnd w:id="248"/>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Interface</w:t>
      </w:r>
      <w:r w:rsidR="00381915" w:rsidRPr="00C12E35">
        <w:rPr>
          <w:rFonts w:ascii="Arial" w:hAnsi="Arial"/>
        </w:rPr>
        <w:t>s</w:t>
      </w:r>
      <w:r w:rsidRPr="00C12E35">
        <w:rPr>
          <w:rFonts w:ascii="Arial" w:hAnsi="Arial"/>
        </w:rPr>
        <w:t xml:space="preserve"> 3a and 3b between DSP and ARP for credit control, which includes bill shock function, shall be based on standard 3GPP interfaces. </w:t>
      </w:r>
    </w:p>
    <w:p w:rsidR="00381915" w:rsidRPr="00C12E35" w:rsidRDefault="00381915"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Diameter Credit Control Application (DCCA) is a Diameter based application that can be used to implement real-time credit control for a variety of end user services such as network access and messaging services.</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following standard specifications shall apply:</w:t>
      </w:r>
    </w:p>
    <w:p w:rsidR="004D52A3" w:rsidRPr="00C12E35" w:rsidRDefault="004D52A3" w:rsidP="004D52A3">
      <w:pPr>
        <w:pStyle w:val="Paragraphe1"/>
        <w:numPr>
          <w:ilvl w:val="0"/>
          <w:numId w:val="54"/>
        </w:numPr>
        <w:rPr>
          <w:rFonts w:ascii="Arial" w:hAnsi="Arial"/>
        </w:rPr>
      </w:pPr>
      <w:proofErr w:type="spellStart"/>
      <w:r w:rsidRPr="00C12E35">
        <w:rPr>
          <w:rFonts w:ascii="Arial" w:hAnsi="Arial"/>
        </w:rPr>
        <w:t>RfC</w:t>
      </w:r>
      <w:proofErr w:type="spellEnd"/>
      <w:r w:rsidRPr="00C12E35">
        <w:rPr>
          <w:rFonts w:ascii="Arial" w:hAnsi="Arial"/>
        </w:rPr>
        <w:t xml:space="preserve"> 3588: Diameter Base Protocol </w:t>
      </w:r>
      <w:r w:rsidRPr="00C12E35">
        <w:rPr>
          <w:rFonts w:ascii="Arial" w:hAnsi="Arial"/>
        </w:rPr>
        <w:tab/>
      </w:r>
    </w:p>
    <w:p w:rsidR="004D52A3" w:rsidRPr="00C12E35" w:rsidRDefault="004D52A3" w:rsidP="004D52A3">
      <w:pPr>
        <w:pStyle w:val="Paragraphe1"/>
        <w:numPr>
          <w:ilvl w:val="0"/>
          <w:numId w:val="54"/>
        </w:numPr>
        <w:rPr>
          <w:rFonts w:ascii="Arial" w:hAnsi="Arial"/>
        </w:rPr>
      </w:pPr>
      <w:proofErr w:type="spellStart"/>
      <w:r w:rsidRPr="00C12E35">
        <w:rPr>
          <w:rFonts w:ascii="Arial" w:hAnsi="Arial"/>
        </w:rPr>
        <w:t>RfC</w:t>
      </w:r>
      <w:proofErr w:type="spellEnd"/>
      <w:r w:rsidRPr="00C12E35">
        <w:rPr>
          <w:rFonts w:ascii="Arial" w:hAnsi="Arial"/>
        </w:rPr>
        <w:t xml:space="preserve"> 6733 is replacing RFC 3588. The DSP will decide which </w:t>
      </w:r>
      <w:proofErr w:type="spellStart"/>
      <w:r w:rsidRPr="00C12E35">
        <w:rPr>
          <w:rFonts w:ascii="Arial" w:hAnsi="Arial"/>
        </w:rPr>
        <w:t>RfC</w:t>
      </w:r>
      <w:proofErr w:type="spellEnd"/>
      <w:r w:rsidRPr="00C12E35">
        <w:rPr>
          <w:rFonts w:ascii="Arial" w:hAnsi="Arial"/>
        </w:rPr>
        <w:t xml:space="preserve"> that is implemented.</w:t>
      </w:r>
    </w:p>
    <w:p w:rsidR="004D52A3" w:rsidRPr="00C12E35" w:rsidRDefault="004D52A3" w:rsidP="004D52A3">
      <w:pPr>
        <w:pStyle w:val="Paragraphe1"/>
        <w:numPr>
          <w:ilvl w:val="0"/>
          <w:numId w:val="54"/>
        </w:numPr>
        <w:rPr>
          <w:rFonts w:ascii="Arial" w:hAnsi="Arial"/>
        </w:rPr>
      </w:pPr>
      <w:proofErr w:type="spellStart"/>
      <w:r w:rsidRPr="00C12E35">
        <w:rPr>
          <w:rFonts w:ascii="Arial" w:hAnsi="Arial"/>
        </w:rPr>
        <w:t>RfC</w:t>
      </w:r>
      <w:proofErr w:type="spellEnd"/>
      <w:r w:rsidRPr="00C12E35">
        <w:rPr>
          <w:rFonts w:ascii="Arial" w:hAnsi="Arial"/>
        </w:rPr>
        <w:t xml:space="preserve"> 4006: Diameter Credit-Control Application</w:t>
      </w:r>
    </w:p>
    <w:p w:rsidR="004D52A3" w:rsidRPr="00C12E35" w:rsidRDefault="004D52A3" w:rsidP="004D52A3">
      <w:pPr>
        <w:pStyle w:val="Paragraphe1"/>
        <w:numPr>
          <w:ilvl w:val="0"/>
          <w:numId w:val="54"/>
        </w:numPr>
        <w:rPr>
          <w:rFonts w:ascii="Arial" w:hAnsi="Arial"/>
        </w:rPr>
      </w:pPr>
      <w:r w:rsidRPr="00C12E35">
        <w:rPr>
          <w:rFonts w:ascii="Arial" w:hAnsi="Arial"/>
        </w:rPr>
        <w:t xml:space="preserve">3GPP TS 32.251: Telecommunication management; Charging management; Packet Switched (PS) domain charging </w:t>
      </w:r>
    </w:p>
    <w:p w:rsidR="004D52A3" w:rsidRPr="00C12E35" w:rsidRDefault="004D52A3" w:rsidP="004D52A3">
      <w:pPr>
        <w:pStyle w:val="Paragraphe1"/>
        <w:numPr>
          <w:ilvl w:val="0"/>
          <w:numId w:val="54"/>
        </w:numPr>
        <w:rPr>
          <w:rFonts w:ascii="Arial" w:hAnsi="Arial"/>
        </w:rPr>
      </w:pPr>
      <w:r w:rsidRPr="00C12E35">
        <w:rPr>
          <w:rFonts w:ascii="Arial" w:hAnsi="Arial"/>
        </w:rPr>
        <w:t>3GPP TS 32.270: Telecommunication management; Charging management; Multimedia Messaging Service (MMS) charging</w:t>
      </w:r>
    </w:p>
    <w:p w:rsidR="004D52A3" w:rsidRPr="00C12E35" w:rsidRDefault="004D52A3" w:rsidP="004D52A3">
      <w:pPr>
        <w:pStyle w:val="Paragraphe1"/>
        <w:numPr>
          <w:ilvl w:val="0"/>
          <w:numId w:val="54"/>
        </w:numPr>
        <w:rPr>
          <w:rFonts w:ascii="Arial" w:hAnsi="Arial"/>
        </w:rPr>
      </w:pPr>
      <w:r w:rsidRPr="00C12E35">
        <w:rPr>
          <w:rFonts w:ascii="Arial" w:hAnsi="Arial"/>
        </w:rPr>
        <w:t>3GPP TS 32.299 Telecommunication management; Charging management; Diameter charging applications (</w:t>
      </w:r>
      <w:proofErr w:type="spellStart"/>
      <w:r w:rsidRPr="00C12E35">
        <w:rPr>
          <w:rFonts w:ascii="Arial" w:hAnsi="Arial"/>
        </w:rPr>
        <w:t>Gy</w:t>
      </w:r>
      <w:proofErr w:type="spellEnd"/>
      <w:r w:rsidRPr="00C12E35">
        <w:rPr>
          <w:rFonts w:ascii="Arial" w:hAnsi="Arial"/>
        </w:rPr>
        <w:t>)</w:t>
      </w:r>
    </w:p>
    <w:p w:rsidR="004D52A3" w:rsidRPr="00C12E35" w:rsidRDefault="004D52A3" w:rsidP="004D52A3">
      <w:pPr>
        <w:pStyle w:val="Paragraphe1"/>
        <w:numPr>
          <w:ilvl w:val="0"/>
          <w:numId w:val="54"/>
        </w:numPr>
        <w:rPr>
          <w:rFonts w:ascii="Arial" w:hAnsi="Arial"/>
        </w:rPr>
      </w:pPr>
      <w:r w:rsidRPr="00C12E35">
        <w:rPr>
          <w:rFonts w:ascii="Arial" w:hAnsi="Arial"/>
        </w:rPr>
        <w:t>3GPP TS 32.240: Telecommunication management; Charging management; Charging architecture and principles</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Further description below shall give a subset of the standard necessary to implement the minimum set of functions </w:t>
      </w:r>
      <w:r w:rsidR="00381915" w:rsidRPr="00C12E35">
        <w:rPr>
          <w:rFonts w:ascii="Arial" w:hAnsi="Arial"/>
        </w:rPr>
        <w:t>enabling</w:t>
      </w:r>
      <w:r w:rsidRPr="00C12E35">
        <w:rPr>
          <w:rFonts w:ascii="Arial" w:hAnsi="Arial"/>
        </w:rPr>
        <w:t xml:space="preserve"> ARP </w:t>
      </w:r>
      <w:r w:rsidR="00381915" w:rsidRPr="00C12E35">
        <w:rPr>
          <w:rFonts w:ascii="Arial" w:hAnsi="Arial"/>
        </w:rPr>
        <w:t xml:space="preserve">with </w:t>
      </w:r>
      <w:r w:rsidRPr="00C12E35">
        <w:rPr>
          <w:rFonts w:ascii="Arial" w:hAnsi="Arial"/>
        </w:rPr>
        <w:t xml:space="preserve">the charging management </w:t>
      </w:r>
      <w:r w:rsidR="00381915" w:rsidRPr="00C12E35">
        <w:rPr>
          <w:rFonts w:ascii="Arial" w:hAnsi="Arial"/>
        </w:rPr>
        <w:t xml:space="preserve">facilities </w:t>
      </w:r>
      <w:r w:rsidRPr="00C12E35">
        <w:rPr>
          <w:rFonts w:ascii="Arial" w:hAnsi="Arial"/>
        </w:rPr>
        <w:t>for data services including MMS. Additional functionality may be implemented on commercial terms. The used version of a particular interface protocol specification is subject to mutual agreement between the DSP and ARP.</w:t>
      </w:r>
    </w:p>
    <w:p w:rsidR="004D52A3" w:rsidRPr="00C12E35" w:rsidRDefault="004D52A3" w:rsidP="004D52A3">
      <w:pPr>
        <w:pStyle w:val="Paragraphe1"/>
        <w:rPr>
          <w:rFonts w:ascii="Arial" w:hAnsi="Arial"/>
        </w:rPr>
      </w:pPr>
      <w:r w:rsidRPr="00C12E35">
        <w:rPr>
          <w:rFonts w:ascii="Arial" w:hAnsi="Arial"/>
        </w:rPr>
        <w:t xml:space="preserve">The quota management is unit </w:t>
      </w:r>
      <w:proofErr w:type="gramStart"/>
      <w:r w:rsidRPr="00C12E35">
        <w:rPr>
          <w:rFonts w:ascii="Arial" w:hAnsi="Arial"/>
        </w:rPr>
        <w:t>based,</w:t>
      </w:r>
      <w:proofErr w:type="gramEnd"/>
      <w:r w:rsidRPr="00C12E35">
        <w:rPr>
          <w:rFonts w:ascii="Arial" w:hAnsi="Arial"/>
        </w:rPr>
        <w:t xml:space="preserve"> units are measured in either volume or events. The DSP needs to categorize the traffic using different Rating Gro</w:t>
      </w:r>
      <w:r w:rsidR="00381915" w:rsidRPr="00C12E35">
        <w:rPr>
          <w:rFonts w:ascii="Arial" w:hAnsi="Arial"/>
        </w:rPr>
        <w:t>ups, e.g. normal charging, zero-</w:t>
      </w:r>
      <w:r w:rsidRPr="00C12E35">
        <w:rPr>
          <w:rFonts w:ascii="Arial" w:hAnsi="Arial"/>
        </w:rPr>
        <w:t>price</w:t>
      </w:r>
      <w:r w:rsidR="00381915" w:rsidRPr="00C12E35">
        <w:rPr>
          <w:rFonts w:ascii="Arial" w:hAnsi="Arial"/>
        </w:rPr>
        <w:t>d</w:t>
      </w:r>
      <w:r w:rsidRPr="00C12E35">
        <w:rPr>
          <w:rFonts w:ascii="Arial" w:hAnsi="Arial"/>
        </w:rPr>
        <w:t xml:space="preserve"> charging (MMS event, ARP landing page). Each RG will create </w:t>
      </w:r>
      <w:r w:rsidR="00381915" w:rsidRPr="00C12E35">
        <w:rPr>
          <w:rFonts w:ascii="Arial" w:hAnsi="Arial"/>
        </w:rPr>
        <w:t>its</w:t>
      </w:r>
      <w:r w:rsidRPr="00C12E35">
        <w:rPr>
          <w:rFonts w:ascii="Arial" w:hAnsi="Arial"/>
        </w:rPr>
        <w:t xml:space="preserve"> own credit instance within a </w:t>
      </w:r>
      <w:proofErr w:type="spellStart"/>
      <w:r w:rsidRPr="00C12E35">
        <w:rPr>
          <w:rFonts w:ascii="Arial" w:hAnsi="Arial"/>
        </w:rPr>
        <w:t>Gy</w:t>
      </w:r>
      <w:proofErr w:type="spellEnd"/>
      <w:r w:rsidRPr="00C12E35">
        <w:rPr>
          <w:rFonts w:ascii="Arial" w:hAnsi="Arial"/>
        </w:rPr>
        <w:t xml:space="preserve"> session, the different credit instance are handled separately from each other. </w:t>
      </w:r>
    </w:p>
    <w:p w:rsidR="004D52A3" w:rsidRPr="00C12E35" w:rsidRDefault="004D52A3" w:rsidP="004D52A3">
      <w:pPr>
        <w:pStyle w:val="Paragraphe1"/>
        <w:rPr>
          <w:rFonts w:ascii="Arial" w:hAnsi="Arial"/>
        </w:rPr>
      </w:pPr>
      <w:r w:rsidRPr="00C12E35">
        <w:rPr>
          <w:rFonts w:ascii="Arial" w:hAnsi="Arial"/>
        </w:rPr>
        <w:t xml:space="preserve">The DSP traffic categorization can be done using RG as the granularity i.e. several service data flows with the same charging principle are belongs to the same RG and quota management is performed on </w:t>
      </w:r>
      <w:r w:rsidRPr="00C12E35">
        <w:rPr>
          <w:rFonts w:ascii="Arial" w:hAnsi="Arial"/>
        </w:rPr>
        <w:lastRenderedPageBreak/>
        <w:t xml:space="preserve">the RG. The other option of categorization introduces more </w:t>
      </w:r>
      <w:proofErr w:type="gramStart"/>
      <w:r w:rsidRPr="00C12E35">
        <w:rPr>
          <w:rFonts w:ascii="Arial" w:hAnsi="Arial"/>
        </w:rPr>
        <w:t>granularity</w:t>
      </w:r>
      <w:proofErr w:type="gramEnd"/>
      <w:r w:rsidRPr="00C12E35">
        <w:rPr>
          <w:rFonts w:ascii="Arial" w:hAnsi="Arial"/>
        </w:rPr>
        <w:t xml:space="preserve"> where quota management is made on the combination of RG and the service data flow (service-identifier </w:t>
      </w:r>
      <w:proofErr w:type="spellStart"/>
      <w:r w:rsidRPr="00C12E35">
        <w:rPr>
          <w:rFonts w:ascii="Arial" w:hAnsi="Arial"/>
        </w:rPr>
        <w:t>avp</w:t>
      </w:r>
      <w:proofErr w:type="spellEnd"/>
      <w:r w:rsidRPr="00C12E35">
        <w:rPr>
          <w:rFonts w:ascii="Arial" w:hAnsi="Arial"/>
        </w:rPr>
        <w:t>.</w:t>
      </w:r>
    </w:p>
    <w:p w:rsidR="004D52A3" w:rsidRPr="00C12E35" w:rsidRDefault="004D52A3" w:rsidP="004D52A3">
      <w:pPr>
        <w:pStyle w:val="Paragraphe1"/>
        <w:rPr>
          <w:rFonts w:ascii="Arial" w:hAnsi="Arial"/>
        </w:rPr>
      </w:pPr>
      <w:r w:rsidRPr="00C12E35">
        <w:rPr>
          <w:rFonts w:ascii="Arial" w:hAnsi="Arial"/>
        </w:rPr>
        <w:t>The DSP will state the level of granularity used to the ARP.</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For data services session based charging with central unit determination and centralized rating shall apply. The units are measured in volume.</w:t>
      </w:r>
    </w:p>
    <w:p w:rsidR="004D52A3" w:rsidRPr="00C12E35" w:rsidRDefault="004D52A3" w:rsidP="004D52A3">
      <w:pPr>
        <w:pStyle w:val="Paragraphe1"/>
        <w:rPr>
          <w:rFonts w:ascii="Arial" w:hAnsi="Arial"/>
        </w:rPr>
      </w:pPr>
      <w:r w:rsidRPr="00C12E35">
        <w:rPr>
          <w:rFonts w:ascii="Arial" w:hAnsi="Arial"/>
        </w:rPr>
        <w:t>For MMS charging scenario</w:t>
      </w:r>
      <w:r w:rsidR="00367573" w:rsidRPr="00C12E35">
        <w:rPr>
          <w:rFonts w:ascii="Arial" w:hAnsi="Arial"/>
        </w:rPr>
        <w:t xml:space="preserve">, </w:t>
      </w:r>
      <w:r w:rsidR="003C6E6E" w:rsidRPr="00C12E35">
        <w:rPr>
          <w:rFonts w:ascii="Arial" w:hAnsi="Arial"/>
        </w:rPr>
        <w:t>if event based MMS charging applies</w:t>
      </w:r>
      <w:r w:rsidRPr="00C12E35">
        <w:rPr>
          <w:rFonts w:ascii="Arial" w:hAnsi="Arial"/>
        </w:rPr>
        <w:t>; immediate event charging with local unit determination and centralized rating shall apply</w:t>
      </w:r>
      <w:r w:rsidR="00381915" w:rsidRPr="00C12E35">
        <w:rPr>
          <w:rFonts w:ascii="Arial" w:hAnsi="Arial"/>
        </w:rPr>
        <w:t>.</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49" w:name="_Toc362451533"/>
      <w:r w:rsidRPr="00563A52">
        <w:t>Definitions</w:t>
      </w:r>
      <w:bookmarkEnd w:id="249"/>
      <w:r w:rsidRPr="00563A52">
        <w:t xml:space="preserve"> </w:t>
      </w:r>
    </w:p>
    <w:p w:rsidR="004D52A3" w:rsidRPr="00C12E35" w:rsidRDefault="004D52A3" w:rsidP="004D52A3">
      <w:pPr>
        <w:pStyle w:val="Paragraphe1"/>
        <w:rPr>
          <w:rFonts w:ascii="Arial" w:hAnsi="Arial"/>
        </w:rPr>
      </w:pPr>
      <w:r w:rsidRPr="00C12E35">
        <w:rPr>
          <w:rFonts w:ascii="Arial" w:hAnsi="Arial"/>
        </w:rPr>
        <w:t xml:space="preserve">Depending on existing </w:t>
      </w:r>
      <w:r w:rsidR="00010740" w:rsidRPr="00C12E35">
        <w:rPr>
          <w:rFonts w:ascii="Arial" w:hAnsi="Arial"/>
        </w:rPr>
        <w:t xml:space="preserve">DSP </w:t>
      </w:r>
      <w:r w:rsidRPr="00C12E35">
        <w:rPr>
          <w:rFonts w:ascii="Arial" w:hAnsi="Arial"/>
        </w:rPr>
        <w:t>implementations</w:t>
      </w:r>
      <w:r w:rsidR="00010740" w:rsidRPr="00C12E35">
        <w:rPr>
          <w:rFonts w:ascii="Arial" w:hAnsi="Arial"/>
        </w:rPr>
        <w:t>,</w:t>
      </w:r>
      <w:r w:rsidRPr="00C12E35">
        <w:rPr>
          <w:rFonts w:ascii="Arial" w:hAnsi="Arial"/>
        </w:rPr>
        <w:t xml:space="preserve"> the ARP has to support two </w:t>
      </w:r>
      <w:r w:rsidR="00245C15" w:rsidRPr="00C12E35">
        <w:rPr>
          <w:rFonts w:ascii="Arial" w:hAnsi="Arial"/>
        </w:rPr>
        <w:t>possible</w:t>
      </w:r>
      <w:r w:rsidRPr="00C12E35">
        <w:rPr>
          <w:rFonts w:ascii="Arial" w:hAnsi="Arial"/>
        </w:rPr>
        <w:t xml:space="preserve"> methods, according to 3GPP standard, to distinguish traffic for different purpose in DSP GGSN.</w:t>
      </w:r>
    </w:p>
    <w:p w:rsidR="005D390A" w:rsidRPr="00C12E35" w:rsidRDefault="005D390A" w:rsidP="004D52A3">
      <w:pPr>
        <w:pStyle w:val="Paragraphe1"/>
        <w:rPr>
          <w:rFonts w:ascii="Arial" w:hAnsi="Arial"/>
        </w:rPr>
      </w:pPr>
    </w:p>
    <w:p w:rsidR="004D52A3" w:rsidRPr="00C12E35" w:rsidRDefault="004D52A3" w:rsidP="004D52A3">
      <w:pPr>
        <w:pStyle w:val="Paragraphe1"/>
        <w:numPr>
          <w:ilvl w:val="0"/>
          <w:numId w:val="112"/>
        </w:numPr>
        <w:rPr>
          <w:rFonts w:ascii="Arial" w:hAnsi="Arial"/>
        </w:rPr>
      </w:pPr>
      <w:r w:rsidRPr="00FF2680">
        <w:rPr>
          <w:b/>
        </w:rPr>
        <w:t>Multi APN strategy</w:t>
      </w:r>
      <w:r w:rsidR="00245C15">
        <w:rPr>
          <w:b/>
        </w:rPr>
        <w:t>:</w:t>
      </w:r>
      <w:r w:rsidRPr="00C12E35">
        <w:rPr>
          <w:rFonts w:ascii="Arial" w:hAnsi="Arial"/>
        </w:rPr>
        <w:t xml:space="preserve"> If a DSP uses the multi APN strategy, the differentiation on different services </w:t>
      </w:r>
      <w:r w:rsidR="00245C15" w:rsidRPr="00C12E35">
        <w:rPr>
          <w:rFonts w:ascii="Arial" w:hAnsi="Arial"/>
        </w:rPr>
        <w:t xml:space="preserve">is </w:t>
      </w:r>
      <w:r w:rsidRPr="00C12E35">
        <w:rPr>
          <w:rFonts w:ascii="Arial" w:hAnsi="Arial"/>
        </w:rPr>
        <w:t>general</w:t>
      </w:r>
      <w:r w:rsidR="00245C15" w:rsidRPr="00C12E35">
        <w:rPr>
          <w:rFonts w:ascii="Arial" w:hAnsi="Arial"/>
        </w:rPr>
        <w:t>ly</w:t>
      </w:r>
      <w:r w:rsidRPr="00C12E35">
        <w:rPr>
          <w:rFonts w:ascii="Arial" w:hAnsi="Arial"/>
        </w:rPr>
        <w:t xml:space="preserve"> determined by the APN. The DSP may make the APN usage visible to the ARP. Charging of MMS can at the DSP based on dedicated APN or RG. </w:t>
      </w:r>
      <w:r w:rsidR="00245C15" w:rsidRPr="00C12E35">
        <w:rPr>
          <w:rFonts w:ascii="Arial" w:hAnsi="Arial"/>
        </w:rPr>
        <w:t>Depending on the i</w:t>
      </w:r>
      <w:r w:rsidRPr="00C12E35">
        <w:rPr>
          <w:rFonts w:ascii="Arial" w:hAnsi="Arial"/>
        </w:rPr>
        <w:t>mplementation</w:t>
      </w:r>
      <w:r w:rsidR="00E71780" w:rsidRPr="00C12E35">
        <w:rPr>
          <w:rFonts w:ascii="Arial" w:hAnsi="Arial"/>
        </w:rPr>
        <w:t>, the</w:t>
      </w:r>
      <w:r w:rsidRPr="00C12E35">
        <w:rPr>
          <w:rFonts w:ascii="Arial" w:hAnsi="Arial"/>
        </w:rPr>
        <w:t xml:space="preserve"> </w:t>
      </w:r>
      <w:r w:rsidR="00E71780" w:rsidRPr="00C12E35">
        <w:rPr>
          <w:rFonts w:ascii="Arial" w:hAnsi="Arial"/>
        </w:rPr>
        <w:t xml:space="preserve">use of specific RG for the </w:t>
      </w:r>
      <w:r w:rsidRPr="00C12E35">
        <w:rPr>
          <w:rFonts w:ascii="Arial" w:hAnsi="Arial"/>
        </w:rPr>
        <w:t xml:space="preserve">Quota management </w:t>
      </w:r>
      <w:r w:rsidR="00E71780" w:rsidRPr="00C12E35">
        <w:rPr>
          <w:rFonts w:ascii="Arial" w:hAnsi="Arial"/>
        </w:rPr>
        <w:t xml:space="preserve">of </w:t>
      </w:r>
      <w:r w:rsidRPr="00C12E35">
        <w:rPr>
          <w:rFonts w:ascii="Arial" w:hAnsi="Arial"/>
        </w:rPr>
        <w:t xml:space="preserve">MMS traffic volume may be required in the </w:t>
      </w:r>
      <w:proofErr w:type="spellStart"/>
      <w:r w:rsidRPr="00C12E35">
        <w:rPr>
          <w:rFonts w:ascii="Arial" w:hAnsi="Arial"/>
        </w:rPr>
        <w:t>Gy</w:t>
      </w:r>
      <w:proofErr w:type="spellEnd"/>
      <w:r w:rsidRPr="00C12E35">
        <w:rPr>
          <w:rFonts w:ascii="Arial" w:hAnsi="Arial"/>
        </w:rPr>
        <w:t xml:space="preserve"> interface to</w:t>
      </w:r>
      <w:r w:rsidR="00E71780" w:rsidRPr="00C12E35">
        <w:rPr>
          <w:rFonts w:ascii="Arial" w:hAnsi="Arial"/>
        </w:rPr>
        <w:t>wards</w:t>
      </w:r>
      <w:r w:rsidRPr="00C12E35">
        <w:rPr>
          <w:rFonts w:ascii="Arial" w:hAnsi="Arial"/>
        </w:rPr>
        <w:t xml:space="preserve"> the ARP. </w:t>
      </w:r>
      <w:r w:rsidR="00E71780" w:rsidRPr="00C12E35">
        <w:rPr>
          <w:rFonts w:ascii="Arial" w:hAnsi="Arial"/>
        </w:rPr>
        <w:t xml:space="preserve">Alternately, </w:t>
      </w:r>
      <w:r w:rsidRPr="00C12E35">
        <w:rPr>
          <w:rFonts w:ascii="Arial" w:hAnsi="Arial"/>
        </w:rPr>
        <w:t xml:space="preserve">Quota management </w:t>
      </w:r>
      <w:r w:rsidR="00E71780" w:rsidRPr="00C12E35">
        <w:rPr>
          <w:rFonts w:ascii="Arial" w:hAnsi="Arial"/>
        </w:rPr>
        <w:t xml:space="preserve">may not be used </w:t>
      </w:r>
      <w:r w:rsidRPr="00C12E35">
        <w:rPr>
          <w:rFonts w:ascii="Arial" w:hAnsi="Arial"/>
        </w:rPr>
        <w:t>for a dedicated APN, if e.g. MMS is not charged by volume.</w:t>
      </w:r>
    </w:p>
    <w:p w:rsidR="00B54CF4" w:rsidRPr="00C12E35" w:rsidRDefault="00B54CF4" w:rsidP="00FF2680">
      <w:pPr>
        <w:pStyle w:val="Paragraphe1"/>
        <w:ind w:left="720"/>
        <w:rPr>
          <w:rFonts w:ascii="Arial" w:hAnsi="Arial"/>
        </w:rPr>
      </w:pPr>
    </w:p>
    <w:p w:rsidR="00E71780" w:rsidRPr="00C12E35" w:rsidRDefault="004D52A3" w:rsidP="004D52A3">
      <w:pPr>
        <w:pStyle w:val="Paragraphe1"/>
        <w:numPr>
          <w:ilvl w:val="0"/>
          <w:numId w:val="112"/>
        </w:numPr>
        <w:rPr>
          <w:rFonts w:ascii="Arial" w:hAnsi="Arial"/>
        </w:rPr>
      </w:pPr>
      <w:r w:rsidRPr="00FF2680">
        <w:rPr>
          <w:b/>
        </w:rPr>
        <w:t>Single APN strategy</w:t>
      </w:r>
      <w:r w:rsidR="00245C15">
        <w:rPr>
          <w:b/>
        </w:rPr>
        <w:t>:</w:t>
      </w:r>
      <w:r w:rsidRPr="00C12E35">
        <w:rPr>
          <w:rFonts w:ascii="Arial" w:hAnsi="Arial"/>
        </w:rPr>
        <w:t xml:space="preserve"> A DSP using </w:t>
      </w:r>
      <w:r w:rsidR="00E71780" w:rsidRPr="00C12E35">
        <w:rPr>
          <w:rFonts w:ascii="Arial" w:hAnsi="Arial"/>
        </w:rPr>
        <w:t>a single APN</w:t>
      </w:r>
      <w:r w:rsidRPr="00C12E35">
        <w:rPr>
          <w:rFonts w:ascii="Arial" w:hAnsi="Arial"/>
        </w:rPr>
        <w:t xml:space="preserve"> </w:t>
      </w:r>
      <w:r w:rsidR="00E71780" w:rsidRPr="00C12E35">
        <w:rPr>
          <w:rFonts w:ascii="Arial" w:hAnsi="Arial"/>
        </w:rPr>
        <w:t>s</w:t>
      </w:r>
      <w:r w:rsidRPr="00C12E35">
        <w:rPr>
          <w:rFonts w:ascii="Arial" w:hAnsi="Arial"/>
        </w:rPr>
        <w:t xml:space="preserve">trategy (no dedicated APN for different services) has to differentiate </w:t>
      </w:r>
      <w:r w:rsidR="00E71780" w:rsidRPr="00C12E35">
        <w:rPr>
          <w:rFonts w:ascii="Arial" w:hAnsi="Arial"/>
        </w:rPr>
        <w:t>services by using rating groups: f</w:t>
      </w:r>
      <w:r w:rsidRPr="00C12E35">
        <w:rPr>
          <w:rFonts w:ascii="Arial" w:hAnsi="Arial"/>
        </w:rPr>
        <w:t xml:space="preserve">or </w:t>
      </w:r>
      <w:r w:rsidR="00E71780" w:rsidRPr="00C12E35">
        <w:rPr>
          <w:rFonts w:ascii="Arial" w:hAnsi="Arial"/>
        </w:rPr>
        <w:t>example,</w:t>
      </w:r>
      <w:r w:rsidRPr="00C12E35">
        <w:rPr>
          <w:rFonts w:ascii="Arial" w:hAnsi="Arial"/>
        </w:rPr>
        <w:t xml:space="preserve"> </w:t>
      </w:r>
      <w:r w:rsidR="00E71780" w:rsidRPr="00C12E35">
        <w:rPr>
          <w:rFonts w:ascii="Arial" w:hAnsi="Arial"/>
        </w:rPr>
        <w:t xml:space="preserve">in the case of </w:t>
      </w:r>
      <w:r w:rsidRPr="00C12E35">
        <w:rPr>
          <w:rFonts w:ascii="Arial" w:hAnsi="Arial"/>
        </w:rPr>
        <w:t xml:space="preserve">MMS, the DSP </w:t>
      </w:r>
      <w:r w:rsidR="00E71780" w:rsidRPr="00C12E35">
        <w:rPr>
          <w:rFonts w:ascii="Arial" w:hAnsi="Arial"/>
        </w:rPr>
        <w:t xml:space="preserve">shall </w:t>
      </w:r>
      <w:r w:rsidRPr="00C12E35">
        <w:rPr>
          <w:rFonts w:ascii="Arial" w:hAnsi="Arial"/>
        </w:rPr>
        <w:t xml:space="preserve">provide a second rating group to the ARP allowing </w:t>
      </w:r>
      <w:r w:rsidR="00E71780" w:rsidRPr="00C12E35">
        <w:rPr>
          <w:rFonts w:ascii="Arial" w:hAnsi="Arial"/>
        </w:rPr>
        <w:t>charging</w:t>
      </w:r>
      <w:r w:rsidRPr="00C12E35">
        <w:rPr>
          <w:rFonts w:ascii="Arial" w:hAnsi="Arial"/>
        </w:rPr>
        <w:t xml:space="preserve"> MMS based</w:t>
      </w:r>
      <w:r w:rsidR="00E71780" w:rsidRPr="00C12E35">
        <w:rPr>
          <w:rFonts w:ascii="Arial" w:hAnsi="Arial"/>
        </w:rPr>
        <w:t xml:space="preserve"> on events.</w:t>
      </w:r>
      <w:r w:rsidRPr="00C12E35">
        <w:rPr>
          <w:rFonts w:ascii="Arial" w:hAnsi="Arial"/>
        </w:rPr>
        <w:t xml:space="preserve"> </w:t>
      </w:r>
      <w:r w:rsidR="00E71780" w:rsidRPr="00C12E35">
        <w:rPr>
          <w:rFonts w:ascii="Arial" w:hAnsi="Arial"/>
        </w:rPr>
        <w:t>In such case, t</w:t>
      </w:r>
      <w:r w:rsidRPr="00C12E35">
        <w:rPr>
          <w:rFonts w:ascii="Arial" w:hAnsi="Arial"/>
        </w:rPr>
        <w:t xml:space="preserve">he volume is </w:t>
      </w:r>
      <w:r w:rsidR="00E71780" w:rsidRPr="00C12E35">
        <w:rPr>
          <w:rFonts w:ascii="Arial" w:hAnsi="Arial"/>
        </w:rPr>
        <w:t>accounted using</w:t>
      </w:r>
      <w:r w:rsidRPr="00C12E35">
        <w:rPr>
          <w:rFonts w:ascii="Arial" w:hAnsi="Arial"/>
        </w:rPr>
        <w:t xml:space="preserve"> a second rating group, which potentially could be </w:t>
      </w:r>
      <w:r w:rsidR="00E71780" w:rsidRPr="00C12E35">
        <w:rPr>
          <w:rFonts w:ascii="Arial" w:hAnsi="Arial"/>
        </w:rPr>
        <w:t>zero-</w:t>
      </w:r>
      <w:r w:rsidRPr="00C12E35">
        <w:rPr>
          <w:rFonts w:ascii="Arial" w:hAnsi="Arial"/>
        </w:rPr>
        <w:t xml:space="preserve">rated in retail charging. The DSP may have </w:t>
      </w:r>
      <w:r w:rsidR="00E71780" w:rsidRPr="00C12E35">
        <w:rPr>
          <w:rFonts w:ascii="Arial" w:hAnsi="Arial"/>
        </w:rPr>
        <w:t xml:space="preserve">additional </w:t>
      </w:r>
      <w:r w:rsidRPr="00C12E35">
        <w:rPr>
          <w:rFonts w:ascii="Arial" w:hAnsi="Arial"/>
        </w:rPr>
        <w:t xml:space="preserve">RG configured, </w:t>
      </w:r>
      <w:r w:rsidR="00E71780" w:rsidRPr="00C12E35">
        <w:rPr>
          <w:rFonts w:ascii="Arial" w:hAnsi="Arial"/>
        </w:rPr>
        <w:t xml:space="preserve">depending on its </w:t>
      </w:r>
      <w:r w:rsidRPr="00C12E35">
        <w:rPr>
          <w:rFonts w:ascii="Arial" w:hAnsi="Arial"/>
        </w:rPr>
        <w:t>implementation</w:t>
      </w:r>
      <w:r w:rsidR="00E71780" w:rsidRPr="00C12E35">
        <w:rPr>
          <w:rFonts w:ascii="Arial" w:hAnsi="Arial"/>
        </w:rPr>
        <w:t xml:space="preserve">. They </w:t>
      </w:r>
      <w:r w:rsidRPr="00C12E35">
        <w:rPr>
          <w:rFonts w:ascii="Arial" w:hAnsi="Arial"/>
        </w:rPr>
        <w:t>ha</w:t>
      </w:r>
      <w:r w:rsidR="00E71780" w:rsidRPr="00C12E35">
        <w:rPr>
          <w:rFonts w:ascii="Arial" w:hAnsi="Arial"/>
        </w:rPr>
        <w:t>ve</w:t>
      </w:r>
      <w:r w:rsidRPr="00C12E35">
        <w:rPr>
          <w:rFonts w:ascii="Arial" w:hAnsi="Arial"/>
        </w:rPr>
        <w:t xml:space="preserve"> to be supported by the ARP. </w:t>
      </w:r>
    </w:p>
    <w:p w:rsidR="00E71780" w:rsidRDefault="00E71780" w:rsidP="00FF2680">
      <w:pPr>
        <w:pStyle w:val="ListParagraph"/>
        <w:rPr>
          <w:iCs/>
        </w:rPr>
      </w:pPr>
    </w:p>
    <w:p w:rsidR="004D52A3" w:rsidRPr="00FF2680" w:rsidRDefault="004D52A3" w:rsidP="00FF2680">
      <w:pPr>
        <w:pStyle w:val="Paragraphe1"/>
        <w:rPr>
          <w:rFonts w:ascii="Arial" w:hAnsi="Arial"/>
        </w:rPr>
      </w:pPr>
      <w:r w:rsidRPr="00FF2680">
        <w:rPr>
          <w:rFonts w:ascii="Arial" w:hAnsi="Arial"/>
          <w:iCs/>
        </w:rPr>
        <w:t xml:space="preserve">The Rating-Group AVP is of type Unsigned32 (AVP Code 432) and contains the identifier of a rating group.  The specific rating group the request relates </w:t>
      </w:r>
      <w:proofErr w:type="gramStart"/>
      <w:r w:rsidRPr="00FF2680">
        <w:rPr>
          <w:rFonts w:ascii="Arial" w:hAnsi="Arial"/>
          <w:iCs/>
        </w:rPr>
        <w:t>to</w:t>
      </w:r>
      <w:r w:rsidR="00E71780" w:rsidRPr="00FF2680">
        <w:rPr>
          <w:rFonts w:ascii="Arial" w:hAnsi="Arial"/>
          <w:iCs/>
        </w:rPr>
        <w:t>,</w:t>
      </w:r>
      <w:proofErr w:type="gramEnd"/>
      <w:r w:rsidRPr="00FF2680">
        <w:rPr>
          <w:rFonts w:ascii="Arial" w:hAnsi="Arial"/>
          <w:iCs/>
        </w:rPr>
        <w:t xml:space="preserve"> is uniquely identified by the combination of Service-Context-Id and Rating-Group AVPs. T</w:t>
      </w:r>
      <w:r w:rsidR="00E71780" w:rsidRPr="00FF2680">
        <w:rPr>
          <w:rFonts w:ascii="Arial" w:hAnsi="Arial"/>
          <w:iCs/>
        </w:rPr>
        <w:t>he definition of a rating group</w:t>
      </w:r>
      <w:r w:rsidRPr="00FF2680">
        <w:rPr>
          <w:rFonts w:ascii="Arial" w:hAnsi="Arial"/>
          <w:iCs/>
        </w:rPr>
        <w:t xml:space="preserve"> </w:t>
      </w:r>
      <w:r w:rsidR="00E71780" w:rsidRPr="00FF2680">
        <w:rPr>
          <w:rFonts w:ascii="Arial" w:hAnsi="Arial"/>
          <w:iCs/>
        </w:rPr>
        <w:t>is DSP implementation-</w:t>
      </w:r>
      <w:r w:rsidRPr="00FF2680">
        <w:rPr>
          <w:rFonts w:ascii="Arial" w:hAnsi="Arial"/>
          <w:iCs/>
        </w:rPr>
        <w:t>dependant and will be given by the DSP to the ARP.</w:t>
      </w:r>
    </w:p>
    <w:p w:rsidR="00B54CF4" w:rsidRPr="00C12E35" w:rsidRDefault="00B54CF4" w:rsidP="00FF2680">
      <w:pPr>
        <w:pStyle w:val="Paragraphe1"/>
        <w:rPr>
          <w:rFonts w:ascii="Arial" w:hAnsi="Arial"/>
        </w:rPr>
      </w:pPr>
    </w:p>
    <w:p w:rsidR="004D52A3" w:rsidRPr="00C12E35" w:rsidRDefault="004D52A3" w:rsidP="00FF2680">
      <w:pPr>
        <w:pStyle w:val="Paragraphe1"/>
        <w:rPr>
          <w:rFonts w:ascii="Arial" w:hAnsi="Arial"/>
        </w:rPr>
      </w:pPr>
      <w:r w:rsidRPr="00C12E35">
        <w:rPr>
          <w:rFonts w:ascii="Arial" w:hAnsi="Arial"/>
        </w:rPr>
        <w:t xml:space="preserve">To allow sufficient operation, giving a good balance between charged volume and number of </w:t>
      </w:r>
      <w:proofErr w:type="spellStart"/>
      <w:r w:rsidRPr="00C12E35">
        <w:rPr>
          <w:rFonts w:ascii="Arial" w:hAnsi="Arial"/>
        </w:rPr>
        <w:t>Gy</w:t>
      </w:r>
      <w:proofErr w:type="spellEnd"/>
      <w:r w:rsidRPr="00C12E35">
        <w:rPr>
          <w:rFonts w:ascii="Arial" w:hAnsi="Arial"/>
        </w:rPr>
        <w:t xml:space="preserve"> transactions, the DSP will define the size of</w:t>
      </w:r>
    </w:p>
    <w:p w:rsidR="00010740" w:rsidRPr="00C12E35" w:rsidRDefault="00010740" w:rsidP="00FF2680">
      <w:pPr>
        <w:pStyle w:val="Paragraphe1"/>
        <w:rPr>
          <w:rFonts w:ascii="Arial" w:hAnsi="Arial"/>
        </w:rPr>
      </w:pPr>
    </w:p>
    <w:p w:rsidR="004D52A3" w:rsidRPr="00C12E35" w:rsidRDefault="004D52A3" w:rsidP="004D52A3">
      <w:pPr>
        <w:pStyle w:val="Paragraphe1"/>
        <w:numPr>
          <w:ilvl w:val="1"/>
          <w:numId w:val="112"/>
        </w:numPr>
        <w:rPr>
          <w:rFonts w:ascii="Arial" w:hAnsi="Arial"/>
        </w:rPr>
      </w:pPr>
      <w:r w:rsidRPr="00C12E35">
        <w:rPr>
          <w:rFonts w:ascii="Arial" w:hAnsi="Arial"/>
        </w:rPr>
        <w:t>Default quota size per RG, used by the OCS when subscriber’s account has credit enough the quota</w:t>
      </w:r>
    </w:p>
    <w:p w:rsidR="004D52A3" w:rsidRPr="00C12E35" w:rsidRDefault="004D52A3" w:rsidP="004D52A3">
      <w:pPr>
        <w:pStyle w:val="Paragraphe1"/>
        <w:numPr>
          <w:ilvl w:val="1"/>
          <w:numId w:val="112"/>
        </w:numPr>
        <w:rPr>
          <w:rFonts w:ascii="Arial" w:hAnsi="Arial"/>
        </w:rPr>
      </w:pPr>
      <w:r w:rsidRPr="00C12E35">
        <w:rPr>
          <w:rFonts w:ascii="Arial" w:hAnsi="Arial"/>
        </w:rPr>
        <w:t>Minimum quota size per RG, the minimum quota the OCS is allowed to provide when the subscriber’s account doesn’t cover the default quota,</w:t>
      </w:r>
    </w:p>
    <w:p w:rsidR="004D52A3" w:rsidRPr="00C12E35" w:rsidRDefault="004D52A3" w:rsidP="004D52A3">
      <w:pPr>
        <w:pStyle w:val="Paragraphe1"/>
        <w:numPr>
          <w:ilvl w:val="1"/>
          <w:numId w:val="112"/>
        </w:numPr>
        <w:rPr>
          <w:rFonts w:ascii="Arial" w:hAnsi="Arial"/>
        </w:rPr>
      </w:pPr>
      <w:r w:rsidRPr="00C12E35">
        <w:rPr>
          <w:rFonts w:ascii="Arial" w:hAnsi="Arial"/>
        </w:rPr>
        <w:t xml:space="preserve">Quota threshold, when reporting shall be done. </w:t>
      </w:r>
    </w:p>
    <w:p w:rsidR="004D52A3" w:rsidRPr="00C12E35" w:rsidRDefault="004D52A3" w:rsidP="004D52A3">
      <w:pPr>
        <w:pStyle w:val="Paragraphe1"/>
        <w:numPr>
          <w:ilvl w:val="1"/>
          <w:numId w:val="112"/>
        </w:numPr>
        <w:rPr>
          <w:rFonts w:ascii="Arial" w:hAnsi="Arial"/>
        </w:rPr>
      </w:pPr>
      <w:r w:rsidRPr="00C12E35">
        <w:rPr>
          <w:rFonts w:ascii="Arial" w:hAnsi="Arial"/>
        </w:rPr>
        <w:t>Validity time, the time from when the quota is granted until GGSN will update the OCS with the usage</w:t>
      </w:r>
    </w:p>
    <w:p w:rsidR="004D52A3" w:rsidRPr="00C12E35" w:rsidRDefault="004D52A3" w:rsidP="004D52A3">
      <w:pPr>
        <w:pStyle w:val="Paragraphe1"/>
        <w:numPr>
          <w:ilvl w:val="1"/>
          <w:numId w:val="112"/>
        </w:numPr>
        <w:rPr>
          <w:rFonts w:ascii="Arial" w:hAnsi="Arial"/>
        </w:rPr>
      </w:pPr>
      <w:r w:rsidRPr="00C12E35">
        <w:rPr>
          <w:rFonts w:ascii="Arial" w:hAnsi="Arial"/>
        </w:rPr>
        <w:t>Quota Holding Time, the time a credit instance are allowed to be idle i.e. no packets are sent before the credit instance is terminated and GGSN will report the usage</w:t>
      </w:r>
    </w:p>
    <w:p w:rsidR="004E0043" w:rsidRPr="00C12E35" w:rsidRDefault="004E0043" w:rsidP="00FF2680">
      <w:pPr>
        <w:pStyle w:val="Paragraphe1"/>
        <w:ind w:left="1440"/>
        <w:rPr>
          <w:rFonts w:ascii="Arial" w:hAnsi="Arial"/>
        </w:rPr>
      </w:pPr>
    </w:p>
    <w:p w:rsidR="004D52A3" w:rsidRPr="00C12E35" w:rsidRDefault="004D52A3" w:rsidP="00FF2680">
      <w:pPr>
        <w:pStyle w:val="Paragraphe1"/>
        <w:rPr>
          <w:rFonts w:ascii="Arial" w:hAnsi="Arial"/>
        </w:rPr>
      </w:pPr>
      <w:r w:rsidRPr="00C12E35">
        <w:rPr>
          <w:rFonts w:ascii="Arial" w:hAnsi="Arial"/>
        </w:rPr>
        <w:t xml:space="preserve">As the standard roaming service will be offered, the charging control dialog will not include possibilities </w:t>
      </w:r>
      <w:r w:rsidR="00E71780" w:rsidRPr="00C12E35">
        <w:rPr>
          <w:rFonts w:ascii="Arial" w:hAnsi="Arial"/>
        </w:rPr>
        <w:t xml:space="preserve">to the ARP </w:t>
      </w:r>
      <w:r w:rsidRPr="00C12E35">
        <w:rPr>
          <w:rFonts w:ascii="Arial" w:hAnsi="Arial"/>
        </w:rPr>
        <w:t xml:space="preserve">of setting or changing </w:t>
      </w:r>
      <w:r w:rsidR="00E71780" w:rsidRPr="00C12E35">
        <w:rPr>
          <w:rFonts w:ascii="Arial" w:hAnsi="Arial"/>
        </w:rPr>
        <w:t>triggers in the GGSN of the DSP.</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50" w:name="_Toc347306111"/>
      <w:bookmarkStart w:id="251" w:name="_Toc362451534"/>
      <w:r w:rsidRPr="00563A52">
        <w:t>Detailed Procedures at DSP</w:t>
      </w:r>
      <w:bookmarkEnd w:id="250"/>
      <w:bookmarkEnd w:id="251"/>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The DSP will deliver all services to the customer, using GGSN and MMSC functionality. </w:t>
      </w:r>
    </w:p>
    <w:p w:rsidR="004D52A3" w:rsidRPr="00C12E35" w:rsidRDefault="004D52A3" w:rsidP="004D52A3">
      <w:pPr>
        <w:pStyle w:val="Paragraphe1"/>
        <w:rPr>
          <w:rFonts w:ascii="Arial" w:hAnsi="Arial"/>
        </w:rPr>
      </w:pPr>
      <w:r w:rsidRPr="00C12E35">
        <w:rPr>
          <w:rFonts w:ascii="Arial" w:hAnsi="Arial"/>
        </w:rPr>
        <w:t>The DSP will provide an online interface to the ARP OCS, acting as a client for direct charging control using an event based charging interface</w:t>
      </w:r>
      <w:r w:rsidR="008B5555" w:rsidRPr="00C12E35">
        <w:rPr>
          <w:rFonts w:ascii="Arial" w:hAnsi="Arial"/>
        </w:rPr>
        <w:t xml:space="preserve">, if </w:t>
      </w:r>
      <w:r w:rsidR="003C6E6E" w:rsidRPr="00C12E35">
        <w:rPr>
          <w:rFonts w:ascii="Arial" w:hAnsi="Arial"/>
        </w:rPr>
        <w:t xml:space="preserve">event based </w:t>
      </w:r>
      <w:r w:rsidR="008B5555" w:rsidRPr="00C12E35">
        <w:rPr>
          <w:rFonts w:ascii="Arial" w:hAnsi="Arial"/>
        </w:rPr>
        <w:t>MMS charg</w:t>
      </w:r>
      <w:r w:rsidR="003C6E6E" w:rsidRPr="00C12E35">
        <w:rPr>
          <w:rFonts w:ascii="Arial" w:hAnsi="Arial"/>
        </w:rPr>
        <w:t>ing applies</w:t>
      </w:r>
      <w:r w:rsidRPr="00C12E35">
        <w:rPr>
          <w:rFonts w:ascii="Arial" w:hAnsi="Arial"/>
        </w:rPr>
        <w:t>.</w:t>
      </w:r>
    </w:p>
    <w:p w:rsidR="004D52A3" w:rsidRPr="00C12E35" w:rsidRDefault="004D52A3" w:rsidP="004D52A3">
      <w:pPr>
        <w:pStyle w:val="Paragraphe1"/>
        <w:rPr>
          <w:rFonts w:ascii="Arial" w:hAnsi="Arial"/>
        </w:rPr>
      </w:pPr>
      <w:r w:rsidRPr="00C12E35">
        <w:rPr>
          <w:rFonts w:ascii="Arial" w:hAnsi="Arial"/>
        </w:rPr>
        <w:t>The DSP will provide an online interface to the ARP OCS, acting as a client for session charging control using a session based charging interface.</w:t>
      </w:r>
    </w:p>
    <w:p w:rsidR="004D52A3" w:rsidRPr="00C12E35" w:rsidRDefault="004D52A3" w:rsidP="004D52A3">
      <w:pPr>
        <w:pStyle w:val="Paragraphe1"/>
        <w:rPr>
          <w:rFonts w:ascii="Arial" w:hAnsi="Arial"/>
        </w:rPr>
      </w:pPr>
      <w:r w:rsidRPr="00C12E35">
        <w:rPr>
          <w:rFonts w:ascii="Arial" w:hAnsi="Arial"/>
        </w:rPr>
        <w:lastRenderedPageBreak/>
        <w:t>The DSP sets parameters for data transmission to standard valu</w:t>
      </w:r>
      <w:r w:rsidR="00DC2FB1" w:rsidRPr="00C12E35">
        <w:rPr>
          <w:rFonts w:ascii="Arial" w:hAnsi="Arial"/>
        </w:rPr>
        <w:t>es, avoiding any discrimination in terms of QoS offered to roamers.</w:t>
      </w:r>
    </w:p>
    <w:p w:rsidR="004D52A3" w:rsidRPr="00C12E35" w:rsidRDefault="004D52A3" w:rsidP="004D52A3">
      <w:pPr>
        <w:pStyle w:val="Paragraphe1"/>
        <w:rPr>
          <w:rFonts w:ascii="Arial" w:hAnsi="Arial"/>
        </w:rPr>
      </w:pPr>
      <w:r w:rsidRPr="00C12E35">
        <w:rPr>
          <w:rFonts w:ascii="Arial" w:hAnsi="Arial"/>
        </w:rPr>
        <w:t>The DSP will deliver only service to customers after successful authorization by the ARP. The DSP will not allow transfer of payload packets to go through GGSN in case of quota hasn’t been granted by ARP</w:t>
      </w:r>
      <w:r w:rsidR="00DC2FB1" w:rsidRPr="00C12E35">
        <w:rPr>
          <w:rFonts w:ascii="Arial" w:hAnsi="Arial"/>
        </w:rPr>
        <w:t>.</w:t>
      </w:r>
    </w:p>
    <w:p w:rsidR="004D52A3" w:rsidRPr="00C12E35" w:rsidRDefault="004D52A3" w:rsidP="004D52A3">
      <w:pPr>
        <w:pStyle w:val="Paragraphe1"/>
        <w:rPr>
          <w:rFonts w:ascii="Arial" w:hAnsi="Arial"/>
        </w:rPr>
      </w:pPr>
      <w:r w:rsidRPr="00C12E35">
        <w:rPr>
          <w:rFonts w:ascii="Arial" w:hAnsi="Arial"/>
        </w:rPr>
        <w:t xml:space="preserve">The DSP will deliver service differentiation (Data / MMS) either by APN or by Rating Group method dependant on existing </w:t>
      </w:r>
      <w:r w:rsidR="00DC2FB1" w:rsidRPr="00C12E35">
        <w:rPr>
          <w:rFonts w:ascii="Arial" w:hAnsi="Arial"/>
        </w:rPr>
        <w:t>implemented</w:t>
      </w:r>
      <w:r w:rsidRPr="00C12E35">
        <w:rPr>
          <w:rFonts w:ascii="Arial" w:hAnsi="Arial"/>
        </w:rPr>
        <w:t xml:space="preserve"> methods.</w:t>
      </w:r>
    </w:p>
    <w:p w:rsidR="004D52A3" w:rsidRPr="00C12E35" w:rsidRDefault="004D52A3" w:rsidP="004D52A3">
      <w:pPr>
        <w:pStyle w:val="Paragraphe1"/>
        <w:rPr>
          <w:rFonts w:ascii="Arial" w:hAnsi="Arial"/>
        </w:rPr>
      </w:pPr>
    </w:p>
    <w:p w:rsidR="00CF7D10" w:rsidRPr="00C12E35" w:rsidRDefault="004D52A3" w:rsidP="00FF2680">
      <w:pPr>
        <w:rPr>
          <w:rFonts w:ascii="Arial" w:hAnsi="Arial"/>
        </w:rPr>
      </w:pPr>
      <w:r w:rsidRPr="00C12E35">
        <w:rPr>
          <w:rFonts w:ascii="Arial" w:hAnsi="Arial"/>
        </w:rPr>
        <w:t>Detailed Procedures at ARP</w:t>
      </w:r>
    </w:p>
    <w:p w:rsidR="004D52A3" w:rsidRPr="00C12E35" w:rsidRDefault="004D52A3" w:rsidP="004D52A3">
      <w:pPr>
        <w:pStyle w:val="Paragraphe1"/>
        <w:rPr>
          <w:rFonts w:ascii="Arial" w:hAnsi="Arial"/>
        </w:rPr>
      </w:pPr>
      <w:r w:rsidRPr="00C12E35">
        <w:rPr>
          <w:rFonts w:ascii="Arial" w:hAnsi="Arial"/>
        </w:rPr>
        <w:t>The ARP acts as OCS server for all data services.</w:t>
      </w:r>
    </w:p>
    <w:p w:rsidR="004D52A3" w:rsidRPr="00C12E35" w:rsidRDefault="004D52A3" w:rsidP="004D52A3">
      <w:pPr>
        <w:pStyle w:val="Paragraphe1"/>
        <w:rPr>
          <w:rFonts w:ascii="Arial" w:hAnsi="Arial"/>
        </w:rPr>
      </w:pPr>
      <w:r w:rsidRPr="00C12E35">
        <w:rPr>
          <w:rFonts w:ascii="Arial" w:hAnsi="Arial"/>
        </w:rPr>
        <w:t>The ARP has to grant volume quota for all chargeable services prior to usage i.e. responding to the CCR.</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52" w:name="_Toc362451535"/>
      <w:r w:rsidRPr="00563A52">
        <w:t>Interface primitives</w:t>
      </w:r>
      <w:bookmarkEnd w:id="252"/>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charging control is based on Diameter Credit Control (DCC) using pairs of request and answer messages (CREDIT-CONTROL-REQUEST (CCR) – CREDIT-CONTROL-ANSWER (CCA)</w:t>
      </w:r>
      <w:r w:rsidR="00DC2FB1" w:rsidRPr="00C12E35">
        <w:rPr>
          <w:rFonts w:ascii="Arial" w:hAnsi="Arial"/>
        </w:rPr>
        <w:t>). The use cases are start, mid-</w:t>
      </w:r>
      <w:r w:rsidRPr="00C12E35">
        <w:rPr>
          <w:rFonts w:ascii="Arial" w:hAnsi="Arial"/>
        </w:rPr>
        <w:t>session and termination control (</w:t>
      </w:r>
      <w:r w:rsidR="00DC2FB1" w:rsidRPr="00C12E35">
        <w:rPr>
          <w:rFonts w:ascii="Arial" w:hAnsi="Arial"/>
        </w:rPr>
        <w:t xml:space="preserve">it </w:t>
      </w:r>
      <w:r w:rsidRPr="00C12E35">
        <w:rPr>
          <w:rFonts w:ascii="Arial" w:hAnsi="Arial"/>
        </w:rPr>
        <w:t xml:space="preserve">corresponds to </w:t>
      </w:r>
      <w:r w:rsidR="00DC2FB1" w:rsidRPr="00C12E35">
        <w:rPr>
          <w:rFonts w:ascii="Arial" w:hAnsi="Arial"/>
        </w:rPr>
        <w:t xml:space="preserve">the </w:t>
      </w:r>
      <w:r w:rsidRPr="00C12E35">
        <w:rPr>
          <w:rFonts w:ascii="Arial" w:hAnsi="Arial"/>
        </w:rPr>
        <w:t>request type</w:t>
      </w:r>
      <w:r w:rsidR="00DC2FB1" w:rsidRPr="00C12E35">
        <w:rPr>
          <w:rFonts w:ascii="Arial" w:hAnsi="Arial"/>
        </w:rPr>
        <w:t>:</w:t>
      </w:r>
      <w:r w:rsidRPr="00C12E35">
        <w:rPr>
          <w:rFonts w:ascii="Arial" w:hAnsi="Arial"/>
        </w:rPr>
        <w:t xml:space="preserve">  Initial, </w:t>
      </w:r>
      <w:r w:rsidR="00DC2FB1" w:rsidRPr="00C12E35">
        <w:rPr>
          <w:rFonts w:ascii="Arial" w:hAnsi="Arial"/>
        </w:rPr>
        <w:t>U</w:t>
      </w:r>
      <w:r w:rsidRPr="00C12E35">
        <w:rPr>
          <w:rFonts w:ascii="Arial" w:hAnsi="Arial"/>
        </w:rPr>
        <w:t xml:space="preserve">pdate and </w:t>
      </w:r>
      <w:r w:rsidR="00DC2FB1" w:rsidRPr="00C12E35">
        <w:rPr>
          <w:rFonts w:ascii="Arial" w:hAnsi="Arial"/>
        </w:rPr>
        <w:t>T</w:t>
      </w:r>
      <w:r w:rsidRPr="00C12E35">
        <w:rPr>
          <w:rFonts w:ascii="Arial" w:hAnsi="Arial"/>
        </w:rPr>
        <w:t>erminate).</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For immediate event charging also event type ‘event’ is </w:t>
      </w:r>
      <w:r w:rsidR="00DC2FB1" w:rsidRPr="00C12E35">
        <w:rPr>
          <w:rFonts w:ascii="Arial" w:hAnsi="Arial"/>
        </w:rPr>
        <w:t xml:space="preserve">also </w:t>
      </w:r>
      <w:r w:rsidRPr="00C12E35">
        <w:rPr>
          <w:rFonts w:ascii="Arial" w:hAnsi="Arial"/>
        </w:rPr>
        <w:t>used.</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Details on content for the messages can be </w:t>
      </w:r>
      <w:r w:rsidR="00DC2FB1" w:rsidRPr="00C12E35">
        <w:rPr>
          <w:rFonts w:ascii="Arial" w:hAnsi="Arial"/>
        </w:rPr>
        <w:t>found in the Parameters Definitions and Use sections.</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For termination of data session</w:t>
      </w:r>
      <w:r w:rsidR="00DC2FB1" w:rsidRPr="00C12E35">
        <w:rPr>
          <w:rFonts w:ascii="Arial" w:hAnsi="Arial"/>
        </w:rPr>
        <w:t>,</w:t>
      </w:r>
      <w:r w:rsidRPr="00C12E35">
        <w:rPr>
          <w:rFonts w:ascii="Arial" w:hAnsi="Arial"/>
        </w:rPr>
        <w:t xml:space="preserve"> either the customer or the OCS of ARP terminate</w:t>
      </w:r>
      <w:r w:rsidR="007119DC" w:rsidRPr="00C12E35">
        <w:rPr>
          <w:rFonts w:ascii="Arial" w:hAnsi="Arial"/>
        </w:rPr>
        <w:t>s the session.</w:t>
      </w:r>
      <w:r w:rsidRPr="00C12E35">
        <w:rPr>
          <w:rFonts w:ascii="Arial" w:hAnsi="Arial"/>
        </w:rPr>
        <w:t xml:space="preserve"> </w:t>
      </w:r>
      <w:r w:rsidR="007119DC" w:rsidRPr="00C12E35">
        <w:rPr>
          <w:rFonts w:ascii="Arial" w:hAnsi="Arial"/>
        </w:rPr>
        <w:t>T</w:t>
      </w:r>
      <w:r w:rsidRPr="00C12E35">
        <w:rPr>
          <w:rFonts w:ascii="Arial" w:hAnsi="Arial"/>
        </w:rPr>
        <w:t>he ARP can terminate the session using temporary or permanent error codes on command level. Error codes on the MSCC level is only valid for the credit instance and will not lead to a disconnect of the data session</w:t>
      </w:r>
    </w:p>
    <w:p w:rsidR="007119DC" w:rsidRPr="00C12E35" w:rsidRDefault="007119D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Optional</w:t>
      </w:r>
      <w:r w:rsidR="007119DC" w:rsidRPr="00C12E35">
        <w:rPr>
          <w:rFonts w:ascii="Arial" w:hAnsi="Arial"/>
        </w:rPr>
        <w:t>ly</w:t>
      </w:r>
      <w:r w:rsidRPr="00C12E35">
        <w:rPr>
          <w:rFonts w:ascii="Arial" w:hAnsi="Arial"/>
        </w:rPr>
        <w:t xml:space="preserve"> the DSP may give ARP the possibility, depending on markets and commercial agreements, to redirect traffic to Top-up Server of ARP. </w:t>
      </w:r>
    </w:p>
    <w:p w:rsidR="007119DC" w:rsidRPr="00C12E35" w:rsidRDefault="007119D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MMS event charging </w:t>
      </w:r>
      <w:r w:rsidR="007119DC" w:rsidRPr="00C12E35">
        <w:rPr>
          <w:rFonts w:ascii="Arial" w:hAnsi="Arial"/>
        </w:rPr>
        <w:t xml:space="preserve">is </w:t>
      </w:r>
      <w:r w:rsidRPr="00C12E35">
        <w:rPr>
          <w:rFonts w:ascii="Arial" w:hAnsi="Arial"/>
        </w:rPr>
        <w:t xml:space="preserve">controlled </w:t>
      </w:r>
      <w:r w:rsidR="007119DC" w:rsidRPr="00C12E35">
        <w:rPr>
          <w:rFonts w:ascii="Arial" w:hAnsi="Arial"/>
        </w:rPr>
        <w:t xml:space="preserve">by DCC messages </w:t>
      </w:r>
      <w:r w:rsidRPr="00C12E35">
        <w:rPr>
          <w:rFonts w:ascii="Arial" w:hAnsi="Arial"/>
        </w:rPr>
        <w:t>between MMS proxy and ARP OCS.</w:t>
      </w:r>
    </w:p>
    <w:p w:rsidR="004D52A3" w:rsidRPr="00C12E35" w:rsidRDefault="004D52A3" w:rsidP="004D52A3">
      <w:pPr>
        <w:pStyle w:val="Paragraphe1"/>
        <w:rPr>
          <w:rFonts w:ascii="Arial" w:hAnsi="Arial"/>
        </w:rPr>
      </w:pPr>
      <w:r w:rsidRPr="00C12E35">
        <w:rPr>
          <w:rFonts w:ascii="Arial" w:hAnsi="Arial"/>
        </w:rPr>
        <w:t xml:space="preserve"> </w:t>
      </w:r>
    </w:p>
    <w:p w:rsidR="004D52A3" w:rsidRPr="00C12E35" w:rsidRDefault="004D52A3" w:rsidP="00AF0F07">
      <w:pPr>
        <w:numPr>
          <w:ilvl w:val="3"/>
          <w:numId w:val="15"/>
        </w:numPr>
        <w:rPr>
          <w:rFonts w:ascii="Arial" w:hAnsi="Arial"/>
        </w:rPr>
      </w:pPr>
      <w:r w:rsidRPr="00C12E35">
        <w:rPr>
          <w:rFonts w:ascii="Arial" w:hAnsi="Arial"/>
        </w:rPr>
        <w:t xml:space="preserve">Start of Data session </w:t>
      </w:r>
    </w:p>
    <w:p w:rsidR="008C0342" w:rsidRPr="00C12E35" w:rsidRDefault="008C0342" w:rsidP="00FF2680">
      <w:pPr>
        <w:pStyle w:val="Paragraphe1"/>
        <w:ind w:left="864"/>
        <w:rPr>
          <w:rFonts w:ascii="Arial" w:hAnsi="Arial"/>
        </w:rPr>
      </w:pPr>
    </w:p>
    <w:p w:rsidR="00010740" w:rsidRPr="00C12E35" w:rsidRDefault="004D52A3" w:rsidP="004D52A3">
      <w:pPr>
        <w:pStyle w:val="Paragraphe1"/>
        <w:rPr>
          <w:rFonts w:ascii="Arial" w:hAnsi="Arial"/>
        </w:rPr>
      </w:pPr>
      <w:r w:rsidRPr="00C12E35">
        <w:rPr>
          <w:rFonts w:ascii="Arial" w:hAnsi="Arial"/>
        </w:rPr>
        <w:t>The DSP will state whether the CCR (I) will be sent prior to establishing the PDP session or if it will be sent upon receiving the first payload packet.</w:t>
      </w:r>
    </w:p>
    <w:p w:rsidR="004D52A3" w:rsidRPr="00C12E35" w:rsidRDefault="004D52A3" w:rsidP="004D52A3">
      <w:pPr>
        <w:pStyle w:val="Paragraphe1"/>
        <w:rPr>
          <w:rFonts w:ascii="Arial" w:hAnsi="Arial"/>
        </w:rPr>
      </w:pPr>
      <w:r w:rsidRPr="00C12E35">
        <w:rPr>
          <w:rFonts w:ascii="Arial" w:hAnsi="Arial"/>
        </w:rPr>
        <w:t xml:space="preserve"> </w:t>
      </w:r>
    </w:p>
    <w:p w:rsidR="004D52A3" w:rsidRPr="00C12E35" w:rsidRDefault="004D52A3" w:rsidP="004D52A3">
      <w:pPr>
        <w:pStyle w:val="Paragraphe1"/>
        <w:rPr>
          <w:rFonts w:ascii="Arial" w:hAnsi="Arial"/>
        </w:rPr>
      </w:pPr>
      <w:r w:rsidRPr="00C12E35">
        <w:rPr>
          <w:rFonts w:ascii="Arial" w:hAnsi="Arial"/>
        </w:rPr>
        <w:t xml:space="preserve">Authentication and quota management can be combined within the CCR initial. If the DSP is splitting the OCS authorization and quota management </w:t>
      </w:r>
      <w:r w:rsidR="008C0342" w:rsidRPr="00C12E35">
        <w:rPr>
          <w:rFonts w:ascii="Arial" w:hAnsi="Arial"/>
        </w:rPr>
        <w:t>then a two-</w:t>
      </w:r>
      <w:r w:rsidRPr="00C12E35">
        <w:rPr>
          <w:rFonts w:ascii="Arial" w:hAnsi="Arial"/>
        </w:rPr>
        <w:t>step</w:t>
      </w:r>
      <w:r w:rsidR="008C0342" w:rsidRPr="00C12E35">
        <w:rPr>
          <w:rFonts w:ascii="Arial" w:hAnsi="Arial"/>
        </w:rPr>
        <w:t>s</w:t>
      </w:r>
      <w:r w:rsidRPr="00C12E35">
        <w:rPr>
          <w:rFonts w:ascii="Arial" w:hAnsi="Arial"/>
        </w:rPr>
        <w:t xml:space="preserve"> handling takes place</w:t>
      </w:r>
      <w:r w:rsidR="008C0342" w:rsidRPr="00C12E35">
        <w:rPr>
          <w:rFonts w:ascii="Arial" w:hAnsi="Arial"/>
        </w:rPr>
        <w:t>.</w:t>
      </w:r>
    </w:p>
    <w:p w:rsidR="00010740" w:rsidRPr="00C12E35" w:rsidRDefault="00010740" w:rsidP="004D52A3">
      <w:pPr>
        <w:pStyle w:val="Paragraphe1"/>
        <w:rPr>
          <w:rFonts w:ascii="Arial" w:hAnsi="Arial"/>
        </w:rPr>
      </w:pPr>
    </w:p>
    <w:p w:rsidR="00010740" w:rsidRPr="00C12E35" w:rsidRDefault="004D52A3" w:rsidP="004D52A3">
      <w:pPr>
        <w:pStyle w:val="Paragraphe1"/>
        <w:rPr>
          <w:rFonts w:ascii="Arial" w:hAnsi="Arial"/>
        </w:rPr>
      </w:pPr>
      <w:r w:rsidRPr="00C12E35">
        <w:rPr>
          <w:rFonts w:ascii="Arial" w:hAnsi="Arial"/>
        </w:rPr>
        <w:t xml:space="preserve">The implementation of the Diameter dialog depends on needs for getting minimum quota together with the PDP context establishment. </w:t>
      </w:r>
    </w:p>
    <w:p w:rsidR="00010740" w:rsidRPr="00C12E35" w:rsidRDefault="00010740"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 xml:space="preserve">The three following </w:t>
      </w:r>
      <w:r w:rsidR="004D52A3" w:rsidRPr="00C12E35">
        <w:rPr>
          <w:rFonts w:ascii="Arial" w:hAnsi="Arial"/>
        </w:rPr>
        <w:t xml:space="preserve">scenarios are </w:t>
      </w:r>
      <w:r w:rsidRPr="00C12E35">
        <w:rPr>
          <w:rFonts w:ascii="Arial" w:hAnsi="Arial"/>
        </w:rPr>
        <w:t xml:space="preserve">depicted hereafter and work </w:t>
      </w:r>
      <w:r w:rsidR="004D52A3" w:rsidRPr="00C12E35">
        <w:rPr>
          <w:rFonts w:ascii="Arial" w:hAnsi="Arial"/>
        </w:rPr>
        <w:t>without changes in ARP implementations.</w:t>
      </w:r>
    </w:p>
    <w:p w:rsidR="004D52A3" w:rsidRPr="00C12E35" w:rsidRDefault="004D52A3"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The following</w:t>
      </w:r>
      <w:r w:rsidR="004D52A3" w:rsidRPr="00C12E35">
        <w:rPr>
          <w:rFonts w:ascii="Arial" w:hAnsi="Arial"/>
        </w:rPr>
        <w:t xml:space="preserve"> </w:t>
      </w:r>
      <w:r w:rsidRPr="00C12E35">
        <w:rPr>
          <w:rFonts w:ascii="Arial" w:hAnsi="Arial"/>
        </w:rPr>
        <w:t xml:space="preserve">figure </w:t>
      </w:r>
      <w:r w:rsidR="004D52A3" w:rsidRPr="00C12E35">
        <w:rPr>
          <w:rFonts w:ascii="Arial" w:hAnsi="Arial"/>
        </w:rPr>
        <w:t>illustrates the scenario when the CCR (I) is sent during establishing the PDP session and authentication and quota management is combined within the CCR (I). A default quota is requested during the authentication.</w:t>
      </w:r>
    </w:p>
    <w:p w:rsidR="008C0342" w:rsidRPr="00C12E35" w:rsidRDefault="008C0342" w:rsidP="004D52A3">
      <w:pPr>
        <w:pStyle w:val="Paragraphe1"/>
        <w:rPr>
          <w:rFonts w:ascii="Arial" w:hAnsi="Arial"/>
        </w:rPr>
      </w:pPr>
    </w:p>
    <w:p w:rsidR="0049446B" w:rsidRPr="00C12E35" w:rsidRDefault="004D52A3" w:rsidP="00FF2680">
      <w:pPr>
        <w:pStyle w:val="Paragraphe1"/>
        <w:rPr>
          <w:rFonts w:ascii="Arial" w:hAnsi="Arial"/>
        </w:rPr>
      </w:pPr>
      <w:r w:rsidRPr="00C12E35">
        <w:rPr>
          <w:rFonts w:ascii="Arial" w:hAnsi="Arial"/>
        </w:rPr>
        <w:object w:dxaOrig="16017" w:dyaOrig="8833">
          <v:shape id="_x0000_i1041" type="#_x0000_t75" style="width:464.4pt;height:256.8pt" o:ole="">
            <v:imagedata r:id="rId50" o:title=""/>
          </v:shape>
          <o:OLEObject Type="Embed" ProgID="Visio.Drawing.11" ShapeID="_x0000_i1041" DrawAspect="Content" ObjectID="_1436193974" r:id="rId51"/>
        </w:object>
      </w:r>
    </w:p>
    <w:p w:rsidR="00C01B65" w:rsidRPr="00C12E35" w:rsidRDefault="00C01B65" w:rsidP="00AF0F07">
      <w:pPr>
        <w:pStyle w:val="Paragraphe1"/>
        <w:jc w:val="center"/>
        <w:rPr>
          <w:rFonts w:ascii="Arial" w:hAnsi="Arial"/>
          <w:bCs/>
        </w:rPr>
      </w:pPr>
      <w:bookmarkStart w:id="253" w:name="_Toc362362064"/>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28</w:t>
      </w:r>
      <w:r w:rsidRPr="00C12E35">
        <w:rPr>
          <w:rFonts w:ascii="Arial" w:hAnsi="Arial"/>
          <w:lang w:val="en-US"/>
        </w:rPr>
        <w:fldChar w:fldCharType="end"/>
      </w:r>
      <w:r w:rsidRPr="00C12E35">
        <w:rPr>
          <w:rFonts w:ascii="Arial" w:hAnsi="Arial"/>
          <w:bCs/>
        </w:rPr>
        <w:t xml:space="preserve"> – Start of Data Session call flow: control at PDP context creation</w:t>
      </w:r>
      <w:bookmarkEnd w:id="253"/>
    </w:p>
    <w:p w:rsidR="004D52A3" w:rsidRPr="00C12E35" w:rsidRDefault="004D52A3" w:rsidP="004D52A3">
      <w:pPr>
        <w:pStyle w:val="Paragraphe1"/>
        <w:rPr>
          <w:rFonts w:ascii="Arial" w:hAnsi="Arial"/>
        </w:rPr>
      </w:pPr>
    </w:p>
    <w:p w:rsidR="004D52A3" w:rsidRPr="00C12E35" w:rsidRDefault="004D52A3" w:rsidP="004D52A3">
      <w:pPr>
        <w:pStyle w:val="Paragraphe1"/>
        <w:numPr>
          <w:ilvl w:val="0"/>
          <w:numId w:val="60"/>
        </w:numPr>
        <w:rPr>
          <w:rFonts w:ascii="Arial" w:hAnsi="Arial"/>
        </w:rPr>
      </w:pPr>
      <w:r w:rsidRPr="00C12E35">
        <w:rPr>
          <w:rFonts w:ascii="Arial" w:hAnsi="Arial"/>
        </w:rPr>
        <w:t>End User initiates a PDP context request</w:t>
      </w:r>
    </w:p>
    <w:p w:rsidR="004D52A3" w:rsidRPr="00C12E35" w:rsidRDefault="004D52A3" w:rsidP="004D52A3">
      <w:pPr>
        <w:pStyle w:val="Paragraphe1"/>
        <w:numPr>
          <w:ilvl w:val="0"/>
          <w:numId w:val="60"/>
        </w:numPr>
        <w:rPr>
          <w:rFonts w:ascii="Arial" w:hAnsi="Arial"/>
        </w:rPr>
      </w:pPr>
      <w:r w:rsidRPr="00C12E35">
        <w:rPr>
          <w:rFonts w:ascii="Arial" w:hAnsi="Arial"/>
        </w:rPr>
        <w:t>The DSP prepare a data session e.g.</w:t>
      </w:r>
    </w:p>
    <w:p w:rsidR="004D52A3" w:rsidRPr="00C12E35" w:rsidRDefault="004D52A3" w:rsidP="004D52A3">
      <w:pPr>
        <w:pStyle w:val="Paragraphe1"/>
        <w:numPr>
          <w:ilvl w:val="1"/>
          <w:numId w:val="60"/>
        </w:numPr>
        <w:rPr>
          <w:rFonts w:ascii="Arial" w:hAnsi="Arial"/>
        </w:rPr>
      </w:pPr>
      <w:r w:rsidRPr="00C12E35">
        <w:rPr>
          <w:rFonts w:ascii="Arial" w:hAnsi="Arial"/>
        </w:rPr>
        <w:t xml:space="preserve">authenticates the user request </w:t>
      </w:r>
    </w:p>
    <w:p w:rsidR="004D52A3" w:rsidRPr="00C12E35" w:rsidRDefault="004D52A3" w:rsidP="004D52A3">
      <w:pPr>
        <w:pStyle w:val="Paragraphe1"/>
        <w:numPr>
          <w:ilvl w:val="1"/>
          <w:numId w:val="60"/>
        </w:numPr>
        <w:rPr>
          <w:rFonts w:ascii="Arial" w:hAnsi="Arial"/>
        </w:rPr>
      </w:pPr>
      <w:r w:rsidRPr="00C12E35">
        <w:rPr>
          <w:rFonts w:ascii="Arial" w:hAnsi="Arial"/>
        </w:rPr>
        <w:t xml:space="preserve">turn on </w:t>
      </w:r>
      <w:proofErr w:type="spellStart"/>
      <w:r w:rsidRPr="00C12E35">
        <w:rPr>
          <w:rFonts w:ascii="Arial" w:hAnsi="Arial"/>
        </w:rPr>
        <w:t>Gy</w:t>
      </w:r>
      <w:proofErr w:type="spellEnd"/>
      <w:r w:rsidRPr="00C12E35">
        <w:rPr>
          <w:rFonts w:ascii="Arial" w:hAnsi="Arial"/>
        </w:rPr>
        <w:t xml:space="preserve"> interfaces for this user and ARP</w:t>
      </w:r>
    </w:p>
    <w:p w:rsidR="004D52A3" w:rsidRPr="00C12E35" w:rsidRDefault="004D52A3" w:rsidP="004D52A3">
      <w:pPr>
        <w:pStyle w:val="Paragraphe1"/>
        <w:numPr>
          <w:ilvl w:val="1"/>
          <w:numId w:val="60"/>
        </w:numPr>
        <w:rPr>
          <w:rFonts w:ascii="Arial" w:hAnsi="Arial"/>
        </w:rPr>
      </w:pPr>
      <w:r w:rsidRPr="00C12E35">
        <w:rPr>
          <w:rFonts w:ascii="Arial" w:hAnsi="Arial"/>
        </w:rPr>
        <w:t>assigned an IP address is to the user</w:t>
      </w:r>
    </w:p>
    <w:p w:rsidR="004D52A3" w:rsidRPr="00C12E35" w:rsidRDefault="004D52A3" w:rsidP="004D52A3">
      <w:pPr>
        <w:pStyle w:val="Paragraphe1"/>
        <w:numPr>
          <w:ilvl w:val="1"/>
          <w:numId w:val="60"/>
        </w:numPr>
        <w:rPr>
          <w:rFonts w:ascii="Arial" w:hAnsi="Arial"/>
        </w:rPr>
      </w:pPr>
      <w:r w:rsidRPr="00C12E35">
        <w:rPr>
          <w:rFonts w:ascii="Arial" w:hAnsi="Arial"/>
        </w:rPr>
        <w:t>bitrate is set to standard, no dynamic bitrate is supported</w:t>
      </w:r>
    </w:p>
    <w:p w:rsidR="004D52A3" w:rsidRPr="00C12E35" w:rsidRDefault="004D52A3" w:rsidP="004D52A3">
      <w:pPr>
        <w:pStyle w:val="Paragraphe1"/>
        <w:numPr>
          <w:ilvl w:val="0"/>
          <w:numId w:val="60"/>
        </w:numPr>
        <w:rPr>
          <w:rFonts w:ascii="Arial" w:hAnsi="Arial"/>
        </w:rPr>
      </w:pPr>
      <w:r w:rsidRPr="00C12E35">
        <w:rPr>
          <w:rFonts w:ascii="Arial" w:hAnsi="Arial"/>
        </w:rPr>
        <w:t xml:space="preserve">DSP sends a quota request via Data Proxy using in the </w:t>
      </w:r>
      <w:r w:rsidRPr="004D52A3">
        <w:rPr>
          <w:b/>
          <w:bCs/>
        </w:rPr>
        <w:t xml:space="preserve">CREDIT-CONTROL-REQUEST </w:t>
      </w:r>
      <w:proofErr w:type="gramStart"/>
      <w:r w:rsidRPr="004D52A3">
        <w:rPr>
          <w:b/>
          <w:bCs/>
        </w:rPr>
        <w:t>( INITIAL</w:t>
      </w:r>
      <w:proofErr w:type="gramEnd"/>
      <w:r w:rsidRPr="004D52A3">
        <w:rPr>
          <w:b/>
          <w:bCs/>
        </w:rPr>
        <w:t>_REQUEST)</w:t>
      </w:r>
      <w:r w:rsidRPr="00C12E35">
        <w:rPr>
          <w:rFonts w:ascii="Arial" w:hAnsi="Arial"/>
        </w:rPr>
        <w:t xml:space="preserve"> message to the ARP OCS. </w:t>
      </w:r>
    </w:p>
    <w:p w:rsidR="004D52A3" w:rsidRPr="00C12E35" w:rsidRDefault="004D52A3" w:rsidP="004D52A3">
      <w:pPr>
        <w:pStyle w:val="Paragraphe1"/>
        <w:numPr>
          <w:ilvl w:val="0"/>
          <w:numId w:val="60"/>
        </w:numPr>
        <w:rPr>
          <w:rFonts w:ascii="Arial" w:hAnsi="Arial"/>
        </w:rPr>
      </w:pPr>
      <w:r w:rsidRPr="00C12E35">
        <w:rPr>
          <w:rFonts w:ascii="Arial" w:hAnsi="Arial"/>
        </w:rPr>
        <w:t xml:space="preserve">ARP OCS receive a quota request via Data Proxy using in the </w:t>
      </w:r>
      <w:r w:rsidRPr="004D52A3">
        <w:rPr>
          <w:b/>
          <w:bCs/>
        </w:rPr>
        <w:t xml:space="preserve">CREDIT-CONTROL-REQUEST </w:t>
      </w:r>
      <w:proofErr w:type="gramStart"/>
      <w:r w:rsidRPr="004D52A3">
        <w:rPr>
          <w:b/>
          <w:bCs/>
        </w:rPr>
        <w:t>( INITIAL</w:t>
      </w:r>
      <w:proofErr w:type="gramEnd"/>
      <w:r w:rsidRPr="004D52A3">
        <w:rPr>
          <w:b/>
          <w:bCs/>
        </w:rPr>
        <w:t>_REQUEST )</w:t>
      </w:r>
      <w:r w:rsidRPr="00C12E35">
        <w:rPr>
          <w:rFonts w:ascii="Arial" w:hAnsi="Arial"/>
        </w:rPr>
        <w:t xml:space="preserve"> message from DSP. </w:t>
      </w:r>
    </w:p>
    <w:p w:rsidR="004D52A3" w:rsidRPr="00C12E35" w:rsidRDefault="004D52A3" w:rsidP="004D52A3">
      <w:pPr>
        <w:pStyle w:val="Paragraphe1"/>
        <w:numPr>
          <w:ilvl w:val="0"/>
          <w:numId w:val="60"/>
        </w:numPr>
        <w:rPr>
          <w:rFonts w:ascii="Arial" w:hAnsi="Arial"/>
        </w:rPr>
      </w:pPr>
      <w:r w:rsidRPr="00C12E35">
        <w:rPr>
          <w:rFonts w:ascii="Arial" w:hAnsi="Arial"/>
        </w:rPr>
        <w:t xml:space="preserve">ARP checks customer account </w:t>
      </w:r>
    </w:p>
    <w:p w:rsidR="004D52A3" w:rsidRPr="00C12E35" w:rsidRDefault="004D52A3" w:rsidP="004D52A3">
      <w:pPr>
        <w:pStyle w:val="Paragraphe1"/>
        <w:numPr>
          <w:ilvl w:val="0"/>
          <w:numId w:val="60"/>
        </w:numPr>
        <w:rPr>
          <w:rFonts w:ascii="Arial" w:hAnsi="Arial"/>
        </w:rPr>
      </w:pPr>
      <w:r w:rsidRPr="00C12E35">
        <w:rPr>
          <w:rFonts w:ascii="Arial" w:hAnsi="Arial"/>
        </w:rPr>
        <w:t xml:space="preserve">The ARP OCS responds with the </w:t>
      </w:r>
      <w:r w:rsidRPr="004D52A3">
        <w:rPr>
          <w:b/>
          <w:bCs/>
        </w:rPr>
        <w:t>Credit-Control-Answer (INITIAL_</w:t>
      </w:r>
      <w:proofErr w:type="gramStart"/>
      <w:r w:rsidRPr="004D52A3">
        <w:rPr>
          <w:b/>
          <w:bCs/>
        </w:rPr>
        <w:t>REQUEST )</w:t>
      </w:r>
      <w:proofErr w:type="gramEnd"/>
      <w:r w:rsidRPr="00C12E35">
        <w:rPr>
          <w:rFonts w:ascii="Arial" w:hAnsi="Arial"/>
        </w:rPr>
        <w:t xml:space="preserve"> message to Data Proxy granting the requested quota. </w:t>
      </w:r>
    </w:p>
    <w:p w:rsidR="004D52A3" w:rsidRPr="00C12E35" w:rsidRDefault="004D52A3" w:rsidP="004D52A3">
      <w:pPr>
        <w:pStyle w:val="Paragraphe1"/>
        <w:numPr>
          <w:ilvl w:val="0"/>
          <w:numId w:val="60"/>
        </w:numPr>
        <w:rPr>
          <w:rFonts w:ascii="Arial" w:hAnsi="Arial"/>
        </w:rPr>
      </w:pPr>
      <w:r w:rsidRPr="00C12E35">
        <w:rPr>
          <w:rFonts w:ascii="Arial" w:hAnsi="Arial"/>
        </w:rPr>
        <w:t xml:space="preserve">The DSP receive the </w:t>
      </w:r>
      <w:r w:rsidRPr="004D52A3">
        <w:rPr>
          <w:b/>
          <w:bCs/>
        </w:rPr>
        <w:t>Credit-Control-Answer (INITIAL_REQUEST)</w:t>
      </w:r>
      <w:r w:rsidRPr="00C12E35">
        <w:rPr>
          <w:rFonts w:ascii="Arial" w:hAnsi="Arial"/>
        </w:rPr>
        <w:t xml:space="preserve"> message via DATA Proxy granting the requested quota. The DSP will if applicable setup the PDP context and will allow service usage.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4D52A3" w:rsidRPr="00C12E35" w:rsidRDefault="00010740" w:rsidP="00FF2680">
      <w:pPr>
        <w:rPr>
          <w:rFonts w:ascii="Arial" w:hAnsi="Arial"/>
        </w:rPr>
      </w:pPr>
      <w:r w:rsidRPr="00C12E35">
        <w:rPr>
          <w:rFonts w:ascii="Arial" w:hAnsi="Arial"/>
        </w:rPr>
        <w:t>The following figure</w:t>
      </w:r>
      <w:r w:rsidR="004D52A3" w:rsidRPr="00C12E35">
        <w:rPr>
          <w:rFonts w:ascii="Arial" w:hAnsi="Arial"/>
        </w:rPr>
        <w:t xml:space="preserve"> illustrates the scenario when the CCR (I) is sent after establishing the PDP session and authentication and quota management is combined within the CCR (I) and triggered by the start of the data transmission.</w:t>
      </w:r>
    </w:p>
    <w:p w:rsidR="0049446B" w:rsidRPr="00C12E35" w:rsidRDefault="0049446B" w:rsidP="0049446B">
      <w:pPr>
        <w:pStyle w:val="Paragraphe1"/>
        <w:rPr>
          <w:rFonts w:ascii="Arial" w:hAnsi="Arial"/>
        </w:rPr>
      </w:pPr>
    </w:p>
    <w:p w:rsidR="0049446B" w:rsidRPr="00C12E35" w:rsidRDefault="004D52A3" w:rsidP="00FF2680">
      <w:pPr>
        <w:rPr>
          <w:rFonts w:ascii="Arial" w:hAnsi="Arial"/>
        </w:rPr>
      </w:pPr>
      <w:r w:rsidRPr="00C12E35">
        <w:rPr>
          <w:rFonts w:ascii="Arial" w:hAnsi="Arial"/>
        </w:rPr>
        <w:object w:dxaOrig="16017" w:dyaOrig="10250">
          <v:shape id="_x0000_i1042" type="#_x0000_t75" style="width:464.4pt;height:297pt" o:ole="">
            <v:imagedata r:id="rId52" o:title=""/>
          </v:shape>
          <o:OLEObject Type="Embed" ProgID="Visio.Drawing.11" ShapeID="_x0000_i1042" DrawAspect="Content" ObjectID="_1436193975" r:id="rId53"/>
        </w:object>
      </w:r>
    </w:p>
    <w:p w:rsidR="004D52A3" w:rsidRPr="00C12E35" w:rsidRDefault="00C01B65" w:rsidP="00AF0F07">
      <w:pPr>
        <w:pStyle w:val="Paragraphe1"/>
        <w:jc w:val="center"/>
        <w:rPr>
          <w:rFonts w:ascii="Arial" w:hAnsi="Arial"/>
          <w:bCs/>
        </w:rPr>
      </w:pPr>
      <w:bookmarkStart w:id="254" w:name="_Toc362362065"/>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29</w:t>
      </w:r>
      <w:r w:rsidRPr="00C12E35">
        <w:rPr>
          <w:rFonts w:ascii="Arial" w:hAnsi="Arial"/>
          <w:lang w:val="en-US"/>
        </w:rPr>
        <w:fldChar w:fldCharType="end"/>
      </w:r>
      <w:r w:rsidRPr="00C12E35">
        <w:rPr>
          <w:rFonts w:ascii="Arial" w:hAnsi="Arial"/>
          <w:bCs/>
        </w:rPr>
        <w:t xml:space="preserve"> – Start of Data Session call flow: control at </w:t>
      </w:r>
      <w:r w:rsidR="00010740" w:rsidRPr="00C12E35">
        <w:rPr>
          <w:rFonts w:ascii="Arial" w:hAnsi="Arial"/>
          <w:bCs/>
        </w:rPr>
        <w:t>first packet received</w:t>
      </w:r>
      <w:bookmarkEnd w:id="254"/>
    </w:p>
    <w:p w:rsidR="00C01B65" w:rsidRPr="00C12E35" w:rsidRDefault="00C01B65" w:rsidP="004D52A3">
      <w:pPr>
        <w:pStyle w:val="Paragraphe1"/>
        <w:rPr>
          <w:rFonts w:ascii="Arial" w:hAnsi="Arial"/>
        </w:rPr>
      </w:pPr>
    </w:p>
    <w:p w:rsidR="004D52A3" w:rsidRPr="00C12E35" w:rsidRDefault="004D52A3" w:rsidP="004D52A3">
      <w:pPr>
        <w:pStyle w:val="Paragraphe1"/>
        <w:numPr>
          <w:ilvl w:val="0"/>
          <w:numId w:val="263"/>
        </w:numPr>
        <w:rPr>
          <w:rFonts w:ascii="Arial" w:hAnsi="Arial"/>
        </w:rPr>
      </w:pPr>
      <w:r w:rsidRPr="00C12E35">
        <w:rPr>
          <w:rFonts w:ascii="Arial" w:hAnsi="Arial"/>
        </w:rPr>
        <w:t>End User initiates a PDP context request</w:t>
      </w:r>
    </w:p>
    <w:p w:rsidR="004D52A3" w:rsidRPr="00C12E35" w:rsidRDefault="004D52A3" w:rsidP="004D52A3">
      <w:pPr>
        <w:pStyle w:val="Paragraphe1"/>
        <w:numPr>
          <w:ilvl w:val="0"/>
          <w:numId w:val="263"/>
        </w:numPr>
        <w:rPr>
          <w:rFonts w:ascii="Arial" w:hAnsi="Arial"/>
        </w:rPr>
      </w:pPr>
      <w:r w:rsidRPr="00C12E35">
        <w:rPr>
          <w:rFonts w:ascii="Arial" w:hAnsi="Arial"/>
        </w:rPr>
        <w:t>The DSP prepare</w:t>
      </w:r>
      <w:r w:rsidR="00010740" w:rsidRPr="00C12E35">
        <w:rPr>
          <w:rFonts w:ascii="Arial" w:hAnsi="Arial"/>
        </w:rPr>
        <w:t>s</w:t>
      </w:r>
      <w:r w:rsidRPr="00C12E35">
        <w:rPr>
          <w:rFonts w:ascii="Arial" w:hAnsi="Arial"/>
        </w:rPr>
        <w:t xml:space="preserve"> a data session e.g.</w:t>
      </w:r>
    </w:p>
    <w:p w:rsidR="004D52A3" w:rsidRPr="00C12E35" w:rsidRDefault="004D52A3" w:rsidP="004D52A3">
      <w:pPr>
        <w:pStyle w:val="Paragraphe1"/>
        <w:numPr>
          <w:ilvl w:val="1"/>
          <w:numId w:val="60"/>
        </w:numPr>
        <w:rPr>
          <w:rFonts w:ascii="Arial" w:hAnsi="Arial"/>
        </w:rPr>
      </w:pPr>
      <w:r w:rsidRPr="00C12E35">
        <w:rPr>
          <w:rFonts w:ascii="Arial" w:hAnsi="Arial"/>
        </w:rPr>
        <w:t xml:space="preserve">authenticates the user request </w:t>
      </w:r>
    </w:p>
    <w:p w:rsidR="004D52A3" w:rsidRPr="00C12E35" w:rsidRDefault="004D52A3" w:rsidP="004D52A3">
      <w:pPr>
        <w:pStyle w:val="Paragraphe1"/>
        <w:numPr>
          <w:ilvl w:val="1"/>
          <w:numId w:val="60"/>
        </w:numPr>
        <w:rPr>
          <w:rFonts w:ascii="Arial" w:hAnsi="Arial"/>
        </w:rPr>
      </w:pPr>
      <w:r w:rsidRPr="00C12E35">
        <w:rPr>
          <w:rFonts w:ascii="Arial" w:hAnsi="Arial"/>
        </w:rPr>
        <w:t>turn</w:t>
      </w:r>
      <w:r w:rsidR="00010740" w:rsidRPr="00C12E35">
        <w:rPr>
          <w:rFonts w:ascii="Arial" w:hAnsi="Arial"/>
        </w:rPr>
        <w:t>s</w:t>
      </w:r>
      <w:r w:rsidRPr="00C12E35">
        <w:rPr>
          <w:rFonts w:ascii="Arial" w:hAnsi="Arial"/>
        </w:rPr>
        <w:t xml:space="preserve"> on </w:t>
      </w:r>
      <w:proofErr w:type="spellStart"/>
      <w:r w:rsidRPr="00C12E35">
        <w:rPr>
          <w:rFonts w:ascii="Arial" w:hAnsi="Arial"/>
        </w:rPr>
        <w:t>Gy</w:t>
      </w:r>
      <w:proofErr w:type="spellEnd"/>
      <w:r w:rsidRPr="00C12E35">
        <w:rPr>
          <w:rFonts w:ascii="Arial" w:hAnsi="Arial"/>
        </w:rPr>
        <w:t xml:space="preserve"> interfaces for this user and ARP</w:t>
      </w:r>
    </w:p>
    <w:p w:rsidR="004D52A3" w:rsidRPr="00C12E35" w:rsidRDefault="00010740" w:rsidP="004D52A3">
      <w:pPr>
        <w:pStyle w:val="Paragraphe1"/>
        <w:numPr>
          <w:ilvl w:val="1"/>
          <w:numId w:val="60"/>
        </w:numPr>
        <w:rPr>
          <w:rFonts w:ascii="Arial" w:hAnsi="Arial"/>
        </w:rPr>
      </w:pPr>
      <w:r w:rsidRPr="00C12E35">
        <w:rPr>
          <w:rFonts w:ascii="Arial" w:hAnsi="Arial"/>
        </w:rPr>
        <w:t>assigns</w:t>
      </w:r>
      <w:r w:rsidR="004D52A3" w:rsidRPr="00C12E35">
        <w:rPr>
          <w:rFonts w:ascii="Arial" w:hAnsi="Arial"/>
        </w:rPr>
        <w:t xml:space="preserve"> an IP address</w:t>
      </w:r>
      <w:r w:rsidRPr="00C12E35">
        <w:rPr>
          <w:rFonts w:ascii="Arial" w:hAnsi="Arial"/>
        </w:rPr>
        <w:t xml:space="preserve"> </w:t>
      </w:r>
      <w:r w:rsidR="004D52A3" w:rsidRPr="00C12E35">
        <w:rPr>
          <w:rFonts w:ascii="Arial" w:hAnsi="Arial"/>
        </w:rPr>
        <w:t>to the user</w:t>
      </w:r>
    </w:p>
    <w:p w:rsidR="004D52A3" w:rsidRPr="00C12E35" w:rsidRDefault="004D52A3" w:rsidP="004D52A3">
      <w:pPr>
        <w:pStyle w:val="Paragraphe1"/>
        <w:numPr>
          <w:ilvl w:val="1"/>
          <w:numId w:val="60"/>
        </w:numPr>
        <w:rPr>
          <w:rFonts w:ascii="Arial" w:hAnsi="Arial"/>
        </w:rPr>
      </w:pPr>
      <w:r w:rsidRPr="00C12E35">
        <w:rPr>
          <w:rFonts w:ascii="Arial" w:hAnsi="Arial"/>
        </w:rPr>
        <w:t>bitrate is set to standard, no dynamic bitrate is supported</w:t>
      </w:r>
    </w:p>
    <w:p w:rsidR="004D52A3" w:rsidRPr="00C12E35" w:rsidRDefault="004D52A3" w:rsidP="004D52A3">
      <w:pPr>
        <w:pStyle w:val="Paragraphe1"/>
        <w:rPr>
          <w:rFonts w:ascii="Arial" w:hAnsi="Arial"/>
        </w:rPr>
      </w:pPr>
    </w:p>
    <w:p w:rsidR="004D52A3" w:rsidRPr="00C12E35" w:rsidRDefault="004D52A3" w:rsidP="004D52A3">
      <w:pPr>
        <w:pStyle w:val="Paragraphe1"/>
        <w:numPr>
          <w:ilvl w:val="0"/>
          <w:numId w:val="263"/>
        </w:numPr>
        <w:rPr>
          <w:rFonts w:ascii="Arial" w:hAnsi="Arial"/>
        </w:rPr>
      </w:pPr>
      <w:r w:rsidRPr="00C12E35">
        <w:rPr>
          <w:rFonts w:ascii="Arial" w:hAnsi="Arial"/>
        </w:rPr>
        <w:t xml:space="preserve">The DSP may decide to accept PDP context request at this stage and trigger charging control at first usage or can authenticate already the PDP context </w:t>
      </w:r>
      <w:r w:rsidR="00010740" w:rsidRPr="00C12E35">
        <w:rPr>
          <w:rFonts w:ascii="Arial" w:hAnsi="Arial"/>
        </w:rPr>
        <w:t>request against the OCS of ARP.</w:t>
      </w:r>
    </w:p>
    <w:p w:rsidR="004D52A3" w:rsidRPr="00C12E35" w:rsidRDefault="004D52A3" w:rsidP="004D52A3">
      <w:pPr>
        <w:pStyle w:val="Paragraphe1"/>
        <w:numPr>
          <w:ilvl w:val="0"/>
          <w:numId w:val="263"/>
        </w:numPr>
        <w:rPr>
          <w:rFonts w:ascii="Arial" w:hAnsi="Arial"/>
        </w:rPr>
      </w:pPr>
      <w:r w:rsidRPr="00C12E35">
        <w:rPr>
          <w:rFonts w:ascii="Arial" w:hAnsi="Arial"/>
        </w:rPr>
        <w:t xml:space="preserve">DSP sends a quota request via Data Proxy using in the </w:t>
      </w:r>
      <w:r w:rsidRPr="004D52A3">
        <w:rPr>
          <w:b/>
          <w:bCs/>
        </w:rPr>
        <w:t>CREDIT-CONTROL-REQUEST (INITIAL_REQUEST)</w:t>
      </w:r>
      <w:r w:rsidRPr="00C12E35">
        <w:rPr>
          <w:rFonts w:ascii="Arial" w:hAnsi="Arial"/>
        </w:rPr>
        <w:t xml:space="preserve"> message to the ARP OCS. </w:t>
      </w:r>
    </w:p>
    <w:p w:rsidR="004D52A3" w:rsidRPr="00C12E35" w:rsidRDefault="004D52A3" w:rsidP="004D52A3">
      <w:pPr>
        <w:pStyle w:val="Paragraphe1"/>
        <w:numPr>
          <w:ilvl w:val="0"/>
          <w:numId w:val="263"/>
        </w:numPr>
        <w:rPr>
          <w:rFonts w:ascii="Arial" w:hAnsi="Arial"/>
        </w:rPr>
      </w:pPr>
      <w:r w:rsidRPr="00C12E35">
        <w:rPr>
          <w:rFonts w:ascii="Arial" w:hAnsi="Arial"/>
        </w:rPr>
        <w:t xml:space="preserve">ARP OCS </w:t>
      </w:r>
      <w:r w:rsidR="00010740" w:rsidRPr="00C12E35">
        <w:rPr>
          <w:rFonts w:ascii="Arial" w:hAnsi="Arial"/>
        </w:rPr>
        <w:t>receives</w:t>
      </w:r>
      <w:r w:rsidRPr="00C12E35">
        <w:rPr>
          <w:rFonts w:ascii="Arial" w:hAnsi="Arial"/>
        </w:rPr>
        <w:t xml:space="preserve"> a quota request via Data Proxy using in the </w:t>
      </w:r>
      <w:r w:rsidRPr="004D52A3">
        <w:rPr>
          <w:b/>
          <w:bCs/>
        </w:rPr>
        <w:t>CREDIT-CONTROL-REQ</w:t>
      </w:r>
      <w:r w:rsidR="00010740">
        <w:rPr>
          <w:b/>
          <w:bCs/>
        </w:rPr>
        <w:t>UEST (</w:t>
      </w:r>
      <w:r w:rsidRPr="004D52A3">
        <w:rPr>
          <w:b/>
          <w:bCs/>
        </w:rPr>
        <w:t>INITIAL_REQUEST)</w:t>
      </w:r>
      <w:r w:rsidRPr="00C12E35">
        <w:rPr>
          <w:rFonts w:ascii="Arial" w:hAnsi="Arial"/>
        </w:rPr>
        <w:t xml:space="preserve"> message from DSP. </w:t>
      </w:r>
    </w:p>
    <w:p w:rsidR="004D52A3" w:rsidRPr="00C12E35" w:rsidRDefault="00010740" w:rsidP="004D52A3">
      <w:pPr>
        <w:pStyle w:val="Paragraphe1"/>
        <w:numPr>
          <w:ilvl w:val="0"/>
          <w:numId w:val="263"/>
        </w:numPr>
        <w:rPr>
          <w:rFonts w:ascii="Arial" w:hAnsi="Arial"/>
        </w:rPr>
      </w:pPr>
      <w:r w:rsidRPr="00C12E35">
        <w:rPr>
          <w:rFonts w:ascii="Arial" w:hAnsi="Arial"/>
        </w:rPr>
        <w:t>ARP checks customer account.</w:t>
      </w:r>
    </w:p>
    <w:p w:rsidR="004D52A3" w:rsidRPr="00C12E35" w:rsidRDefault="004D52A3" w:rsidP="004D52A3">
      <w:pPr>
        <w:pStyle w:val="Paragraphe1"/>
        <w:numPr>
          <w:ilvl w:val="0"/>
          <w:numId w:val="263"/>
        </w:numPr>
        <w:rPr>
          <w:rFonts w:ascii="Arial" w:hAnsi="Arial"/>
        </w:rPr>
      </w:pPr>
      <w:r w:rsidRPr="00C12E35">
        <w:rPr>
          <w:rFonts w:ascii="Arial" w:hAnsi="Arial"/>
        </w:rPr>
        <w:t xml:space="preserve">The ARP OCS responds with the </w:t>
      </w:r>
      <w:r w:rsidRPr="004D52A3">
        <w:rPr>
          <w:b/>
          <w:bCs/>
        </w:rPr>
        <w:t>Credit-Control-Answer (INITIAL_REQUEST</w:t>
      </w:r>
      <w:r w:rsidR="00010740">
        <w:rPr>
          <w:b/>
          <w:bCs/>
        </w:rPr>
        <w:t>)</w:t>
      </w:r>
      <w:r w:rsidRPr="00C12E35">
        <w:rPr>
          <w:rFonts w:ascii="Arial" w:hAnsi="Arial"/>
        </w:rPr>
        <w:t xml:space="preserve"> message to Data Proxy granting the requested quota. </w:t>
      </w:r>
    </w:p>
    <w:p w:rsidR="004D52A3" w:rsidRPr="00C12E35" w:rsidRDefault="004D52A3" w:rsidP="004D52A3">
      <w:pPr>
        <w:pStyle w:val="Paragraphe1"/>
        <w:numPr>
          <w:ilvl w:val="0"/>
          <w:numId w:val="263"/>
        </w:numPr>
        <w:rPr>
          <w:rFonts w:ascii="Arial" w:hAnsi="Arial"/>
        </w:rPr>
      </w:pPr>
      <w:r w:rsidRPr="00C12E35">
        <w:rPr>
          <w:rFonts w:ascii="Arial" w:hAnsi="Arial"/>
        </w:rPr>
        <w:t>The DSP receive</w:t>
      </w:r>
      <w:r w:rsidR="00010740" w:rsidRPr="00C12E35">
        <w:rPr>
          <w:rFonts w:ascii="Arial" w:hAnsi="Arial"/>
        </w:rPr>
        <w:t>s</w:t>
      </w:r>
      <w:r w:rsidRPr="00C12E35">
        <w:rPr>
          <w:rFonts w:ascii="Arial" w:hAnsi="Arial"/>
        </w:rPr>
        <w:t xml:space="preserve"> the </w:t>
      </w:r>
      <w:r w:rsidRPr="004D52A3">
        <w:rPr>
          <w:b/>
          <w:bCs/>
        </w:rPr>
        <w:t>Credit-Control-Answer (INITIAL_REQUEST)</w:t>
      </w:r>
      <w:r w:rsidRPr="00C12E35">
        <w:rPr>
          <w:rFonts w:ascii="Arial" w:hAnsi="Arial"/>
        </w:rPr>
        <w:t xml:space="preserve"> message via DATA Proxy granting the requested quota. The DSP will</w:t>
      </w:r>
      <w:r w:rsidR="00010740" w:rsidRPr="00C12E35">
        <w:rPr>
          <w:rFonts w:ascii="Arial" w:hAnsi="Arial"/>
        </w:rPr>
        <w:t>,</w:t>
      </w:r>
      <w:r w:rsidRPr="00C12E35">
        <w:rPr>
          <w:rFonts w:ascii="Arial" w:hAnsi="Arial"/>
        </w:rPr>
        <w:t xml:space="preserve"> if applicable</w:t>
      </w:r>
      <w:r w:rsidR="00010740" w:rsidRPr="00C12E35">
        <w:rPr>
          <w:rFonts w:ascii="Arial" w:hAnsi="Arial"/>
        </w:rPr>
        <w:t>,</w:t>
      </w:r>
      <w:r w:rsidRPr="00C12E35">
        <w:rPr>
          <w:rFonts w:ascii="Arial" w:hAnsi="Arial"/>
        </w:rPr>
        <w:t xml:space="preserve"> setup the PDP context and will allow service usage.  </w:t>
      </w:r>
    </w:p>
    <w:p w:rsidR="004D52A3" w:rsidRPr="00C12E35" w:rsidRDefault="004D52A3"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The</w:t>
      </w:r>
      <w:r w:rsidR="004D52A3" w:rsidRPr="00C12E35">
        <w:rPr>
          <w:rFonts w:ascii="Arial" w:hAnsi="Arial"/>
        </w:rPr>
        <w:t xml:space="preserve"> </w:t>
      </w:r>
      <w:r w:rsidRPr="00C12E35">
        <w:rPr>
          <w:rFonts w:ascii="Arial" w:hAnsi="Arial"/>
        </w:rPr>
        <w:t xml:space="preserve">following figure </w:t>
      </w:r>
      <w:r w:rsidR="004D52A3" w:rsidRPr="00C12E35">
        <w:rPr>
          <w:rFonts w:ascii="Arial" w:hAnsi="Arial"/>
        </w:rPr>
        <w:t>illustrates the scenario when the CCR (I) for authentication is sent during establishing the PDP session and the quota management is done afterwards by CCR (U) triggered by the start of the data transmission.</w:t>
      </w:r>
    </w:p>
    <w:p w:rsidR="004D52A3" w:rsidRPr="00C12E35" w:rsidRDefault="004D52A3" w:rsidP="004D52A3">
      <w:pPr>
        <w:pStyle w:val="Paragraphe1"/>
        <w:rPr>
          <w:rFonts w:ascii="Arial" w:hAnsi="Arial"/>
        </w:rPr>
      </w:pPr>
    </w:p>
    <w:p w:rsidR="004D52A3" w:rsidRPr="00C12E35" w:rsidRDefault="004D52A3" w:rsidP="00FF2680">
      <w:pPr>
        <w:rPr>
          <w:rFonts w:ascii="Arial" w:hAnsi="Arial"/>
        </w:rPr>
      </w:pPr>
      <w:r w:rsidRPr="00C12E35">
        <w:rPr>
          <w:rFonts w:ascii="Arial" w:hAnsi="Arial"/>
        </w:rPr>
        <w:object w:dxaOrig="16017" w:dyaOrig="11838">
          <v:shape id="_x0000_i1043" type="#_x0000_t75" style="width:464.4pt;height:343.2pt" o:ole="">
            <v:imagedata r:id="rId54" o:title=""/>
          </v:shape>
          <o:OLEObject Type="Embed" ProgID="Visio.Drawing.11" ShapeID="_x0000_i1043" DrawAspect="Content" ObjectID="_1436193976" r:id="rId55"/>
        </w:object>
      </w:r>
    </w:p>
    <w:p w:rsidR="0049446B" w:rsidRPr="00C12E35" w:rsidRDefault="0049446B" w:rsidP="004D52A3">
      <w:pPr>
        <w:pStyle w:val="Paragraphe1"/>
        <w:rPr>
          <w:rFonts w:ascii="Arial" w:hAnsi="Arial"/>
        </w:rPr>
      </w:pPr>
    </w:p>
    <w:p w:rsidR="00010740" w:rsidRPr="00C12E35" w:rsidRDefault="00010740" w:rsidP="00010740">
      <w:pPr>
        <w:pStyle w:val="Paragraphe1"/>
        <w:jc w:val="center"/>
        <w:rPr>
          <w:rFonts w:ascii="Arial" w:hAnsi="Arial"/>
          <w:bCs/>
        </w:rPr>
      </w:pPr>
      <w:bookmarkStart w:id="255" w:name="_Toc362362066"/>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30</w:t>
      </w:r>
      <w:r w:rsidRPr="00C12E35">
        <w:rPr>
          <w:rFonts w:ascii="Arial" w:hAnsi="Arial"/>
          <w:lang w:val="en-US"/>
        </w:rPr>
        <w:fldChar w:fldCharType="end"/>
      </w:r>
      <w:r w:rsidRPr="00C12E35">
        <w:rPr>
          <w:rFonts w:ascii="Arial" w:hAnsi="Arial"/>
          <w:bCs/>
        </w:rPr>
        <w:t xml:space="preserve"> – Start of Data Session call flow: split authentication and quota management</w:t>
      </w:r>
      <w:bookmarkEnd w:id="255"/>
    </w:p>
    <w:p w:rsidR="00010740" w:rsidRPr="00C12E35" w:rsidRDefault="00010740" w:rsidP="004D52A3">
      <w:pPr>
        <w:pStyle w:val="Paragraphe1"/>
        <w:rPr>
          <w:rFonts w:ascii="Arial" w:hAnsi="Arial"/>
        </w:rPr>
      </w:pPr>
    </w:p>
    <w:p w:rsidR="004D52A3" w:rsidRPr="00C12E35" w:rsidRDefault="004D52A3" w:rsidP="004D52A3">
      <w:pPr>
        <w:pStyle w:val="Paragraphe1"/>
        <w:numPr>
          <w:ilvl w:val="0"/>
          <w:numId w:val="192"/>
        </w:numPr>
        <w:rPr>
          <w:rFonts w:ascii="Arial" w:hAnsi="Arial"/>
        </w:rPr>
      </w:pPr>
      <w:r w:rsidRPr="00C12E35">
        <w:rPr>
          <w:rFonts w:ascii="Arial" w:hAnsi="Arial"/>
        </w:rPr>
        <w:t>End User initiates a PDP context request</w:t>
      </w:r>
    </w:p>
    <w:p w:rsidR="004D52A3" w:rsidRPr="00C12E35" w:rsidRDefault="004D52A3" w:rsidP="004D52A3">
      <w:pPr>
        <w:pStyle w:val="Paragraphe1"/>
        <w:numPr>
          <w:ilvl w:val="0"/>
          <w:numId w:val="192"/>
        </w:numPr>
        <w:rPr>
          <w:rFonts w:ascii="Arial" w:hAnsi="Arial"/>
        </w:rPr>
      </w:pPr>
      <w:r w:rsidRPr="00C12E35">
        <w:rPr>
          <w:rFonts w:ascii="Arial" w:hAnsi="Arial"/>
        </w:rPr>
        <w:t>The DSP prepare</w:t>
      </w:r>
      <w:r w:rsidR="00A46089" w:rsidRPr="00C12E35">
        <w:rPr>
          <w:rFonts w:ascii="Arial" w:hAnsi="Arial"/>
        </w:rPr>
        <w:t>s</w:t>
      </w:r>
      <w:r w:rsidRPr="00C12E35">
        <w:rPr>
          <w:rFonts w:ascii="Arial" w:hAnsi="Arial"/>
        </w:rPr>
        <w:t xml:space="preserve"> a data session e.g.</w:t>
      </w:r>
    </w:p>
    <w:p w:rsidR="004D52A3" w:rsidRPr="00C12E35" w:rsidRDefault="00C468E3" w:rsidP="004D52A3">
      <w:pPr>
        <w:pStyle w:val="Paragraphe1"/>
        <w:numPr>
          <w:ilvl w:val="1"/>
          <w:numId w:val="192"/>
        </w:numPr>
        <w:rPr>
          <w:rFonts w:ascii="Arial" w:hAnsi="Arial"/>
        </w:rPr>
      </w:pPr>
      <w:r w:rsidRPr="00C12E35">
        <w:rPr>
          <w:rFonts w:ascii="Arial" w:hAnsi="Arial"/>
        </w:rPr>
        <w:t>authenticates the user request;</w:t>
      </w:r>
    </w:p>
    <w:p w:rsidR="004D52A3" w:rsidRPr="00C12E35" w:rsidRDefault="004D52A3" w:rsidP="004D52A3">
      <w:pPr>
        <w:pStyle w:val="Paragraphe1"/>
        <w:numPr>
          <w:ilvl w:val="1"/>
          <w:numId w:val="192"/>
        </w:numPr>
        <w:rPr>
          <w:rFonts w:ascii="Arial" w:hAnsi="Arial"/>
        </w:rPr>
      </w:pPr>
      <w:r w:rsidRPr="00C12E35">
        <w:rPr>
          <w:rFonts w:ascii="Arial" w:hAnsi="Arial"/>
        </w:rPr>
        <w:t>turn</w:t>
      </w:r>
      <w:r w:rsidR="00A46089" w:rsidRPr="00C12E35">
        <w:rPr>
          <w:rFonts w:ascii="Arial" w:hAnsi="Arial"/>
        </w:rPr>
        <w:t>s</w:t>
      </w:r>
      <w:r w:rsidRPr="00C12E35">
        <w:rPr>
          <w:rFonts w:ascii="Arial" w:hAnsi="Arial"/>
        </w:rPr>
        <w:t xml:space="preserve"> on </w:t>
      </w:r>
      <w:proofErr w:type="spellStart"/>
      <w:r w:rsidRPr="00C12E35">
        <w:rPr>
          <w:rFonts w:ascii="Arial" w:hAnsi="Arial"/>
        </w:rPr>
        <w:t>Gy</w:t>
      </w:r>
      <w:proofErr w:type="spellEnd"/>
      <w:r w:rsidRPr="00C12E35">
        <w:rPr>
          <w:rFonts w:ascii="Arial" w:hAnsi="Arial"/>
        </w:rPr>
        <w:t xml:space="preserve"> interfaces for this user and ARP</w:t>
      </w:r>
      <w:r w:rsidR="00C468E3" w:rsidRPr="00C12E35">
        <w:rPr>
          <w:rFonts w:ascii="Arial" w:hAnsi="Arial"/>
        </w:rPr>
        <w:t>;</w:t>
      </w:r>
    </w:p>
    <w:p w:rsidR="004D52A3" w:rsidRPr="00C12E35" w:rsidRDefault="004D52A3" w:rsidP="004D52A3">
      <w:pPr>
        <w:pStyle w:val="Paragraphe1"/>
        <w:numPr>
          <w:ilvl w:val="1"/>
          <w:numId w:val="192"/>
        </w:numPr>
        <w:rPr>
          <w:rFonts w:ascii="Arial" w:hAnsi="Arial"/>
        </w:rPr>
      </w:pPr>
      <w:r w:rsidRPr="00C12E35">
        <w:rPr>
          <w:rFonts w:ascii="Arial" w:hAnsi="Arial"/>
        </w:rPr>
        <w:t>assign</w:t>
      </w:r>
      <w:r w:rsidR="00A46089" w:rsidRPr="00C12E35">
        <w:rPr>
          <w:rFonts w:ascii="Arial" w:hAnsi="Arial"/>
        </w:rPr>
        <w:t>s</w:t>
      </w:r>
      <w:r w:rsidRPr="00C12E35">
        <w:rPr>
          <w:rFonts w:ascii="Arial" w:hAnsi="Arial"/>
        </w:rPr>
        <w:t xml:space="preserve"> an IP address to the user</w:t>
      </w:r>
      <w:r w:rsidR="00C468E3" w:rsidRPr="00C12E35">
        <w:rPr>
          <w:rFonts w:ascii="Arial" w:hAnsi="Arial"/>
        </w:rPr>
        <w:t>;</w:t>
      </w:r>
    </w:p>
    <w:p w:rsidR="004D52A3" w:rsidRPr="00C12E35" w:rsidRDefault="004D52A3" w:rsidP="004D52A3">
      <w:pPr>
        <w:pStyle w:val="Paragraphe1"/>
        <w:numPr>
          <w:ilvl w:val="1"/>
          <w:numId w:val="192"/>
        </w:numPr>
        <w:rPr>
          <w:rFonts w:ascii="Arial" w:hAnsi="Arial"/>
        </w:rPr>
      </w:pPr>
      <w:proofErr w:type="gramStart"/>
      <w:r w:rsidRPr="00C12E35">
        <w:rPr>
          <w:rFonts w:ascii="Arial" w:hAnsi="Arial"/>
        </w:rPr>
        <w:t>bitrate</w:t>
      </w:r>
      <w:proofErr w:type="gramEnd"/>
      <w:r w:rsidRPr="00C12E35">
        <w:rPr>
          <w:rFonts w:ascii="Arial" w:hAnsi="Arial"/>
        </w:rPr>
        <w:t xml:space="preserve"> is set to standard, no dynamic bitrate is supported</w:t>
      </w:r>
      <w:r w:rsidR="00C468E3" w:rsidRPr="00C12E35">
        <w:rPr>
          <w:rFonts w:ascii="Arial" w:hAnsi="Arial"/>
        </w:rPr>
        <w:t>.</w:t>
      </w:r>
    </w:p>
    <w:p w:rsidR="004D52A3" w:rsidRPr="00C12E35" w:rsidRDefault="004D52A3" w:rsidP="004D52A3">
      <w:pPr>
        <w:pStyle w:val="Paragraphe1"/>
        <w:rPr>
          <w:rFonts w:ascii="Arial" w:hAnsi="Arial"/>
        </w:rPr>
      </w:pPr>
    </w:p>
    <w:p w:rsidR="004D52A3" w:rsidRPr="00C12E35" w:rsidRDefault="004D52A3" w:rsidP="004D52A3">
      <w:pPr>
        <w:pStyle w:val="Paragraphe1"/>
        <w:numPr>
          <w:ilvl w:val="0"/>
          <w:numId w:val="192"/>
        </w:numPr>
        <w:rPr>
          <w:rFonts w:ascii="Arial" w:hAnsi="Arial"/>
        </w:rPr>
      </w:pPr>
      <w:r w:rsidRPr="00C12E35">
        <w:rPr>
          <w:rFonts w:ascii="Arial" w:hAnsi="Arial"/>
        </w:rPr>
        <w:t xml:space="preserve">The DSP may decide to </w:t>
      </w:r>
      <w:r w:rsidR="00C468E3" w:rsidRPr="00C12E35">
        <w:rPr>
          <w:rFonts w:ascii="Arial" w:hAnsi="Arial"/>
        </w:rPr>
        <w:t>accept</w:t>
      </w:r>
      <w:r w:rsidRPr="00C12E35">
        <w:rPr>
          <w:rFonts w:ascii="Arial" w:hAnsi="Arial"/>
        </w:rPr>
        <w:t xml:space="preserve"> PDP context request at this stage and trigger charging control at first usage or can authenticate already the PDP context </w:t>
      </w:r>
      <w:r w:rsidR="00A46089" w:rsidRPr="00C12E35">
        <w:rPr>
          <w:rFonts w:ascii="Arial" w:hAnsi="Arial"/>
        </w:rPr>
        <w:t>request against the OCS of ARP.</w:t>
      </w:r>
    </w:p>
    <w:p w:rsidR="004D52A3" w:rsidRPr="00C12E35" w:rsidRDefault="004D52A3" w:rsidP="004D52A3">
      <w:pPr>
        <w:pStyle w:val="Paragraphe1"/>
        <w:numPr>
          <w:ilvl w:val="0"/>
          <w:numId w:val="192"/>
        </w:numPr>
        <w:rPr>
          <w:rFonts w:ascii="Arial" w:hAnsi="Arial"/>
        </w:rPr>
      </w:pPr>
      <w:r w:rsidRPr="00C12E35">
        <w:rPr>
          <w:rFonts w:ascii="Arial" w:hAnsi="Arial"/>
        </w:rPr>
        <w:t xml:space="preserve">DSP sends a </w:t>
      </w:r>
      <w:r w:rsidRPr="004D52A3">
        <w:rPr>
          <w:b/>
          <w:bCs/>
        </w:rPr>
        <w:t>CREDIT-CONTROL-REQUEST (INITIAL_REQUEST)</w:t>
      </w:r>
      <w:r w:rsidRPr="00C12E35">
        <w:rPr>
          <w:rFonts w:ascii="Arial" w:hAnsi="Arial"/>
        </w:rPr>
        <w:t xml:space="preserve"> message to the ARP OCS. </w:t>
      </w:r>
    </w:p>
    <w:p w:rsidR="004D52A3" w:rsidRPr="00C12E35" w:rsidRDefault="004D52A3" w:rsidP="004D52A3">
      <w:pPr>
        <w:pStyle w:val="Paragraphe1"/>
        <w:numPr>
          <w:ilvl w:val="0"/>
          <w:numId w:val="192"/>
        </w:numPr>
        <w:rPr>
          <w:rFonts w:ascii="Arial" w:hAnsi="Arial"/>
        </w:rPr>
      </w:pPr>
      <w:r w:rsidRPr="00C12E35">
        <w:rPr>
          <w:rFonts w:ascii="Arial" w:hAnsi="Arial"/>
        </w:rPr>
        <w:t>ARP OCS receive</w:t>
      </w:r>
      <w:r w:rsidR="00C468E3" w:rsidRPr="00C12E35">
        <w:rPr>
          <w:rFonts w:ascii="Arial" w:hAnsi="Arial"/>
        </w:rPr>
        <w:t>s</w:t>
      </w:r>
      <w:r w:rsidRPr="00C12E35">
        <w:rPr>
          <w:rFonts w:ascii="Arial" w:hAnsi="Arial"/>
        </w:rPr>
        <w:t xml:space="preserve"> </w:t>
      </w:r>
      <w:r w:rsidR="00C468E3">
        <w:rPr>
          <w:b/>
          <w:bCs/>
        </w:rPr>
        <w:t>CREDIT-CONTROL-REQUEST (INITIAL_REQUEST</w:t>
      </w:r>
      <w:r w:rsidRPr="004D52A3">
        <w:rPr>
          <w:b/>
          <w:bCs/>
        </w:rPr>
        <w:t>)</w:t>
      </w:r>
      <w:r w:rsidRPr="00C12E35">
        <w:rPr>
          <w:rFonts w:ascii="Arial" w:hAnsi="Arial"/>
        </w:rPr>
        <w:t xml:space="preserve"> message from DSP. </w:t>
      </w:r>
    </w:p>
    <w:p w:rsidR="004D52A3" w:rsidRPr="00C12E35" w:rsidRDefault="004D52A3" w:rsidP="004D52A3">
      <w:pPr>
        <w:pStyle w:val="Paragraphe1"/>
        <w:numPr>
          <w:ilvl w:val="0"/>
          <w:numId w:val="192"/>
        </w:numPr>
        <w:rPr>
          <w:rFonts w:ascii="Arial" w:hAnsi="Arial"/>
        </w:rPr>
      </w:pPr>
      <w:r w:rsidRPr="00C12E35">
        <w:rPr>
          <w:rFonts w:ascii="Arial" w:hAnsi="Arial"/>
        </w:rPr>
        <w:t>ARP checks customer account</w:t>
      </w:r>
      <w:r w:rsidR="00C468E3" w:rsidRPr="00C12E35">
        <w:rPr>
          <w:rFonts w:ascii="Arial" w:hAnsi="Arial"/>
        </w:rPr>
        <w:t>.</w:t>
      </w:r>
      <w:r w:rsidRPr="00C12E35">
        <w:rPr>
          <w:rFonts w:ascii="Arial" w:hAnsi="Arial"/>
        </w:rPr>
        <w:t xml:space="preserve"> </w:t>
      </w:r>
    </w:p>
    <w:p w:rsidR="004D52A3" w:rsidRPr="00C12E35" w:rsidRDefault="004D52A3" w:rsidP="004D52A3">
      <w:pPr>
        <w:pStyle w:val="Paragraphe1"/>
        <w:numPr>
          <w:ilvl w:val="0"/>
          <w:numId w:val="192"/>
        </w:numPr>
        <w:rPr>
          <w:rFonts w:ascii="Arial" w:hAnsi="Arial"/>
        </w:rPr>
      </w:pPr>
      <w:r w:rsidRPr="00C12E35">
        <w:rPr>
          <w:rFonts w:ascii="Arial" w:hAnsi="Arial"/>
        </w:rPr>
        <w:t xml:space="preserve">The ARP OCS responds with the </w:t>
      </w:r>
      <w:r w:rsidRPr="004D52A3">
        <w:rPr>
          <w:b/>
          <w:bCs/>
        </w:rPr>
        <w:t>Credit-Control-Answer (INITIAL_REQUEST)</w:t>
      </w:r>
      <w:r w:rsidRPr="00C12E35">
        <w:rPr>
          <w:rFonts w:ascii="Arial" w:hAnsi="Arial"/>
        </w:rPr>
        <w:t xml:space="preserve"> message to </w:t>
      </w:r>
      <w:r w:rsidR="00C468E3" w:rsidRPr="00C12E35">
        <w:rPr>
          <w:rFonts w:ascii="Arial" w:hAnsi="Arial"/>
        </w:rPr>
        <w:t xml:space="preserve">the </w:t>
      </w:r>
      <w:r w:rsidRPr="00C12E35">
        <w:rPr>
          <w:rFonts w:ascii="Arial" w:hAnsi="Arial"/>
        </w:rPr>
        <w:t>Data Proxy to allow further proceeding.</w:t>
      </w:r>
    </w:p>
    <w:p w:rsidR="004D52A3" w:rsidRPr="00C12E35" w:rsidRDefault="004D52A3" w:rsidP="004D52A3">
      <w:pPr>
        <w:pStyle w:val="Paragraphe1"/>
        <w:numPr>
          <w:ilvl w:val="0"/>
          <w:numId w:val="192"/>
        </w:numPr>
        <w:rPr>
          <w:rFonts w:ascii="Arial" w:hAnsi="Arial"/>
        </w:rPr>
      </w:pPr>
      <w:r w:rsidRPr="00C12E35">
        <w:rPr>
          <w:rFonts w:ascii="Arial" w:hAnsi="Arial"/>
        </w:rPr>
        <w:t xml:space="preserve">The DSP receive the </w:t>
      </w:r>
      <w:r w:rsidRPr="004D52A3">
        <w:rPr>
          <w:b/>
          <w:bCs/>
        </w:rPr>
        <w:t>Credit-Control-Answer (INITIAL_REQUEST)</w:t>
      </w:r>
      <w:r w:rsidRPr="00C12E35">
        <w:rPr>
          <w:rFonts w:ascii="Arial" w:hAnsi="Arial"/>
        </w:rPr>
        <w:t xml:space="preserve"> message via DATA Proxy. </w:t>
      </w:r>
    </w:p>
    <w:p w:rsidR="004D52A3" w:rsidRPr="00C12E35" w:rsidRDefault="004D52A3" w:rsidP="004D52A3">
      <w:pPr>
        <w:pStyle w:val="Paragraphe1"/>
        <w:numPr>
          <w:ilvl w:val="0"/>
          <w:numId w:val="192"/>
        </w:numPr>
        <w:rPr>
          <w:rFonts w:ascii="Arial" w:hAnsi="Arial"/>
        </w:rPr>
      </w:pPr>
      <w:r w:rsidRPr="00C12E35">
        <w:rPr>
          <w:rFonts w:ascii="Arial" w:hAnsi="Arial"/>
        </w:rPr>
        <w:t xml:space="preserve">The DSP will if applicable setup the PDP context and will allow service usage. </w:t>
      </w:r>
    </w:p>
    <w:p w:rsidR="004D52A3" w:rsidRPr="00C12E35" w:rsidRDefault="00C468E3" w:rsidP="004D52A3">
      <w:pPr>
        <w:pStyle w:val="Paragraphe1"/>
        <w:numPr>
          <w:ilvl w:val="0"/>
          <w:numId w:val="192"/>
        </w:numPr>
        <w:rPr>
          <w:rFonts w:ascii="Arial" w:hAnsi="Arial"/>
        </w:rPr>
      </w:pPr>
      <w:r w:rsidRPr="00C12E35">
        <w:rPr>
          <w:rFonts w:ascii="Arial" w:hAnsi="Arial"/>
        </w:rPr>
        <w:t xml:space="preserve">If the DSP detects the </w:t>
      </w:r>
      <w:r w:rsidR="004D52A3" w:rsidRPr="00C12E35">
        <w:rPr>
          <w:rFonts w:ascii="Arial" w:hAnsi="Arial"/>
        </w:rPr>
        <w:t>begin</w:t>
      </w:r>
      <w:r w:rsidRPr="00C12E35">
        <w:rPr>
          <w:rFonts w:ascii="Arial" w:hAnsi="Arial"/>
        </w:rPr>
        <w:t>ning</w:t>
      </w:r>
      <w:r w:rsidR="004D52A3" w:rsidRPr="00C12E35">
        <w:rPr>
          <w:rFonts w:ascii="Arial" w:hAnsi="Arial"/>
        </w:rPr>
        <w:t xml:space="preserve"> of Data transmission, DSP sends the </w:t>
      </w:r>
      <w:r>
        <w:rPr>
          <w:b/>
          <w:bCs/>
        </w:rPr>
        <w:t>CREDIT-CONTROL-REQUEST (UPDATE_REQUEST, “Rating Group”</w:t>
      </w:r>
      <w:r w:rsidR="004D52A3" w:rsidRPr="004D52A3">
        <w:rPr>
          <w:b/>
          <w:bCs/>
        </w:rPr>
        <w:t>)</w:t>
      </w:r>
      <w:r w:rsidR="004D52A3" w:rsidRPr="00C12E35">
        <w:rPr>
          <w:rFonts w:ascii="Arial" w:hAnsi="Arial"/>
        </w:rPr>
        <w:t xml:space="preserve"> message via Data Proxy to ARP OCS. </w:t>
      </w:r>
    </w:p>
    <w:p w:rsidR="004D52A3" w:rsidRPr="00C12E35" w:rsidRDefault="004D52A3" w:rsidP="004D52A3">
      <w:pPr>
        <w:pStyle w:val="Paragraphe1"/>
        <w:numPr>
          <w:ilvl w:val="0"/>
          <w:numId w:val="192"/>
        </w:numPr>
        <w:rPr>
          <w:rFonts w:ascii="Arial" w:hAnsi="Arial"/>
        </w:rPr>
      </w:pPr>
      <w:r w:rsidRPr="00C12E35">
        <w:rPr>
          <w:rFonts w:ascii="Arial" w:hAnsi="Arial"/>
        </w:rPr>
        <w:lastRenderedPageBreak/>
        <w:t>ARP OCS receive</w:t>
      </w:r>
      <w:r w:rsidR="00C468E3" w:rsidRPr="00C12E35">
        <w:rPr>
          <w:rFonts w:ascii="Arial" w:hAnsi="Arial"/>
        </w:rPr>
        <w:t>s</w:t>
      </w:r>
      <w:r w:rsidRPr="00C12E35">
        <w:rPr>
          <w:rFonts w:ascii="Arial" w:hAnsi="Arial"/>
        </w:rPr>
        <w:t xml:space="preserve"> </w:t>
      </w:r>
      <w:r w:rsidRPr="004D52A3">
        <w:rPr>
          <w:b/>
          <w:bCs/>
        </w:rPr>
        <w:t>CREDIT-CONTROL-REQUEST (UPDATE_REQUEST )</w:t>
      </w:r>
      <w:r w:rsidRPr="00C12E35">
        <w:rPr>
          <w:rFonts w:ascii="Arial" w:hAnsi="Arial"/>
        </w:rPr>
        <w:t xml:space="preserve"> messages and  grant volume</w:t>
      </w:r>
    </w:p>
    <w:p w:rsidR="004D52A3" w:rsidRPr="00C12E35" w:rsidRDefault="004D52A3" w:rsidP="004D52A3">
      <w:pPr>
        <w:pStyle w:val="Paragraphe1"/>
        <w:numPr>
          <w:ilvl w:val="0"/>
          <w:numId w:val="192"/>
        </w:numPr>
        <w:rPr>
          <w:rFonts w:ascii="Arial" w:hAnsi="Arial"/>
        </w:rPr>
      </w:pPr>
      <w:r w:rsidRPr="00C12E35">
        <w:rPr>
          <w:rFonts w:ascii="Arial" w:hAnsi="Arial"/>
        </w:rPr>
        <w:t xml:space="preserve">ARP OCS responds with </w:t>
      </w:r>
      <w:r w:rsidRPr="004D52A3">
        <w:rPr>
          <w:b/>
          <w:bCs/>
        </w:rPr>
        <w:t xml:space="preserve">CREDIT-Control-Answer </w:t>
      </w:r>
      <w:proofErr w:type="gramStart"/>
      <w:r w:rsidRPr="004D52A3">
        <w:rPr>
          <w:b/>
          <w:bCs/>
        </w:rPr>
        <w:t>( UPDATE</w:t>
      </w:r>
      <w:proofErr w:type="gramEnd"/>
      <w:r w:rsidRPr="004D52A3">
        <w:rPr>
          <w:b/>
          <w:bCs/>
        </w:rPr>
        <w:t>_REQUEST )</w:t>
      </w:r>
      <w:r w:rsidRPr="00C12E35">
        <w:rPr>
          <w:rFonts w:ascii="Arial" w:hAnsi="Arial"/>
        </w:rPr>
        <w:t xml:space="preserve"> message to grant quota</w:t>
      </w:r>
      <w:r w:rsidR="00C468E3" w:rsidRPr="00C12E35">
        <w:rPr>
          <w:rFonts w:ascii="Arial" w:hAnsi="Arial"/>
        </w:rPr>
        <w:t>.</w:t>
      </w:r>
    </w:p>
    <w:p w:rsidR="004D52A3" w:rsidRPr="00C12E35" w:rsidRDefault="004D52A3" w:rsidP="004D52A3">
      <w:pPr>
        <w:pStyle w:val="Paragraphe1"/>
        <w:numPr>
          <w:ilvl w:val="0"/>
          <w:numId w:val="192"/>
        </w:numPr>
        <w:rPr>
          <w:rFonts w:ascii="Arial" w:hAnsi="Arial"/>
        </w:rPr>
      </w:pPr>
      <w:r w:rsidRPr="00C12E35">
        <w:rPr>
          <w:rFonts w:ascii="Arial" w:hAnsi="Arial"/>
        </w:rPr>
        <w:t>The DSP receive</w:t>
      </w:r>
      <w:r w:rsidR="00C468E3" w:rsidRPr="00C12E35">
        <w:rPr>
          <w:rFonts w:ascii="Arial" w:hAnsi="Arial"/>
        </w:rPr>
        <w:t>s</w:t>
      </w:r>
      <w:r w:rsidRPr="00C12E35">
        <w:rPr>
          <w:rFonts w:ascii="Arial" w:hAnsi="Arial"/>
        </w:rPr>
        <w:t xml:space="preserve"> the</w:t>
      </w:r>
      <w:r w:rsidRPr="004D52A3">
        <w:rPr>
          <w:b/>
          <w:bCs/>
        </w:rPr>
        <w:t xml:space="preserve"> CREDIT-Control-Answer </w:t>
      </w:r>
      <w:proofErr w:type="gramStart"/>
      <w:r w:rsidRPr="004D52A3">
        <w:rPr>
          <w:b/>
          <w:bCs/>
        </w:rPr>
        <w:t>( UPDATE</w:t>
      </w:r>
      <w:proofErr w:type="gramEnd"/>
      <w:r w:rsidRPr="004D52A3">
        <w:rPr>
          <w:b/>
          <w:bCs/>
        </w:rPr>
        <w:t>_REQUEST, “Rating Group” )</w:t>
      </w:r>
      <w:r w:rsidRPr="00C12E35">
        <w:rPr>
          <w:rFonts w:ascii="Arial" w:hAnsi="Arial"/>
        </w:rPr>
        <w:t xml:space="preserve"> message via Data Proxy granting quota.</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Data Mid</w:t>
      </w:r>
      <w:r w:rsidR="00C468E3" w:rsidRPr="00C12E35">
        <w:rPr>
          <w:rFonts w:ascii="Arial" w:hAnsi="Arial"/>
        </w:rPr>
        <w:t>-</w:t>
      </w:r>
      <w:r w:rsidRPr="00C12E35">
        <w:rPr>
          <w:rFonts w:ascii="Arial" w:hAnsi="Arial"/>
        </w:rPr>
        <w:t>session update and control</w:t>
      </w:r>
    </w:p>
    <w:p w:rsidR="004D52A3" w:rsidRPr="00C12E35" w:rsidRDefault="004D52A3" w:rsidP="004D52A3">
      <w:pPr>
        <w:pStyle w:val="Paragraphe1"/>
        <w:rPr>
          <w:rFonts w:ascii="Arial" w:hAnsi="Arial"/>
        </w:rPr>
      </w:pPr>
      <w:r w:rsidRPr="00C12E35">
        <w:rPr>
          <w:rFonts w:ascii="Arial" w:hAnsi="Arial"/>
        </w:rPr>
        <w:t xml:space="preserve"> </w:t>
      </w:r>
    </w:p>
    <w:p w:rsidR="0049446B" w:rsidRPr="00C12E35" w:rsidRDefault="004D52A3" w:rsidP="00FF2680">
      <w:pPr>
        <w:rPr>
          <w:rFonts w:ascii="Arial" w:hAnsi="Arial"/>
          <w:bCs/>
        </w:rPr>
      </w:pPr>
      <w:r w:rsidRPr="00C12E35">
        <w:rPr>
          <w:rFonts w:ascii="Arial" w:hAnsi="Arial"/>
        </w:rPr>
        <w:object w:dxaOrig="16017" w:dyaOrig="8833">
          <v:shape id="_x0000_i1044" type="#_x0000_t75" style="width:464.4pt;height:256.8pt" o:ole="">
            <v:imagedata r:id="rId56" o:title=""/>
          </v:shape>
          <o:OLEObject Type="Embed" ProgID="Visio.Drawing.11" ShapeID="_x0000_i1044" DrawAspect="Content" ObjectID="_1436193977" r:id="rId57"/>
        </w:object>
      </w:r>
      <w:r w:rsidR="00AC659E" w:rsidRPr="00C12E35">
        <w:rPr>
          <w:rFonts w:ascii="Arial" w:hAnsi="Arial"/>
          <w:bCs/>
        </w:rPr>
        <w:t xml:space="preserve"> </w:t>
      </w:r>
    </w:p>
    <w:p w:rsidR="00AC659E" w:rsidRPr="00C12E35" w:rsidRDefault="00AC659E" w:rsidP="0049446B">
      <w:pPr>
        <w:pStyle w:val="Paragraphe1"/>
        <w:jc w:val="center"/>
        <w:rPr>
          <w:rFonts w:ascii="Arial" w:hAnsi="Arial"/>
          <w:bCs/>
        </w:rPr>
      </w:pPr>
      <w:bookmarkStart w:id="256" w:name="_Toc362362067"/>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31</w:t>
      </w:r>
      <w:r w:rsidRPr="00C12E35">
        <w:rPr>
          <w:rFonts w:ascii="Arial" w:hAnsi="Arial"/>
          <w:lang w:val="en-US"/>
        </w:rPr>
        <w:fldChar w:fldCharType="end"/>
      </w:r>
      <w:r w:rsidRPr="00C12E35">
        <w:rPr>
          <w:rFonts w:ascii="Arial" w:hAnsi="Arial"/>
          <w:bCs/>
        </w:rPr>
        <w:t xml:space="preserve"> – Middle of Data Session call flow</w:t>
      </w:r>
      <w:bookmarkEnd w:id="256"/>
    </w:p>
    <w:p w:rsidR="004D52A3" w:rsidRDefault="004D52A3" w:rsidP="004D52A3">
      <w:pPr>
        <w:pStyle w:val="Paragraphe1"/>
        <w:rPr>
          <w:rFonts w:ascii="Arial" w:hAnsi="Arial"/>
        </w:rPr>
      </w:pPr>
    </w:p>
    <w:p w:rsidR="00B80982" w:rsidRPr="00C12E35" w:rsidRDefault="00B80982" w:rsidP="004D52A3">
      <w:pPr>
        <w:pStyle w:val="Paragraphe1"/>
        <w:rPr>
          <w:rFonts w:ascii="Arial" w:hAnsi="Arial"/>
        </w:rPr>
      </w:pPr>
    </w:p>
    <w:p w:rsidR="00AC659E" w:rsidRPr="00C12E35" w:rsidRDefault="004D52A3" w:rsidP="004D52A3">
      <w:pPr>
        <w:pStyle w:val="Paragraphe1"/>
        <w:rPr>
          <w:rFonts w:ascii="Arial" w:hAnsi="Arial"/>
          <w:bCs/>
        </w:rPr>
      </w:pPr>
      <w:r w:rsidRPr="00FF2680">
        <w:rPr>
          <w:b/>
          <w:bCs/>
        </w:rPr>
        <w:t>Note</w:t>
      </w:r>
      <w:r w:rsidRPr="00C12E35">
        <w:rPr>
          <w:rFonts w:ascii="Arial" w:hAnsi="Arial"/>
          <w:bCs/>
        </w:rPr>
        <w:t xml:space="preserve"> The procedure is used for CCR update (e.g. Quota or time period expires) procedures. </w:t>
      </w:r>
    </w:p>
    <w:p w:rsidR="004D52A3" w:rsidRPr="00C12E35" w:rsidRDefault="004D52A3" w:rsidP="004D52A3">
      <w:pPr>
        <w:pStyle w:val="Paragraphe1"/>
        <w:rPr>
          <w:rFonts w:ascii="Arial" w:hAnsi="Arial"/>
          <w:bCs/>
        </w:rPr>
      </w:pPr>
      <w:r w:rsidRPr="00C12E35">
        <w:rPr>
          <w:rFonts w:ascii="Arial" w:hAnsi="Arial"/>
          <w:bCs/>
        </w:rPr>
        <w:t>In case of quota or time period expires no Update PDP Context Update Procedure between the SGSN and GGSN applies.</w:t>
      </w:r>
    </w:p>
    <w:p w:rsidR="004D52A3" w:rsidRDefault="004D52A3" w:rsidP="004D52A3">
      <w:pPr>
        <w:pStyle w:val="Paragraphe1"/>
        <w:rPr>
          <w:rFonts w:ascii="Arial" w:hAnsi="Arial"/>
        </w:rPr>
      </w:pPr>
    </w:p>
    <w:p w:rsidR="00B80982" w:rsidRPr="00C12E35" w:rsidRDefault="00B80982" w:rsidP="004D52A3">
      <w:pPr>
        <w:pStyle w:val="Paragraphe1"/>
        <w:rPr>
          <w:rFonts w:ascii="Arial" w:hAnsi="Arial"/>
        </w:rPr>
      </w:pPr>
    </w:p>
    <w:p w:rsidR="004D52A3" w:rsidRPr="00C12E35" w:rsidRDefault="004D52A3" w:rsidP="00FF2680">
      <w:pPr>
        <w:pStyle w:val="Paragraphe1"/>
        <w:numPr>
          <w:ilvl w:val="0"/>
          <w:numId w:val="291"/>
        </w:numPr>
        <w:rPr>
          <w:rFonts w:ascii="Arial" w:hAnsi="Arial"/>
        </w:rPr>
      </w:pPr>
      <w:r w:rsidRPr="00C12E35">
        <w:rPr>
          <w:rFonts w:ascii="Arial" w:hAnsi="Arial"/>
        </w:rPr>
        <w:t xml:space="preserve">DSP operates data session on </w:t>
      </w:r>
      <w:r w:rsidR="00D11FE6" w:rsidRPr="00C12E35">
        <w:rPr>
          <w:rFonts w:ascii="Arial" w:hAnsi="Arial"/>
        </w:rPr>
        <w:t>given quota</w:t>
      </w:r>
      <w:r w:rsidRPr="00C12E35">
        <w:rPr>
          <w:rFonts w:ascii="Arial" w:hAnsi="Arial"/>
        </w:rPr>
        <w:t>, quota threshold and o</w:t>
      </w:r>
      <w:r w:rsidR="00E76421" w:rsidRPr="00C12E35">
        <w:rPr>
          <w:rFonts w:ascii="Arial" w:hAnsi="Arial"/>
        </w:rPr>
        <w:t>ptional set guard time period.</w:t>
      </w:r>
      <w:r w:rsidRPr="00C12E35">
        <w:rPr>
          <w:rFonts w:ascii="Arial" w:hAnsi="Arial"/>
        </w:rPr>
        <w:t xml:space="preserve"> </w:t>
      </w:r>
    </w:p>
    <w:p w:rsidR="004D52A3" w:rsidRPr="00C12E35" w:rsidRDefault="00D11FE6" w:rsidP="00FF2680">
      <w:pPr>
        <w:pStyle w:val="Paragraphe1"/>
        <w:numPr>
          <w:ilvl w:val="0"/>
          <w:numId w:val="291"/>
        </w:numPr>
        <w:rPr>
          <w:rFonts w:ascii="Arial" w:hAnsi="Arial"/>
        </w:rPr>
      </w:pPr>
      <w:r w:rsidRPr="00C12E35">
        <w:rPr>
          <w:rFonts w:ascii="Arial" w:hAnsi="Arial"/>
        </w:rPr>
        <w:t xml:space="preserve">If </w:t>
      </w:r>
      <w:r w:rsidR="004D52A3" w:rsidRPr="00C12E35">
        <w:rPr>
          <w:rFonts w:ascii="Arial" w:hAnsi="Arial"/>
        </w:rPr>
        <w:t xml:space="preserve">either quota or the optional time period expires, DSP sends the </w:t>
      </w:r>
      <w:r>
        <w:rPr>
          <w:b/>
          <w:bCs/>
        </w:rPr>
        <w:t>CREDIT-CONTROL-REQUEST (</w:t>
      </w:r>
      <w:r w:rsidR="004D52A3" w:rsidRPr="004D52A3">
        <w:rPr>
          <w:b/>
          <w:bCs/>
        </w:rPr>
        <w:t>UPDATE_REQUEST, “Rating Group”)</w:t>
      </w:r>
      <w:r w:rsidR="004D52A3" w:rsidRPr="00C12E35">
        <w:rPr>
          <w:rFonts w:ascii="Arial" w:hAnsi="Arial"/>
        </w:rPr>
        <w:t xml:space="preserve"> message via Data Proxy with used volume to ARP OCS. </w:t>
      </w:r>
    </w:p>
    <w:p w:rsidR="004D52A3" w:rsidRPr="00C12E35" w:rsidRDefault="004D52A3" w:rsidP="00FF2680">
      <w:pPr>
        <w:pStyle w:val="Paragraphe1"/>
        <w:numPr>
          <w:ilvl w:val="0"/>
          <w:numId w:val="291"/>
        </w:numPr>
        <w:rPr>
          <w:rFonts w:ascii="Arial" w:hAnsi="Arial"/>
        </w:rPr>
      </w:pPr>
      <w:r w:rsidRPr="00C12E35">
        <w:rPr>
          <w:rFonts w:ascii="Arial" w:hAnsi="Arial"/>
        </w:rPr>
        <w:t>ARP OCS receive</w:t>
      </w:r>
      <w:r w:rsidR="00D11FE6" w:rsidRPr="00C12E35">
        <w:rPr>
          <w:rFonts w:ascii="Arial" w:hAnsi="Arial"/>
        </w:rPr>
        <w:t>s</w:t>
      </w:r>
      <w:r w:rsidRPr="00C12E35">
        <w:rPr>
          <w:rFonts w:ascii="Arial" w:hAnsi="Arial"/>
        </w:rPr>
        <w:t xml:space="preserve"> </w:t>
      </w:r>
      <w:r w:rsidRPr="004D52A3">
        <w:rPr>
          <w:b/>
          <w:bCs/>
        </w:rPr>
        <w:t>CREDIT-</w:t>
      </w:r>
      <w:r w:rsidR="00D11FE6">
        <w:rPr>
          <w:b/>
          <w:bCs/>
        </w:rPr>
        <w:t>CONTROL-REQUEST (UPDATE_REQUEST</w:t>
      </w:r>
      <w:r w:rsidRPr="004D52A3">
        <w:rPr>
          <w:b/>
          <w:bCs/>
        </w:rPr>
        <w:t>)</w:t>
      </w:r>
      <w:r w:rsidRPr="00C12E35">
        <w:rPr>
          <w:rFonts w:ascii="Arial" w:hAnsi="Arial"/>
        </w:rPr>
        <w:t xml:space="preserve"> message</w:t>
      </w:r>
      <w:r w:rsidR="00D11FE6" w:rsidRPr="00C12E35">
        <w:rPr>
          <w:rFonts w:ascii="Arial" w:hAnsi="Arial"/>
        </w:rPr>
        <w:t xml:space="preserve">s as report of used volume and request to </w:t>
      </w:r>
      <w:r w:rsidRPr="00C12E35">
        <w:rPr>
          <w:rFonts w:ascii="Arial" w:hAnsi="Arial"/>
        </w:rPr>
        <w:t>grant additional volume</w:t>
      </w:r>
      <w:r w:rsidR="00D11FE6" w:rsidRPr="00C12E35">
        <w:rPr>
          <w:rFonts w:ascii="Arial" w:hAnsi="Arial"/>
        </w:rPr>
        <w:t>.</w:t>
      </w:r>
    </w:p>
    <w:p w:rsidR="004D52A3" w:rsidRPr="00C12E35" w:rsidRDefault="004D52A3" w:rsidP="00FF2680">
      <w:pPr>
        <w:pStyle w:val="Paragraphe1"/>
        <w:numPr>
          <w:ilvl w:val="0"/>
          <w:numId w:val="291"/>
        </w:numPr>
        <w:rPr>
          <w:rFonts w:ascii="Arial" w:hAnsi="Arial"/>
        </w:rPr>
      </w:pPr>
      <w:r w:rsidRPr="00C12E35">
        <w:rPr>
          <w:rFonts w:ascii="Arial" w:hAnsi="Arial"/>
        </w:rPr>
        <w:t xml:space="preserve">ARP OCS responds with </w:t>
      </w:r>
      <w:r w:rsidRPr="004D52A3">
        <w:rPr>
          <w:b/>
          <w:bCs/>
        </w:rPr>
        <w:t xml:space="preserve">CREDIT-Control-Answer </w:t>
      </w:r>
      <w:proofErr w:type="gramStart"/>
      <w:r w:rsidRPr="004D52A3">
        <w:rPr>
          <w:b/>
          <w:bCs/>
        </w:rPr>
        <w:t>( UPDATE</w:t>
      </w:r>
      <w:proofErr w:type="gramEnd"/>
      <w:r w:rsidRPr="004D52A3">
        <w:rPr>
          <w:b/>
          <w:bCs/>
        </w:rPr>
        <w:t>_REQUEST)</w:t>
      </w:r>
      <w:r w:rsidRPr="00C12E35">
        <w:rPr>
          <w:rFonts w:ascii="Arial" w:hAnsi="Arial"/>
        </w:rPr>
        <w:t xml:space="preserve"> message to grant additional quota</w:t>
      </w:r>
      <w:r w:rsidR="00D11FE6" w:rsidRPr="00C12E35">
        <w:rPr>
          <w:rFonts w:ascii="Arial" w:hAnsi="Arial"/>
        </w:rPr>
        <w:t>.</w:t>
      </w:r>
    </w:p>
    <w:p w:rsidR="004D52A3" w:rsidRPr="00C12E35" w:rsidRDefault="004D52A3" w:rsidP="00FF2680">
      <w:pPr>
        <w:pStyle w:val="Paragraphe1"/>
        <w:numPr>
          <w:ilvl w:val="0"/>
          <w:numId w:val="291"/>
        </w:numPr>
        <w:rPr>
          <w:rFonts w:ascii="Arial" w:hAnsi="Arial"/>
        </w:rPr>
      </w:pPr>
      <w:r w:rsidRPr="00C12E35">
        <w:rPr>
          <w:rFonts w:ascii="Arial" w:hAnsi="Arial"/>
        </w:rPr>
        <w:t>The DSP receive</w:t>
      </w:r>
      <w:r w:rsidR="00D11FE6" w:rsidRPr="00C12E35">
        <w:rPr>
          <w:rFonts w:ascii="Arial" w:hAnsi="Arial"/>
        </w:rPr>
        <w:t>s</w:t>
      </w:r>
      <w:r w:rsidRPr="00C12E35">
        <w:rPr>
          <w:rFonts w:ascii="Arial" w:hAnsi="Arial"/>
        </w:rPr>
        <w:t xml:space="preserve"> the</w:t>
      </w:r>
      <w:r w:rsidRPr="004D52A3">
        <w:rPr>
          <w:b/>
          <w:bCs/>
        </w:rPr>
        <w:t xml:space="preserve"> CREDIT-Control-Answer </w:t>
      </w:r>
      <w:proofErr w:type="gramStart"/>
      <w:r w:rsidRPr="004D52A3">
        <w:rPr>
          <w:b/>
          <w:bCs/>
        </w:rPr>
        <w:t>( UPDATE</w:t>
      </w:r>
      <w:proofErr w:type="gramEnd"/>
      <w:r w:rsidRPr="004D52A3">
        <w:rPr>
          <w:b/>
          <w:bCs/>
        </w:rPr>
        <w:t>_REQUEST, “Rating Group” )</w:t>
      </w:r>
      <w:r w:rsidRPr="00C12E35">
        <w:rPr>
          <w:rFonts w:ascii="Arial" w:hAnsi="Arial"/>
        </w:rPr>
        <w:t xml:space="preserve"> message via Data Proxy granting additional quota. </w:t>
      </w:r>
    </w:p>
    <w:p w:rsidR="004D52A3" w:rsidRDefault="004D52A3"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Pr="00C12E35" w:rsidRDefault="00B80982"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Data session termination by user</w:t>
      </w:r>
    </w:p>
    <w:p w:rsidR="004D52A3" w:rsidRPr="00C12E35" w:rsidRDefault="004D52A3" w:rsidP="004D52A3">
      <w:pPr>
        <w:pStyle w:val="Paragraphe1"/>
        <w:rPr>
          <w:rFonts w:ascii="Arial" w:hAnsi="Arial"/>
        </w:rPr>
      </w:pPr>
    </w:p>
    <w:p w:rsidR="001A7580" w:rsidRPr="00C12E35" w:rsidRDefault="00E76421" w:rsidP="00FF2680">
      <w:pPr>
        <w:rPr>
          <w:rFonts w:ascii="Arial" w:hAnsi="Arial"/>
          <w:bCs/>
        </w:rPr>
      </w:pPr>
      <w:r w:rsidRPr="00C12E35">
        <w:rPr>
          <w:rFonts w:ascii="Arial" w:hAnsi="Arial"/>
        </w:rPr>
        <w:object w:dxaOrig="16017" w:dyaOrig="8833">
          <v:shape id="_x0000_i1045" type="#_x0000_t75" style="width:445.8pt;height:246.6pt" o:ole="">
            <v:imagedata r:id="rId58" o:title=""/>
          </v:shape>
          <o:OLEObject Type="Embed" ProgID="Visio.Drawing.11" ShapeID="_x0000_i1045" DrawAspect="Content" ObjectID="_1436193978" r:id="rId59"/>
        </w:object>
      </w:r>
      <w:r w:rsidRPr="00C12E35">
        <w:rPr>
          <w:rFonts w:ascii="Arial" w:hAnsi="Arial"/>
          <w:bCs/>
        </w:rPr>
        <w:t xml:space="preserve"> </w:t>
      </w:r>
    </w:p>
    <w:p w:rsidR="001A7580" w:rsidRPr="00C12E35" w:rsidRDefault="001A7580" w:rsidP="00FF2680">
      <w:pPr>
        <w:pStyle w:val="Paragraphe1"/>
        <w:jc w:val="center"/>
        <w:rPr>
          <w:rFonts w:ascii="Arial" w:hAnsi="Arial"/>
          <w:bCs/>
        </w:rPr>
      </w:pPr>
    </w:p>
    <w:p w:rsidR="004D52A3" w:rsidRPr="00C12E35" w:rsidRDefault="00E76421" w:rsidP="00FF2680">
      <w:pPr>
        <w:pStyle w:val="Paragraphe1"/>
        <w:jc w:val="center"/>
        <w:rPr>
          <w:rFonts w:ascii="Arial" w:hAnsi="Arial"/>
          <w:bCs/>
        </w:rPr>
      </w:pPr>
      <w:bookmarkStart w:id="257" w:name="_Toc362362068"/>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32</w:t>
      </w:r>
      <w:r w:rsidRPr="00C12E35">
        <w:rPr>
          <w:rFonts w:ascii="Arial" w:hAnsi="Arial"/>
          <w:lang w:val="en-US"/>
        </w:rPr>
        <w:fldChar w:fldCharType="end"/>
      </w:r>
      <w:r w:rsidRPr="00C12E35">
        <w:rPr>
          <w:rFonts w:ascii="Arial" w:hAnsi="Arial"/>
          <w:bCs/>
        </w:rPr>
        <w:t xml:space="preserve"> – Termination of Data Session call flow</w:t>
      </w:r>
      <w:r w:rsidR="00F7199C" w:rsidRPr="00C12E35">
        <w:rPr>
          <w:rFonts w:ascii="Arial" w:hAnsi="Arial"/>
          <w:bCs/>
        </w:rPr>
        <w:t xml:space="preserve"> (user-termination)</w:t>
      </w:r>
      <w:bookmarkEnd w:id="257"/>
    </w:p>
    <w:p w:rsidR="00E76421" w:rsidRPr="00C12E35" w:rsidRDefault="00E76421" w:rsidP="0049446B">
      <w:pPr>
        <w:pStyle w:val="Paragraphe1"/>
        <w:rPr>
          <w:rFonts w:ascii="Arial" w:hAnsi="Arial"/>
        </w:rPr>
      </w:pPr>
    </w:p>
    <w:p w:rsidR="004D52A3" w:rsidRPr="00C12E35" w:rsidRDefault="004D52A3" w:rsidP="004D52A3">
      <w:pPr>
        <w:pStyle w:val="Paragraphe1"/>
        <w:numPr>
          <w:ilvl w:val="0"/>
          <w:numId w:val="58"/>
        </w:numPr>
        <w:rPr>
          <w:rFonts w:ascii="Arial" w:hAnsi="Arial"/>
        </w:rPr>
      </w:pPr>
      <w:r w:rsidRPr="00C12E35">
        <w:rPr>
          <w:rFonts w:ascii="Arial" w:hAnsi="Arial"/>
        </w:rPr>
        <w:t>The user terminates a PDP context.</w:t>
      </w:r>
    </w:p>
    <w:p w:rsidR="004D52A3" w:rsidRPr="00C12E35" w:rsidRDefault="004D52A3" w:rsidP="004D52A3">
      <w:pPr>
        <w:pStyle w:val="Paragraphe1"/>
        <w:numPr>
          <w:ilvl w:val="0"/>
          <w:numId w:val="58"/>
        </w:numPr>
        <w:rPr>
          <w:rFonts w:ascii="Arial" w:hAnsi="Arial"/>
        </w:rPr>
      </w:pPr>
      <w:r w:rsidRPr="00C12E35">
        <w:rPr>
          <w:rFonts w:ascii="Arial" w:hAnsi="Arial"/>
        </w:rPr>
        <w:t xml:space="preserve">The DSP sends a </w:t>
      </w:r>
      <w:r w:rsidRPr="004D52A3">
        <w:rPr>
          <w:b/>
          <w:bCs/>
        </w:rPr>
        <w:t>CREDIT-CONTROL-REQUEST (TERMINATION_REQUEST)</w:t>
      </w:r>
      <w:r w:rsidRPr="00C12E35">
        <w:rPr>
          <w:rFonts w:ascii="Arial" w:hAnsi="Arial"/>
        </w:rPr>
        <w:t xml:space="preserve"> via Data Proxy to ARP OCS to report session termination including final volume used.</w:t>
      </w:r>
    </w:p>
    <w:p w:rsidR="004D52A3" w:rsidRPr="00C12E35" w:rsidRDefault="004D52A3" w:rsidP="004D52A3">
      <w:pPr>
        <w:pStyle w:val="Paragraphe1"/>
        <w:numPr>
          <w:ilvl w:val="0"/>
          <w:numId w:val="58"/>
        </w:numPr>
        <w:rPr>
          <w:rFonts w:ascii="Arial" w:hAnsi="Arial"/>
        </w:rPr>
      </w:pPr>
      <w:r w:rsidRPr="00C12E35">
        <w:rPr>
          <w:rFonts w:ascii="Arial" w:hAnsi="Arial"/>
        </w:rPr>
        <w:t>ARP OCS receive</w:t>
      </w:r>
      <w:r w:rsidR="00E76421" w:rsidRPr="00C12E35">
        <w:rPr>
          <w:rFonts w:ascii="Arial" w:hAnsi="Arial"/>
        </w:rPr>
        <w:t>s</w:t>
      </w:r>
      <w:r w:rsidRPr="00C12E35">
        <w:rPr>
          <w:rFonts w:ascii="Arial" w:hAnsi="Arial"/>
        </w:rPr>
        <w:t xml:space="preserve"> </w:t>
      </w:r>
      <w:r w:rsidRPr="004D52A3">
        <w:rPr>
          <w:b/>
          <w:bCs/>
        </w:rPr>
        <w:t>CREDIT-CONTR</w:t>
      </w:r>
      <w:r w:rsidR="00E76421">
        <w:rPr>
          <w:b/>
          <w:bCs/>
        </w:rPr>
        <w:t>OL-REQUEST (TERMINATION_REQUEST</w:t>
      </w:r>
      <w:proofErr w:type="gramStart"/>
      <w:r w:rsidRPr="004D52A3">
        <w:rPr>
          <w:b/>
          <w:bCs/>
        </w:rPr>
        <w:t>)</w:t>
      </w:r>
      <w:r w:rsidRPr="00C12E35">
        <w:rPr>
          <w:rFonts w:ascii="Arial" w:hAnsi="Arial"/>
        </w:rPr>
        <w:t xml:space="preserve">  mes</w:t>
      </w:r>
      <w:r w:rsidR="00E76421" w:rsidRPr="00C12E35">
        <w:rPr>
          <w:rFonts w:ascii="Arial" w:hAnsi="Arial"/>
        </w:rPr>
        <w:t>sage</w:t>
      </w:r>
      <w:proofErr w:type="gramEnd"/>
      <w:r w:rsidR="00E76421" w:rsidRPr="00C12E35">
        <w:rPr>
          <w:rFonts w:ascii="Arial" w:hAnsi="Arial"/>
        </w:rPr>
        <w:t xml:space="preserve"> on PDP context termination.</w:t>
      </w:r>
    </w:p>
    <w:p w:rsidR="004D52A3" w:rsidRPr="00C12E35" w:rsidRDefault="004D52A3" w:rsidP="004D52A3">
      <w:pPr>
        <w:pStyle w:val="Paragraphe1"/>
        <w:numPr>
          <w:ilvl w:val="0"/>
          <w:numId w:val="58"/>
        </w:numPr>
        <w:rPr>
          <w:rFonts w:ascii="Arial" w:hAnsi="Arial"/>
        </w:rPr>
      </w:pPr>
      <w:r w:rsidRPr="00C12E35">
        <w:rPr>
          <w:rFonts w:ascii="Arial" w:hAnsi="Arial"/>
        </w:rPr>
        <w:t>ARP OCS send</w:t>
      </w:r>
      <w:r w:rsidR="00E76421" w:rsidRPr="00C12E35">
        <w:rPr>
          <w:rFonts w:ascii="Arial" w:hAnsi="Arial"/>
        </w:rPr>
        <w:t>s</w:t>
      </w:r>
      <w:r w:rsidRPr="00C12E35">
        <w:rPr>
          <w:rFonts w:ascii="Arial" w:hAnsi="Arial"/>
        </w:rPr>
        <w:t xml:space="preserve"> </w:t>
      </w:r>
      <w:r w:rsidRPr="004D52A3">
        <w:rPr>
          <w:b/>
          <w:bCs/>
        </w:rPr>
        <w:t>CREDIT-CONTROL-ANSWER (TERMINATION REQUEST)</w:t>
      </w:r>
      <w:r w:rsidRPr="00C12E35">
        <w:rPr>
          <w:rFonts w:ascii="Arial" w:hAnsi="Arial"/>
        </w:rPr>
        <w:t xml:space="preserve"> message to DSP. </w:t>
      </w:r>
    </w:p>
    <w:p w:rsidR="004D52A3" w:rsidRPr="00C12E35" w:rsidRDefault="004D52A3" w:rsidP="004D52A3">
      <w:pPr>
        <w:pStyle w:val="Paragraphe1"/>
        <w:numPr>
          <w:ilvl w:val="0"/>
          <w:numId w:val="58"/>
        </w:numPr>
        <w:rPr>
          <w:rFonts w:ascii="Arial" w:hAnsi="Arial"/>
        </w:rPr>
      </w:pPr>
      <w:r w:rsidRPr="00C12E35">
        <w:rPr>
          <w:rFonts w:ascii="Arial" w:hAnsi="Arial"/>
        </w:rPr>
        <w:t>ARP updates customer account</w:t>
      </w:r>
      <w:r w:rsidR="00E76421" w:rsidRPr="00C12E35">
        <w:rPr>
          <w:rFonts w:ascii="Arial" w:hAnsi="Arial"/>
        </w:rPr>
        <w:t>.</w:t>
      </w:r>
    </w:p>
    <w:p w:rsidR="004D52A3" w:rsidRPr="00C12E35" w:rsidRDefault="004D52A3" w:rsidP="004D52A3">
      <w:pPr>
        <w:pStyle w:val="Paragraphe1"/>
        <w:numPr>
          <w:ilvl w:val="0"/>
          <w:numId w:val="58"/>
        </w:numPr>
        <w:rPr>
          <w:rFonts w:ascii="Arial" w:hAnsi="Arial"/>
        </w:rPr>
      </w:pPr>
      <w:r w:rsidRPr="00C12E35">
        <w:rPr>
          <w:rFonts w:ascii="Arial" w:hAnsi="Arial"/>
        </w:rPr>
        <w:t>DSP receive</w:t>
      </w:r>
      <w:r w:rsidR="00E76421" w:rsidRPr="00C12E35">
        <w:rPr>
          <w:rFonts w:ascii="Arial" w:hAnsi="Arial"/>
        </w:rPr>
        <w:t>s</w:t>
      </w:r>
      <w:r w:rsidRPr="00C12E35">
        <w:rPr>
          <w:rFonts w:ascii="Arial" w:hAnsi="Arial"/>
        </w:rPr>
        <w:t xml:space="preserve"> the </w:t>
      </w:r>
      <w:r w:rsidRPr="004D52A3">
        <w:rPr>
          <w:b/>
          <w:bCs/>
        </w:rPr>
        <w:t>CREDIT-CONTROL-ANSWER (TERMINATION REQUEST)</w:t>
      </w:r>
      <w:r w:rsidRPr="00C12E35">
        <w:rPr>
          <w:rFonts w:ascii="Arial" w:hAnsi="Arial"/>
        </w:rPr>
        <w:t xml:space="preserve"> message via DATA Proxy</w:t>
      </w:r>
    </w:p>
    <w:p w:rsidR="004D52A3" w:rsidRPr="004D52A3" w:rsidRDefault="004D52A3" w:rsidP="004D52A3">
      <w:pPr>
        <w:pStyle w:val="Paragraphe1"/>
        <w:rPr>
          <w:b/>
        </w:rPr>
      </w:pPr>
    </w:p>
    <w:p w:rsidR="00B80982" w:rsidRDefault="00B80982">
      <w:pPr>
        <w:jc w:val="left"/>
        <w:rPr>
          <w:rFonts w:ascii="Arial" w:hAnsi="Arial"/>
        </w:rPr>
      </w:pPr>
      <w:r>
        <w:rPr>
          <w:rFonts w:ascii="Arial" w:hAnsi="Arial"/>
        </w:rPr>
        <w:br w:type="page"/>
      </w:r>
    </w:p>
    <w:p w:rsidR="004D52A3" w:rsidRPr="00C12E35" w:rsidRDefault="006C392E" w:rsidP="004D52A3">
      <w:pPr>
        <w:pStyle w:val="Paragraphe1"/>
        <w:numPr>
          <w:ilvl w:val="3"/>
          <w:numId w:val="15"/>
        </w:numPr>
        <w:rPr>
          <w:rFonts w:ascii="Arial" w:hAnsi="Arial"/>
        </w:rPr>
      </w:pPr>
      <w:r w:rsidRPr="00C12E35">
        <w:rPr>
          <w:rFonts w:ascii="Arial" w:hAnsi="Arial"/>
        </w:rPr>
        <w:lastRenderedPageBreak/>
        <w:t>Credit</w:t>
      </w:r>
      <w:r w:rsidR="004D52A3" w:rsidRPr="00C12E35">
        <w:rPr>
          <w:rFonts w:ascii="Arial" w:hAnsi="Arial"/>
        </w:rPr>
        <w:t xml:space="preserve"> session terminated by ARP OCS with FINAL-UNIT-ACTION=TERMINATE</w:t>
      </w:r>
    </w:p>
    <w:p w:rsidR="004D52A3" w:rsidRPr="00C12E35" w:rsidRDefault="004D52A3" w:rsidP="004D52A3">
      <w:pPr>
        <w:pStyle w:val="Paragraphe1"/>
        <w:rPr>
          <w:rFonts w:ascii="Arial" w:hAnsi="Arial"/>
        </w:rPr>
      </w:pPr>
    </w:p>
    <w:p w:rsidR="0049446B" w:rsidRPr="00C12E35" w:rsidRDefault="001548F2" w:rsidP="00FF2680">
      <w:pPr>
        <w:rPr>
          <w:rFonts w:ascii="Arial" w:hAnsi="Arial"/>
        </w:rPr>
      </w:pPr>
      <w:r w:rsidRPr="00C12E35">
        <w:rPr>
          <w:rFonts w:ascii="Arial" w:hAnsi="Arial"/>
        </w:rPr>
        <w:object w:dxaOrig="16017" w:dyaOrig="11837">
          <v:shape id="_x0000_i1046" type="#_x0000_t75" style="width:464.4pt;height:343.2pt" o:ole="">
            <v:imagedata r:id="rId60" o:title=""/>
          </v:shape>
          <o:OLEObject Type="Embed" ProgID="Visio.Drawing.11" ShapeID="_x0000_i1046" DrawAspect="Content" ObjectID="_1436193979" r:id="rId61"/>
        </w:object>
      </w:r>
    </w:p>
    <w:p w:rsidR="001A7580" w:rsidRPr="00C12E35" w:rsidRDefault="001A7580" w:rsidP="00FF2680">
      <w:pPr>
        <w:pStyle w:val="Paragraphe1"/>
        <w:jc w:val="center"/>
        <w:rPr>
          <w:rFonts w:ascii="Arial" w:hAnsi="Arial"/>
          <w:bCs/>
        </w:rPr>
      </w:pPr>
    </w:p>
    <w:p w:rsidR="004D52A3" w:rsidRPr="00C12E35" w:rsidRDefault="00F7199C" w:rsidP="00FF2680">
      <w:pPr>
        <w:pStyle w:val="Paragraphe1"/>
        <w:jc w:val="center"/>
        <w:rPr>
          <w:rFonts w:ascii="Arial" w:hAnsi="Arial"/>
          <w:bCs/>
        </w:rPr>
      </w:pPr>
      <w:r w:rsidRPr="00C12E35">
        <w:rPr>
          <w:rFonts w:ascii="Arial" w:hAnsi="Arial"/>
          <w:bCs/>
        </w:rPr>
        <w:t xml:space="preserve"> </w:t>
      </w:r>
      <w:bookmarkStart w:id="258" w:name="_Toc362362069"/>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33</w:t>
      </w:r>
      <w:r w:rsidRPr="00C12E35">
        <w:rPr>
          <w:rFonts w:ascii="Arial" w:hAnsi="Arial"/>
          <w:lang w:val="en-US"/>
        </w:rPr>
        <w:fldChar w:fldCharType="end"/>
      </w:r>
      <w:r w:rsidRPr="00C12E35">
        <w:rPr>
          <w:rFonts w:ascii="Arial" w:hAnsi="Arial"/>
          <w:bCs/>
        </w:rPr>
        <w:t xml:space="preserve"> – Termination of Data Session call flow (ARP-termination</w:t>
      </w:r>
      <w:proofErr w:type="gramStart"/>
      <w:r w:rsidRPr="00C12E35">
        <w:rPr>
          <w:rFonts w:ascii="Arial" w:hAnsi="Arial"/>
          <w:bCs/>
        </w:rPr>
        <w:t>)</w:t>
      </w:r>
      <w:r w:rsidR="00017E80" w:rsidRPr="00C12E35">
        <w:rPr>
          <w:rFonts w:ascii="Arial" w:hAnsi="Arial"/>
          <w:bCs/>
        </w:rPr>
        <w:t>-</w:t>
      </w:r>
      <w:proofErr w:type="gramEnd"/>
      <w:r w:rsidR="00017E80" w:rsidRPr="00C12E35">
        <w:rPr>
          <w:rFonts w:ascii="Arial" w:hAnsi="Arial"/>
          <w:bCs/>
        </w:rPr>
        <w:t xml:space="preserve"> case 1</w:t>
      </w:r>
      <w:bookmarkEnd w:id="258"/>
    </w:p>
    <w:p w:rsidR="00F7199C" w:rsidRPr="00C12E35" w:rsidRDefault="00F7199C" w:rsidP="00FF2680">
      <w:pPr>
        <w:pStyle w:val="Paragraphe1"/>
        <w:jc w:val="center"/>
        <w:rPr>
          <w:rFonts w:ascii="Arial" w:hAnsi="Arial"/>
        </w:rPr>
      </w:pPr>
    </w:p>
    <w:p w:rsidR="004D52A3" w:rsidRPr="00C12E35" w:rsidRDefault="004D52A3" w:rsidP="004D52A3">
      <w:pPr>
        <w:pStyle w:val="Paragraphe1"/>
        <w:rPr>
          <w:rFonts w:ascii="Arial" w:hAnsi="Arial"/>
        </w:rPr>
      </w:pPr>
    </w:p>
    <w:p w:rsidR="004D52A3" w:rsidRPr="00C12E35" w:rsidRDefault="004D52A3" w:rsidP="004D52A3">
      <w:pPr>
        <w:pStyle w:val="Paragraphe1"/>
        <w:numPr>
          <w:ilvl w:val="0"/>
          <w:numId w:val="64"/>
        </w:numPr>
        <w:rPr>
          <w:rFonts w:ascii="Arial" w:hAnsi="Arial"/>
        </w:rPr>
      </w:pPr>
      <w:r w:rsidRPr="00C12E35">
        <w:rPr>
          <w:rFonts w:ascii="Arial" w:hAnsi="Arial"/>
        </w:rPr>
        <w:t xml:space="preserve">The DSP may receive as answer, either on INITIAL-REQUEST or UPDATE, the </w:t>
      </w:r>
      <w:r w:rsidRPr="004D52A3">
        <w:rPr>
          <w:b/>
          <w:bCs/>
        </w:rPr>
        <w:t>Credit-Control-Answer (</w:t>
      </w:r>
      <w:proofErr w:type="spellStart"/>
      <w:r w:rsidRPr="004D52A3">
        <w:rPr>
          <w:b/>
          <w:bCs/>
        </w:rPr>
        <w:t>Update_Request</w:t>
      </w:r>
      <w:proofErr w:type="spellEnd"/>
      <w:r w:rsidRPr="004D52A3">
        <w:rPr>
          <w:b/>
          <w:bCs/>
        </w:rPr>
        <w:t xml:space="preserve"> (Final-Unit-Indication</w:t>
      </w:r>
      <w:r w:rsidR="00017E80">
        <w:rPr>
          <w:b/>
          <w:bCs/>
        </w:rPr>
        <w:t xml:space="preserve"> </w:t>
      </w:r>
      <w:r w:rsidRPr="004D52A3">
        <w:rPr>
          <w:b/>
          <w:bCs/>
        </w:rPr>
        <w:t>(Final-Unit-Indication (Final-Unit-Action= Terminate))</w:t>
      </w:r>
      <w:r w:rsidR="00017E80">
        <w:rPr>
          <w:b/>
          <w:bCs/>
        </w:rPr>
        <w:t xml:space="preserve"> </w:t>
      </w:r>
      <w:r w:rsidRPr="00C12E35">
        <w:rPr>
          <w:rFonts w:ascii="Arial" w:hAnsi="Arial"/>
        </w:rPr>
        <w:t>message.</w:t>
      </w:r>
    </w:p>
    <w:p w:rsidR="004D52A3" w:rsidRPr="00C12E35" w:rsidRDefault="004D52A3" w:rsidP="004D52A3">
      <w:pPr>
        <w:pStyle w:val="Paragraphe1"/>
        <w:numPr>
          <w:ilvl w:val="0"/>
          <w:numId w:val="64"/>
        </w:numPr>
        <w:rPr>
          <w:rFonts w:ascii="Arial" w:hAnsi="Arial"/>
        </w:rPr>
      </w:pPr>
      <w:r w:rsidRPr="00C12E35">
        <w:rPr>
          <w:rFonts w:ascii="Arial" w:hAnsi="Arial"/>
        </w:rPr>
        <w:t xml:space="preserve">DSP sends </w:t>
      </w:r>
      <w:r w:rsidRPr="004D52A3">
        <w:rPr>
          <w:b/>
          <w:bCs/>
        </w:rPr>
        <w:t>Credit-Control-Request (</w:t>
      </w:r>
      <w:proofErr w:type="spellStart"/>
      <w:r w:rsidR="001548F2">
        <w:rPr>
          <w:b/>
          <w:bCs/>
        </w:rPr>
        <w:t>Update</w:t>
      </w:r>
      <w:r w:rsidRPr="004D52A3">
        <w:rPr>
          <w:b/>
          <w:bCs/>
        </w:rPr>
        <w:t>_Request</w:t>
      </w:r>
      <w:proofErr w:type="spellEnd"/>
      <w:r w:rsidRPr="004D52A3">
        <w:rPr>
          <w:b/>
          <w:bCs/>
        </w:rPr>
        <w:t xml:space="preserve">, </w:t>
      </w:r>
      <w:proofErr w:type="spellStart"/>
      <w:r w:rsidRPr="004D52A3">
        <w:rPr>
          <w:b/>
          <w:bCs/>
        </w:rPr>
        <w:t>Used_Units</w:t>
      </w:r>
      <w:proofErr w:type="spellEnd"/>
      <w:r w:rsidRPr="004D52A3">
        <w:rPr>
          <w:b/>
          <w:bCs/>
        </w:rPr>
        <w:t>)</w:t>
      </w:r>
      <w:r w:rsidR="006C392E">
        <w:rPr>
          <w:b/>
          <w:bCs/>
        </w:rPr>
        <w:t xml:space="preserve"> </w:t>
      </w:r>
      <w:r w:rsidRPr="00C12E35">
        <w:rPr>
          <w:rFonts w:ascii="Arial" w:hAnsi="Arial"/>
        </w:rPr>
        <w:t>to ARP OCS.</w:t>
      </w:r>
    </w:p>
    <w:p w:rsidR="004D52A3" w:rsidRPr="00C12E35" w:rsidRDefault="004D52A3" w:rsidP="004D52A3">
      <w:pPr>
        <w:pStyle w:val="Paragraphe1"/>
        <w:numPr>
          <w:ilvl w:val="0"/>
          <w:numId w:val="64"/>
        </w:numPr>
        <w:rPr>
          <w:rFonts w:ascii="Arial" w:hAnsi="Arial"/>
        </w:rPr>
      </w:pPr>
      <w:r w:rsidRPr="00C12E35">
        <w:rPr>
          <w:rFonts w:ascii="Arial" w:hAnsi="Arial"/>
        </w:rPr>
        <w:t>ARP OCS re</w:t>
      </w:r>
      <w:r w:rsidR="006C392E" w:rsidRPr="00C12E35">
        <w:rPr>
          <w:rFonts w:ascii="Arial" w:hAnsi="Arial"/>
        </w:rPr>
        <w:t>s</w:t>
      </w:r>
      <w:r w:rsidRPr="00C12E35">
        <w:rPr>
          <w:rFonts w:ascii="Arial" w:hAnsi="Arial"/>
        </w:rPr>
        <w:t xml:space="preserve">ponds with </w:t>
      </w:r>
      <w:r w:rsidRPr="004D52A3">
        <w:rPr>
          <w:b/>
          <w:bCs/>
        </w:rPr>
        <w:t>Credit-Control-Answer (</w:t>
      </w:r>
      <w:proofErr w:type="spellStart"/>
      <w:r w:rsidR="001548F2">
        <w:rPr>
          <w:b/>
          <w:bCs/>
        </w:rPr>
        <w:t>Update</w:t>
      </w:r>
      <w:r w:rsidRPr="004D52A3">
        <w:rPr>
          <w:b/>
          <w:bCs/>
        </w:rPr>
        <w:t>_Request</w:t>
      </w:r>
      <w:proofErr w:type="spellEnd"/>
      <w:r w:rsidRPr="004D52A3">
        <w:rPr>
          <w:b/>
          <w:bCs/>
        </w:rPr>
        <w:t xml:space="preserve">) </w:t>
      </w:r>
      <w:r w:rsidRPr="00C12E35">
        <w:rPr>
          <w:rFonts w:ascii="Arial" w:hAnsi="Arial"/>
        </w:rPr>
        <w:t>message</w:t>
      </w:r>
    </w:p>
    <w:p w:rsidR="004D52A3" w:rsidRPr="00C12E35" w:rsidRDefault="004D52A3" w:rsidP="004D52A3">
      <w:pPr>
        <w:pStyle w:val="Paragraphe1"/>
        <w:rPr>
          <w:rFonts w:ascii="Arial" w:hAnsi="Arial"/>
        </w:rPr>
      </w:pPr>
    </w:p>
    <w:p w:rsidR="00B2237E" w:rsidRPr="00C12E35" w:rsidRDefault="00B2237E" w:rsidP="00B2237E">
      <w:pPr>
        <w:pStyle w:val="Paragraphe1"/>
        <w:rPr>
          <w:rFonts w:ascii="Arial" w:hAnsi="Arial"/>
        </w:rPr>
      </w:pPr>
      <w:r w:rsidRPr="009A613F">
        <w:rPr>
          <w:b/>
        </w:rPr>
        <w:t xml:space="preserve">Note </w:t>
      </w:r>
      <w:r w:rsidRPr="00C12E35">
        <w:rPr>
          <w:rFonts w:ascii="Arial" w:hAnsi="Arial"/>
        </w:rPr>
        <w:t>Other possibilities to terminate the session including deleting the PDP Context on Diameter Command level are not excluded.</w:t>
      </w:r>
    </w:p>
    <w:p w:rsidR="00B2237E" w:rsidRPr="00C12E35" w:rsidRDefault="00B2237E"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Data session terminated by ARP OCS with CC-Session Failover (result code 4012, DIAMETER_CREDIT_LIMIT_REACHED)</w:t>
      </w:r>
    </w:p>
    <w:p w:rsidR="004D52A3" w:rsidRPr="00C12E35" w:rsidRDefault="004D52A3" w:rsidP="004D52A3">
      <w:pPr>
        <w:pStyle w:val="Paragraphe1"/>
        <w:rPr>
          <w:rFonts w:ascii="Arial" w:hAnsi="Arial"/>
        </w:rPr>
      </w:pPr>
    </w:p>
    <w:p w:rsidR="001A7580" w:rsidRPr="00C12E35" w:rsidRDefault="004D52A3" w:rsidP="00FF2680">
      <w:pPr>
        <w:rPr>
          <w:rFonts w:ascii="Arial" w:hAnsi="Arial"/>
          <w:bCs/>
        </w:rPr>
      </w:pPr>
      <w:r w:rsidRPr="00C12E35">
        <w:rPr>
          <w:rFonts w:ascii="Arial" w:hAnsi="Arial"/>
        </w:rPr>
        <w:object w:dxaOrig="16017" w:dyaOrig="8266">
          <v:shape id="_x0000_i1047" type="#_x0000_t75" style="width:464.4pt;height:240pt" o:ole="">
            <v:imagedata r:id="rId62" o:title=""/>
          </v:shape>
          <o:OLEObject Type="Embed" ProgID="Visio.Drawing.11" ShapeID="_x0000_i1047" DrawAspect="Content" ObjectID="_1436193980" r:id="rId63"/>
        </w:object>
      </w:r>
      <w:r w:rsidR="00017E80" w:rsidRPr="00C12E35">
        <w:rPr>
          <w:rFonts w:ascii="Arial" w:hAnsi="Arial"/>
          <w:bCs/>
        </w:rPr>
        <w:t xml:space="preserve"> </w:t>
      </w:r>
    </w:p>
    <w:p w:rsidR="004D52A3" w:rsidRPr="00C12E35" w:rsidRDefault="00017E80" w:rsidP="00FF2680">
      <w:pPr>
        <w:pStyle w:val="Paragraphe1"/>
        <w:jc w:val="center"/>
        <w:rPr>
          <w:rFonts w:ascii="Arial" w:hAnsi="Arial"/>
          <w:bCs/>
        </w:rPr>
      </w:pPr>
      <w:bookmarkStart w:id="259" w:name="_Toc362362070"/>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proofErr w:type="gramStart"/>
      <w:r w:rsidRPr="00C12E35">
        <w:rPr>
          <w:rFonts w:ascii="Arial" w:hAnsi="Arial"/>
          <w:bCs/>
          <w:noProof/>
        </w:rPr>
        <w:t>34</w:t>
      </w:r>
      <w:r w:rsidRPr="00C12E35">
        <w:rPr>
          <w:rFonts w:ascii="Arial" w:hAnsi="Arial"/>
          <w:lang w:val="en-US"/>
        </w:rPr>
        <w:fldChar w:fldCharType="end"/>
      </w:r>
      <w:r w:rsidRPr="00C12E35">
        <w:rPr>
          <w:rFonts w:ascii="Arial" w:hAnsi="Arial"/>
          <w:bCs/>
        </w:rPr>
        <w:t xml:space="preserve"> – Termination of Data Session call flow (ARP-termination) - case</w:t>
      </w:r>
      <w:proofErr w:type="gramEnd"/>
      <w:r w:rsidRPr="00C12E35">
        <w:rPr>
          <w:rFonts w:ascii="Arial" w:hAnsi="Arial"/>
          <w:bCs/>
        </w:rPr>
        <w:t xml:space="preserve"> 2</w:t>
      </w:r>
      <w:bookmarkEnd w:id="259"/>
    </w:p>
    <w:p w:rsidR="00017E80" w:rsidRPr="00C12E35" w:rsidRDefault="00017E80" w:rsidP="00FF2680">
      <w:pPr>
        <w:pStyle w:val="Paragraphe1"/>
        <w:jc w:val="center"/>
        <w:rPr>
          <w:rFonts w:ascii="Arial" w:hAnsi="Arial"/>
        </w:rPr>
      </w:pPr>
    </w:p>
    <w:p w:rsidR="004D52A3" w:rsidRPr="00C12E35" w:rsidRDefault="004D52A3" w:rsidP="004D52A3">
      <w:pPr>
        <w:pStyle w:val="Paragraphe1"/>
        <w:numPr>
          <w:ilvl w:val="0"/>
          <w:numId w:val="264"/>
        </w:numPr>
        <w:rPr>
          <w:rFonts w:ascii="Arial" w:hAnsi="Arial"/>
        </w:rPr>
      </w:pPr>
      <w:r w:rsidRPr="00C12E35">
        <w:rPr>
          <w:rFonts w:ascii="Arial" w:hAnsi="Arial"/>
        </w:rPr>
        <w:t xml:space="preserve">The DSP may receive as answer, either on INITIAL-REQUEST or UPDATE, the </w:t>
      </w:r>
      <w:r w:rsidRPr="004D52A3">
        <w:rPr>
          <w:b/>
          <w:bCs/>
        </w:rPr>
        <w:t>Credit-Control-Answer (</w:t>
      </w:r>
      <w:proofErr w:type="spellStart"/>
      <w:r w:rsidRPr="004D52A3">
        <w:rPr>
          <w:b/>
          <w:bCs/>
        </w:rPr>
        <w:t>Update_Request</w:t>
      </w:r>
      <w:proofErr w:type="spellEnd"/>
      <w:r w:rsidRPr="004D52A3">
        <w:rPr>
          <w:b/>
          <w:bCs/>
        </w:rPr>
        <w:t xml:space="preserve"> (CC-Session Failover DIAMETER-CREDIT-LIMIT-REACHED (Result Code 4012)) </w:t>
      </w:r>
      <w:r w:rsidRPr="00C12E35">
        <w:rPr>
          <w:rFonts w:ascii="Arial" w:hAnsi="Arial"/>
        </w:rPr>
        <w:t>message.</w:t>
      </w:r>
    </w:p>
    <w:p w:rsidR="004D52A3" w:rsidRPr="00C12E35" w:rsidRDefault="004D52A3" w:rsidP="004D52A3">
      <w:pPr>
        <w:pStyle w:val="Paragraphe1"/>
        <w:numPr>
          <w:ilvl w:val="0"/>
          <w:numId w:val="264"/>
        </w:numPr>
        <w:rPr>
          <w:rFonts w:ascii="Arial" w:hAnsi="Arial"/>
        </w:rPr>
      </w:pPr>
      <w:r w:rsidRPr="00C12E35">
        <w:rPr>
          <w:rFonts w:ascii="Arial" w:hAnsi="Arial"/>
        </w:rPr>
        <w:t>The DSP terminates the data session by sending Delete PDP Context Request towards the customer,</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Credit control MMS</w:t>
      </w:r>
    </w:p>
    <w:p w:rsidR="00EE16DB" w:rsidRPr="00C12E35" w:rsidRDefault="00EE16DB"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The event based credit control dialog will be between MMS Proxy and OCS of ARP. Data quota handling for the plain data transmission part of a MMS within the GGSN depends on DSP implementations.</w:t>
      </w:r>
    </w:p>
    <w:p w:rsidR="00EE16DB" w:rsidRPr="00C12E35" w:rsidRDefault="00EE16DB"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If destination rules should apply for MMS, quota management of plain data t</w:t>
      </w:r>
      <w:r w:rsidR="00EE16DB" w:rsidRPr="00C12E35">
        <w:rPr>
          <w:rFonts w:ascii="Arial" w:hAnsi="Arial"/>
        </w:rPr>
        <w:t>ransmission has to be excluded: the ARP cannot be charged for MMS data volume while the message is not under his own control</w:t>
      </w:r>
      <w:r w:rsidR="00FF37C9" w:rsidRPr="00C12E35">
        <w:rPr>
          <w:rFonts w:ascii="Arial" w:hAnsi="Arial"/>
        </w:rPr>
        <w:t xml:space="preserve"> due to a destination rule</w:t>
      </w:r>
      <w:r w:rsidR="00EE16DB" w:rsidRPr="00C12E35">
        <w:rPr>
          <w:rFonts w:ascii="Arial" w:hAnsi="Arial"/>
        </w:rPr>
        <w:t>.</w:t>
      </w:r>
    </w:p>
    <w:p w:rsidR="00EE16DB" w:rsidRPr="00C12E35" w:rsidRDefault="00EE16DB" w:rsidP="004D52A3">
      <w:pPr>
        <w:pStyle w:val="Paragraphe1"/>
        <w:rPr>
          <w:rFonts w:ascii="Arial" w:hAnsi="Arial"/>
        </w:rPr>
      </w:pPr>
    </w:p>
    <w:p w:rsidR="004D52A3" w:rsidRDefault="004D52A3" w:rsidP="004D52A3">
      <w:pPr>
        <w:pStyle w:val="Paragraphe1"/>
        <w:rPr>
          <w:rFonts w:ascii="Arial" w:hAnsi="Arial"/>
        </w:rPr>
      </w:pPr>
      <w:r w:rsidRPr="00C12E35">
        <w:rPr>
          <w:rFonts w:ascii="Arial" w:hAnsi="Arial"/>
        </w:rPr>
        <w:t xml:space="preserve">Multiple destination MMS will, DSP implementation </w:t>
      </w:r>
      <w:r w:rsidR="00FF37C9" w:rsidRPr="00C12E35">
        <w:rPr>
          <w:rFonts w:ascii="Arial" w:hAnsi="Arial"/>
        </w:rPr>
        <w:t>dependant,</w:t>
      </w:r>
      <w:r w:rsidRPr="00C12E35">
        <w:rPr>
          <w:rFonts w:ascii="Arial" w:hAnsi="Arial"/>
        </w:rPr>
        <w:t xml:space="preserve"> either create a single CC session for each recipient or req</w:t>
      </w:r>
      <w:r w:rsidR="00AE7F6E" w:rsidRPr="00C12E35">
        <w:rPr>
          <w:rFonts w:ascii="Arial" w:hAnsi="Arial"/>
        </w:rPr>
        <w:t>uest for multi-</w:t>
      </w:r>
      <w:r w:rsidRPr="00C12E35">
        <w:rPr>
          <w:rFonts w:ascii="Arial" w:hAnsi="Arial"/>
        </w:rPr>
        <w:t>event Quota CC session.</w:t>
      </w:r>
    </w:p>
    <w:p w:rsidR="00142E85" w:rsidRPr="00C12E35" w:rsidRDefault="00142E85" w:rsidP="00142E85">
      <w:pPr>
        <w:pStyle w:val="Paragraphe1"/>
        <w:rPr>
          <w:rFonts w:ascii="Arial" w:hAnsi="Arial"/>
        </w:rPr>
      </w:pPr>
      <w:r w:rsidRPr="00142E85">
        <w:rPr>
          <w:rFonts w:ascii="Arial" w:hAnsi="Arial"/>
        </w:rPr>
        <w:t xml:space="preserve">The </w:t>
      </w:r>
      <w:r w:rsidR="00826910">
        <w:rPr>
          <w:rFonts w:ascii="Arial" w:hAnsi="Arial"/>
        </w:rPr>
        <w:t>handling</w:t>
      </w:r>
      <w:r w:rsidRPr="00142E85">
        <w:rPr>
          <w:rFonts w:ascii="Arial" w:hAnsi="Arial"/>
        </w:rPr>
        <w:t xml:space="preserve"> of Multiple Destination MMS where the destinations are shared between ARP and DSP depends on the technical DSP capabilities and DSP/ARP agreement</w:t>
      </w:r>
      <w:r>
        <w:rPr>
          <w:rFonts w:ascii="Arial" w:hAnsi="Arial"/>
        </w:rPr>
        <w:t xml:space="preserve">. </w:t>
      </w:r>
      <w:r w:rsidRPr="00142E85">
        <w:rPr>
          <w:rFonts w:ascii="Arial" w:hAnsi="Arial"/>
        </w:rPr>
        <w:t>It is not discussed further in this document</w:t>
      </w:r>
      <w:r>
        <w:rPr>
          <w:rFonts w:ascii="Arial" w:hAnsi="Arial"/>
        </w:rPr>
        <w:t>.</w:t>
      </w:r>
    </w:p>
    <w:p w:rsidR="00AE7F6E" w:rsidRPr="00C12E35" w:rsidRDefault="00AE7F6E"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DSP standard retransmission policy for MMS will apply. No additional delivery reporting will be setup to ARP.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MO using IEC (Immediate Event Charging) without quota management for data volume at GGSN</w:t>
      </w:r>
    </w:p>
    <w:p w:rsidR="00AE7F6E" w:rsidRPr="00C12E35" w:rsidRDefault="00AE7F6E"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In </w:t>
      </w:r>
      <w:r w:rsidR="00AE7F6E" w:rsidRPr="00C12E35">
        <w:rPr>
          <w:rFonts w:ascii="Arial" w:hAnsi="Arial"/>
        </w:rPr>
        <w:t xml:space="preserve">the following </w:t>
      </w:r>
      <w:r w:rsidRPr="00C12E35">
        <w:rPr>
          <w:rFonts w:ascii="Arial" w:hAnsi="Arial"/>
        </w:rPr>
        <w:t>case</w:t>
      </w:r>
      <w:r w:rsidR="00AE7F6E" w:rsidRPr="00C12E35">
        <w:rPr>
          <w:rFonts w:ascii="Arial" w:hAnsi="Arial"/>
        </w:rPr>
        <w:t>,</w:t>
      </w:r>
      <w:r w:rsidRPr="00C12E35">
        <w:rPr>
          <w:rFonts w:ascii="Arial" w:hAnsi="Arial"/>
        </w:rPr>
        <w:t xml:space="preserve"> the charging of the plain data transmission of the MMS is excluded, i.e. there </w:t>
      </w:r>
      <w:r w:rsidR="00AE7F6E" w:rsidRPr="00C12E35">
        <w:rPr>
          <w:rFonts w:ascii="Arial" w:hAnsi="Arial"/>
        </w:rPr>
        <w:t>is no quota management applied. This is depicted in the figure hereafter.</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16017" w:dyaOrig="17053">
          <v:shape id="_x0000_i1048" type="#_x0000_t75" style="width:464.4pt;height:494.4pt" o:ole="">
            <v:imagedata r:id="rId64" o:title=""/>
          </v:shape>
          <o:OLEObject Type="Embed" ProgID="Visio.Drawing.11" ShapeID="_x0000_i1048" DrawAspect="Content" ObjectID="_1436193981" r:id="rId65"/>
        </w:object>
      </w:r>
    </w:p>
    <w:p w:rsidR="00AE7F6E" w:rsidRPr="00C12E35" w:rsidRDefault="00AE7F6E" w:rsidP="00FF2680">
      <w:pPr>
        <w:pStyle w:val="Paragraphe1"/>
        <w:jc w:val="center"/>
        <w:rPr>
          <w:rFonts w:ascii="Arial" w:hAnsi="Arial"/>
        </w:rPr>
      </w:pPr>
      <w:bookmarkStart w:id="260" w:name="_Toc362362071"/>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35</w:t>
      </w:r>
      <w:r w:rsidRPr="00C12E35">
        <w:rPr>
          <w:rFonts w:ascii="Arial" w:hAnsi="Arial"/>
          <w:lang w:val="en-US"/>
        </w:rPr>
        <w:fldChar w:fldCharType="end"/>
      </w:r>
      <w:r w:rsidRPr="00C12E35">
        <w:rPr>
          <w:rFonts w:ascii="Arial" w:hAnsi="Arial"/>
          <w:bCs/>
        </w:rPr>
        <w:t xml:space="preserve"> – </w:t>
      </w:r>
      <w:r w:rsidRPr="00C12E35">
        <w:rPr>
          <w:rFonts w:ascii="Arial" w:hAnsi="Arial"/>
        </w:rPr>
        <w:t>MMS MO using IEC without quota management for data volume</w:t>
      </w:r>
      <w:bookmarkEnd w:id="260"/>
    </w:p>
    <w:p w:rsidR="00AE7F6E" w:rsidRPr="00C12E35" w:rsidRDefault="00AE7F6E"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MO using IEC (Immediate Event Charging) with separate quota management for data volume at GGSN</w:t>
      </w:r>
    </w:p>
    <w:p w:rsidR="00AE7F6E" w:rsidRPr="00C12E35" w:rsidRDefault="00AE7F6E"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In this case the charging of the plain data transmission of the MMS is done by using a separate Diameter dialog between the OCS Data Proxy and the ARP OCS before the MMS is sent. This case is only applicable when there is no destination rules applied for MMS</w:t>
      </w:r>
      <w:r w:rsidR="00AE7F6E" w:rsidRPr="00C12E35">
        <w:rPr>
          <w:rFonts w:ascii="Arial" w:hAnsi="Arial"/>
        </w:rPr>
        <w:t>.</w:t>
      </w:r>
    </w:p>
    <w:p w:rsidR="004D52A3" w:rsidRPr="00C12E35" w:rsidRDefault="004D52A3" w:rsidP="004D52A3">
      <w:pPr>
        <w:pStyle w:val="Paragraphe1"/>
        <w:rPr>
          <w:rFonts w:ascii="Arial" w:hAnsi="Arial"/>
          <w:bCs/>
        </w:rPr>
      </w:pPr>
    </w:p>
    <w:p w:rsidR="004D52A3" w:rsidRPr="00C12E35" w:rsidRDefault="004D52A3" w:rsidP="004D52A3">
      <w:pPr>
        <w:pStyle w:val="Paragraphe1"/>
        <w:rPr>
          <w:rFonts w:ascii="Arial" w:hAnsi="Arial"/>
        </w:rPr>
      </w:pPr>
      <w:r w:rsidRPr="00C12E35">
        <w:rPr>
          <w:rFonts w:ascii="Arial" w:hAnsi="Arial"/>
        </w:rPr>
        <w:object w:dxaOrig="16017" w:dyaOrig="19037">
          <v:shape id="_x0000_i1049" type="#_x0000_t75" style="width:464.4pt;height:552pt" o:ole="">
            <v:imagedata r:id="rId66" o:title=""/>
          </v:shape>
          <o:OLEObject Type="Embed" ProgID="Visio.Drawing.11" ShapeID="_x0000_i1049" DrawAspect="Content" ObjectID="_1436193982" r:id="rId67"/>
        </w:object>
      </w:r>
    </w:p>
    <w:p w:rsidR="00AE7F6E" w:rsidRPr="00C12E35" w:rsidRDefault="00AE7F6E" w:rsidP="00AE7F6E">
      <w:pPr>
        <w:pStyle w:val="Paragraphe1"/>
        <w:jc w:val="center"/>
        <w:rPr>
          <w:rFonts w:ascii="Arial" w:hAnsi="Arial"/>
        </w:rPr>
      </w:pPr>
      <w:bookmarkStart w:id="261" w:name="_Toc362362072"/>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0611D7" w:rsidRPr="00C12E35">
        <w:rPr>
          <w:rFonts w:ascii="Arial" w:hAnsi="Arial"/>
          <w:bCs/>
          <w:noProof/>
        </w:rPr>
        <w:t>36</w:t>
      </w:r>
      <w:r w:rsidRPr="00C12E35">
        <w:rPr>
          <w:rFonts w:ascii="Arial" w:hAnsi="Arial"/>
          <w:lang w:val="en-US"/>
        </w:rPr>
        <w:fldChar w:fldCharType="end"/>
      </w:r>
      <w:r w:rsidRPr="00C12E35">
        <w:rPr>
          <w:rFonts w:ascii="Arial" w:hAnsi="Arial"/>
          <w:bCs/>
        </w:rPr>
        <w:t xml:space="preserve"> – </w:t>
      </w:r>
      <w:r w:rsidRPr="00C12E35">
        <w:rPr>
          <w:rFonts w:ascii="Arial" w:hAnsi="Arial"/>
        </w:rPr>
        <w:t xml:space="preserve">MMS MO using IEC </w:t>
      </w:r>
      <w:r w:rsidR="000611D7" w:rsidRPr="00C12E35">
        <w:rPr>
          <w:rFonts w:ascii="Arial" w:hAnsi="Arial"/>
        </w:rPr>
        <w:t>with</w:t>
      </w:r>
      <w:r w:rsidRPr="00C12E35">
        <w:rPr>
          <w:rFonts w:ascii="Arial" w:hAnsi="Arial"/>
        </w:rPr>
        <w:t xml:space="preserve"> quota management for data volume</w:t>
      </w:r>
      <w:bookmarkEnd w:id="261"/>
    </w:p>
    <w:p w:rsidR="00AE7F6E" w:rsidRPr="00C12E35" w:rsidRDefault="00AE7F6E" w:rsidP="004D52A3">
      <w:pPr>
        <w:pStyle w:val="Paragraphe1"/>
        <w:rPr>
          <w:rFonts w:ascii="Arial" w:hAnsi="Arial"/>
        </w:rPr>
      </w:pPr>
    </w:p>
    <w:p w:rsidR="00AE7F6E" w:rsidRPr="00C12E35" w:rsidRDefault="00AE7F6E"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lastRenderedPageBreak/>
        <w:t>Note 1</w:t>
      </w:r>
      <w:r w:rsidRPr="00C12E35">
        <w:rPr>
          <w:rFonts w:ascii="Arial" w:hAnsi="Arial"/>
          <w:bCs/>
        </w:rPr>
        <w:t xml:space="preserve">: </w:t>
      </w:r>
      <w:r w:rsidR="000611D7" w:rsidRPr="00C12E35">
        <w:rPr>
          <w:rFonts w:ascii="Arial" w:hAnsi="Arial"/>
          <w:bCs/>
        </w:rPr>
        <w:t>In case the r</w:t>
      </w:r>
      <w:r w:rsidRPr="00C12E35">
        <w:rPr>
          <w:rFonts w:ascii="Arial" w:hAnsi="Arial"/>
          <w:bCs/>
        </w:rPr>
        <w:t xml:space="preserve">equested APN </w:t>
      </w:r>
      <w:r w:rsidR="000611D7" w:rsidRPr="00C12E35">
        <w:rPr>
          <w:rFonts w:ascii="Arial" w:hAnsi="Arial"/>
          <w:bCs/>
        </w:rPr>
        <w:t xml:space="preserve">is generic (MMS </w:t>
      </w:r>
      <w:r w:rsidRPr="00C12E35">
        <w:rPr>
          <w:rFonts w:ascii="Arial" w:hAnsi="Arial"/>
          <w:bCs/>
        </w:rPr>
        <w:t>or Data</w:t>
      </w:r>
      <w:r w:rsidR="000611D7" w:rsidRPr="00C12E35">
        <w:rPr>
          <w:rFonts w:ascii="Arial" w:hAnsi="Arial"/>
          <w:bCs/>
        </w:rPr>
        <w:t xml:space="preserve"> is not differentiated on APN basis</w:t>
      </w:r>
      <w:r w:rsidRPr="00C12E35">
        <w:rPr>
          <w:rFonts w:ascii="Arial" w:hAnsi="Arial"/>
          <w:bCs/>
        </w:rPr>
        <w:t xml:space="preserve">), the GGSN gets quota for </w:t>
      </w:r>
      <w:r w:rsidR="000611D7" w:rsidRPr="00C12E35">
        <w:rPr>
          <w:rFonts w:ascii="Arial" w:hAnsi="Arial"/>
          <w:bCs/>
        </w:rPr>
        <w:t>the global volume</w:t>
      </w:r>
      <w:r w:rsidRPr="00C12E35">
        <w:rPr>
          <w:rFonts w:ascii="Arial" w:hAnsi="Arial"/>
          <w:bCs/>
        </w:rPr>
        <w:t xml:space="preserve">, including potential MMS </w:t>
      </w:r>
      <w:r w:rsidR="000611D7" w:rsidRPr="00C12E35">
        <w:rPr>
          <w:rFonts w:ascii="Arial" w:hAnsi="Arial"/>
          <w:bCs/>
        </w:rPr>
        <w:t>Traffic - e</w:t>
      </w:r>
      <w:r w:rsidRPr="00C12E35">
        <w:rPr>
          <w:rFonts w:ascii="Arial" w:hAnsi="Arial"/>
          <w:bCs/>
        </w:rPr>
        <w:t>ven if the customer will never send a MMS.</w:t>
      </w:r>
    </w:p>
    <w:p w:rsidR="000611D7" w:rsidRPr="00C12E35" w:rsidRDefault="000611D7"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2:</w:t>
      </w:r>
      <w:r w:rsidRPr="00C12E35">
        <w:rPr>
          <w:rFonts w:ascii="Arial" w:hAnsi="Arial"/>
          <w:bCs/>
        </w:rPr>
        <w:t xml:space="preserve"> </w:t>
      </w:r>
      <w:r w:rsidR="000611D7" w:rsidRPr="00C12E35">
        <w:rPr>
          <w:rFonts w:ascii="Arial" w:hAnsi="Arial"/>
          <w:bCs/>
        </w:rPr>
        <w:t xml:space="preserve">In case </w:t>
      </w:r>
      <w:r w:rsidRPr="00C12E35">
        <w:rPr>
          <w:rFonts w:ascii="Arial" w:hAnsi="Arial"/>
          <w:bCs/>
        </w:rPr>
        <w:t xml:space="preserve">a </w:t>
      </w:r>
      <w:r w:rsidR="007B3272" w:rsidRPr="00C12E35">
        <w:rPr>
          <w:rFonts w:ascii="Arial" w:hAnsi="Arial"/>
          <w:bCs/>
        </w:rPr>
        <w:t>dedicated</w:t>
      </w:r>
      <w:r w:rsidRPr="00C12E35">
        <w:rPr>
          <w:rFonts w:ascii="Arial" w:hAnsi="Arial"/>
          <w:bCs/>
        </w:rPr>
        <w:t xml:space="preserve"> APN </w:t>
      </w:r>
      <w:r w:rsidR="007B3272" w:rsidRPr="00C12E35">
        <w:rPr>
          <w:rFonts w:ascii="Arial" w:hAnsi="Arial"/>
          <w:bCs/>
        </w:rPr>
        <w:t xml:space="preserve">is used </w:t>
      </w:r>
      <w:r w:rsidRPr="00C12E35">
        <w:rPr>
          <w:rFonts w:ascii="Arial" w:hAnsi="Arial"/>
          <w:bCs/>
        </w:rPr>
        <w:t>for MMS, the GGSN gets quota for MMS</w:t>
      </w:r>
      <w:r w:rsidR="000611D7" w:rsidRPr="00C12E35">
        <w:rPr>
          <w:rFonts w:ascii="Arial" w:hAnsi="Arial"/>
          <w:bCs/>
        </w:rPr>
        <w:t>.</w:t>
      </w:r>
      <w:r w:rsidRPr="00C12E35">
        <w:rPr>
          <w:rFonts w:ascii="Arial" w:hAnsi="Arial"/>
          <w:bCs/>
        </w:rPr>
        <w:t xml:space="preserve"> </w:t>
      </w:r>
      <w:r w:rsidR="000611D7" w:rsidRPr="00C12E35">
        <w:rPr>
          <w:rFonts w:ascii="Arial" w:hAnsi="Arial"/>
          <w:bCs/>
        </w:rPr>
        <w:t>I</w:t>
      </w:r>
      <w:r w:rsidRPr="00C12E35">
        <w:rPr>
          <w:rFonts w:ascii="Arial" w:hAnsi="Arial"/>
          <w:bCs/>
        </w:rPr>
        <w:t xml:space="preserve">f the GGSN </w:t>
      </w:r>
      <w:r w:rsidR="000611D7" w:rsidRPr="00C12E35">
        <w:rPr>
          <w:rFonts w:ascii="Arial" w:hAnsi="Arial"/>
          <w:bCs/>
        </w:rPr>
        <w:t xml:space="preserve">des </w:t>
      </w:r>
      <w:r w:rsidRPr="00C12E35">
        <w:rPr>
          <w:rFonts w:ascii="Arial" w:hAnsi="Arial"/>
          <w:bCs/>
        </w:rPr>
        <w:t>not support quota management for MMS</w:t>
      </w:r>
      <w:r w:rsidR="000611D7" w:rsidRPr="00C12E35">
        <w:rPr>
          <w:rFonts w:ascii="Arial" w:hAnsi="Arial"/>
          <w:bCs/>
        </w:rPr>
        <w:t>, it is expected</w:t>
      </w:r>
      <w:r w:rsidRPr="00C12E35">
        <w:rPr>
          <w:rFonts w:ascii="Arial" w:hAnsi="Arial"/>
          <w:bCs/>
        </w:rPr>
        <w:t xml:space="preserve"> no CCR will be sent by the GGSN</w:t>
      </w:r>
      <w:r w:rsidR="000611D7" w:rsidRPr="00C12E35">
        <w:rPr>
          <w:rFonts w:ascii="Arial" w:hAnsi="Arial"/>
          <w:bCs/>
        </w:rPr>
        <w:t>.</w:t>
      </w:r>
    </w:p>
    <w:p w:rsidR="000611D7" w:rsidRPr="00C12E35" w:rsidRDefault="000611D7"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3:</w:t>
      </w:r>
      <w:r w:rsidRPr="00C12E35">
        <w:rPr>
          <w:rFonts w:ascii="Arial" w:hAnsi="Arial"/>
          <w:bCs/>
        </w:rPr>
        <w:t xml:space="preserve"> Conditional</w:t>
      </w:r>
      <w:r w:rsidR="000611D7" w:rsidRPr="00C12E35">
        <w:rPr>
          <w:rFonts w:ascii="Arial" w:hAnsi="Arial"/>
          <w:bCs/>
        </w:rPr>
        <w:t>ly,</w:t>
      </w:r>
      <w:r w:rsidRPr="00C12E35">
        <w:rPr>
          <w:rFonts w:ascii="Arial" w:hAnsi="Arial"/>
          <w:bCs/>
        </w:rPr>
        <w:t xml:space="preserve"> in </w:t>
      </w:r>
      <w:r w:rsidR="000611D7" w:rsidRPr="00C12E35">
        <w:rPr>
          <w:rFonts w:ascii="Arial" w:hAnsi="Arial"/>
          <w:bCs/>
        </w:rPr>
        <w:t xml:space="preserve">the </w:t>
      </w:r>
      <w:r w:rsidRPr="00C12E35">
        <w:rPr>
          <w:rFonts w:ascii="Arial" w:hAnsi="Arial"/>
          <w:bCs/>
        </w:rPr>
        <w:t xml:space="preserve">case </w:t>
      </w:r>
      <w:r w:rsidR="000611D7" w:rsidRPr="00C12E35">
        <w:rPr>
          <w:rFonts w:ascii="Arial" w:hAnsi="Arial"/>
          <w:bCs/>
        </w:rPr>
        <w:t xml:space="preserve">where </w:t>
      </w:r>
      <w:r w:rsidRPr="00C12E35">
        <w:rPr>
          <w:rFonts w:ascii="Arial" w:hAnsi="Arial"/>
          <w:bCs/>
        </w:rPr>
        <w:t xml:space="preserve">no quota </w:t>
      </w:r>
      <w:r w:rsidR="000611D7" w:rsidRPr="00C12E35">
        <w:rPr>
          <w:rFonts w:ascii="Arial" w:hAnsi="Arial"/>
          <w:bCs/>
        </w:rPr>
        <w:t xml:space="preserve">was assigned before, </w:t>
      </w:r>
      <w:r w:rsidRPr="00C12E35">
        <w:rPr>
          <w:rFonts w:ascii="Arial" w:hAnsi="Arial"/>
          <w:bCs/>
        </w:rPr>
        <w:t xml:space="preserve">the GGSN </w:t>
      </w:r>
      <w:r w:rsidR="000611D7" w:rsidRPr="00C12E35">
        <w:rPr>
          <w:rFonts w:ascii="Arial" w:hAnsi="Arial"/>
          <w:bCs/>
        </w:rPr>
        <w:t xml:space="preserve">detects </w:t>
      </w:r>
      <w:r w:rsidRPr="00C12E35">
        <w:rPr>
          <w:rFonts w:ascii="Arial" w:hAnsi="Arial"/>
          <w:bCs/>
        </w:rPr>
        <w:t xml:space="preserve">the MMS Relay access and initiate a CREDIT-CONTROL-REQUEST towards the ARP, the GGSN gets </w:t>
      </w:r>
      <w:r w:rsidR="000611D7" w:rsidRPr="00C12E35">
        <w:rPr>
          <w:rFonts w:ascii="Arial" w:hAnsi="Arial"/>
          <w:bCs/>
        </w:rPr>
        <w:t xml:space="preserve">only </w:t>
      </w:r>
      <w:r w:rsidRPr="00C12E35">
        <w:rPr>
          <w:rFonts w:ascii="Arial" w:hAnsi="Arial"/>
          <w:bCs/>
        </w:rPr>
        <w:t>quota for MMS</w:t>
      </w:r>
      <w:r w:rsidR="000611D7" w:rsidRPr="00C12E35">
        <w:rPr>
          <w:rFonts w:ascii="Arial" w:hAnsi="Arial"/>
          <w:bCs/>
        </w:rPr>
        <w:t>.</w:t>
      </w:r>
    </w:p>
    <w:p w:rsidR="004D52A3" w:rsidRPr="00C12E35" w:rsidRDefault="004D52A3" w:rsidP="004D52A3">
      <w:pPr>
        <w:pStyle w:val="Paragraphe1"/>
        <w:rPr>
          <w:rFonts w:ascii="Arial" w:hAnsi="Arial"/>
        </w:rPr>
      </w:pPr>
    </w:p>
    <w:p w:rsidR="004D52A3" w:rsidRPr="00C12E35" w:rsidRDefault="004D52A3" w:rsidP="004D52A3">
      <w:pPr>
        <w:pStyle w:val="Paragraphe1"/>
        <w:numPr>
          <w:ilvl w:val="0"/>
          <w:numId w:val="61"/>
        </w:numPr>
        <w:rPr>
          <w:rFonts w:ascii="Arial" w:hAnsi="Arial"/>
        </w:rPr>
      </w:pPr>
      <w:r w:rsidRPr="00C12E35">
        <w:rPr>
          <w:rFonts w:ascii="Arial" w:hAnsi="Arial"/>
        </w:rPr>
        <w:t xml:space="preserve">End user requests to </w:t>
      </w:r>
      <w:r w:rsidR="0014095E" w:rsidRPr="00C12E35">
        <w:rPr>
          <w:rFonts w:ascii="Arial" w:hAnsi="Arial"/>
        </w:rPr>
        <w:t>send a</w:t>
      </w:r>
      <w:r w:rsidRPr="00C12E35">
        <w:rPr>
          <w:rFonts w:ascii="Arial" w:hAnsi="Arial"/>
        </w:rPr>
        <w:t xml:space="preserve"> Multimedia Message (MMS).</w:t>
      </w:r>
    </w:p>
    <w:p w:rsidR="004D52A3" w:rsidRPr="00C12E35" w:rsidRDefault="004D52A3" w:rsidP="004D52A3">
      <w:pPr>
        <w:pStyle w:val="Paragraphe1"/>
        <w:numPr>
          <w:ilvl w:val="0"/>
          <w:numId w:val="61"/>
        </w:numPr>
        <w:rPr>
          <w:rFonts w:ascii="Arial" w:hAnsi="Arial"/>
        </w:rPr>
      </w:pPr>
      <w:r w:rsidRPr="00C12E35">
        <w:rPr>
          <w:rFonts w:ascii="Arial" w:hAnsi="Arial"/>
        </w:rPr>
        <w:t xml:space="preserve">The DSP send </w:t>
      </w:r>
      <w:r w:rsidRPr="004D52A3">
        <w:rPr>
          <w:b/>
          <w:bCs/>
        </w:rPr>
        <w:t>Credit-Control-Request</w:t>
      </w:r>
      <w:r w:rsidRPr="00C12E35">
        <w:rPr>
          <w:rFonts w:ascii="Arial" w:hAnsi="Arial"/>
        </w:rPr>
        <w:t xml:space="preserve"> </w:t>
      </w:r>
      <w:r w:rsidRPr="004D52A3">
        <w:rPr>
          <w:b/>
          <w:bCs/>
        </w:rPr>
        <w:t>(EVENT_REQUEST with Requested-Action DIRECT_DEBITING)</w:t>
      </w:r>
      <w:r w:rsidRPr="00C12E35">
        <w:rPr>
          <w:rFonts w:ascii="Arial" w:hAnsi="Arial"/>
        </w:rPr>
        <w:t xml:space="preserve"> via MMS Proxy to ARP OCS</w:t>
      </w:r>
    </w:p>
    <w:p w:rsidR="004D52A3" w:rsidRPr="00C12E35" w:rsidRDefault="004D52A3" w:rsidP="004D52A3">
      <w:pPr>
        <w:pStyle w:val="Paragraphe1"/>
        <w:numPr>
          <w:ilvl w:val="0"/>
          <w:numId w:val="61"/>
        </w:numPr>
        <w:rPr>
          <w:rFonts w:ascii="Arial" w:hAnsi="Arial"/>
        </w:rPr>
      </w:pPr>
      <w:r w:rsidRPr="00C12E35">
        <w:rPr>
          <w:rFonts w:ascii="Arial" w:hAnsi="Arial"/>
        </w:rPr>
        <w:t xml:space="preserve">ARP OCS receive </w:t>
      </w:r>
      <w:r w:rsidRPr="004D52A3">
        <w:rPr>
          <w:b/>
          <w:bCs/>
        </w:rPr>
        <w:t>Credit- Control-Request</w:t>
      </w:r>
      <w:r w:rsidRPr="00C12E35">
        <w:rPr>
          <w:rFonts w:ascii="Arial" w:hAnsi="Arial"/>
        </w:rPr>
        <w:t xml:space="preserve"> </w:t>
      </w:r>
      <w:r w:rsidRPr="004D52A3">
        <w:rPr>
          <w:b/>
          <w:bCs/>
        </w:rPr>
        <w:t>(EVENT_REQUEST with Requested-Action DIRECT_DEBITING)</w:t>
      </w:r>
      <w:r w:rsidRPr="00C12E35">
        <w:rPr>
          <w:rFonts w:ascii="Arial" w:hAnsi="Arial"/>
        </w:rPr>
        <w:t xml:space="preserve"> via MMS Proxy to ARP OCS</w:t>
      </w:r>
    </w:p>
    <w:p w:rsidR="004D52A3" w:rsidRPr="00C12E35" w:rsidRDefault="004D52A3" w:rsidP="004D52A3">
      <w:pPr>
        <w:pStyle w:val="Paragraphe1"/>
        <w:numPr>
          <w:ilvl w:val="0"/>
          <w:numId w:val="61"/>
        </w:numPr>
        <w:rPr>
          <w:rFonts w:ascii="Arial" w:hAnsi="Arial"/>
        </w:rPr>
      </w:pPr>
      <w:r w:rsidRPr="00C12E35">
        <w:rPr>
          <w:rFonts w:ascii="Arial" w:hAnsi="Arial"/>
        </w:rPr>
        <w:t>ARP checks the end user’s account balance, rates the service, and debits the service from the end user’s account</w:t>
      </w:r>
    </w:p>
    <w:p w:rsidR="004D52A3" w:rsidRPr="00C12E35" w:rsidRDefault="004D52A3" w:rsidP="004D52A3">
      <w:pPr>
        <w:pStyle w:val="Paragraphe1"/>
        <w:numPr>
          <w:ilvl w:val="0"/>
          <w:numId w:val="61"/>
        </w:numPr>
        <w:rPr>
          <w:rFonts w:ascii="Arial" w:hAnsi="Arial"/>
        </w:rPr>
      </w:pPr>
      <w:r w:rsidRPr="00C12E35">
        <w:rPr>
          <w:rFonts w:ascii="Arial" w:hAnsi="Arial"/>
        </w:rPr>
        <w:t xml:space="preserve">ARP OCS sends </w:t>
      </w:r>
      <w:r w:rsidRPr="004D52A3">
        <w:rPr>
          <w:b/>
          <w:bCs/>
        </w:rPr>
        <w:t xml:space="preserve">Credit-Control-Answer (Event Request) </w:t>
      </w:r>
      <w:r w:rsidRPr="00C12E35">
        <w:rPr>
          <w:rFonts w:ascii="Arial" w:hAnsi="Arial"/>
        </w:rPr>
        <w:t>via MMS Proxy.</w:t>
      </w:r>
    </w:p>
    <w:p w:rsidR="004D52A3" w:rsidRPr="00C12E35" w:rsidRDefault="004D52A3" w:rsidP="004D52A3">
      <w:pPr>
        <w:pStyle w:val="Paragraphe1"/>
        <w:numPr>
          <w:ilvl w:val="0"/>
          <w:numId w:val="61"/>
        </w:numPr>
        <w:rPr>
          <w:rFonts w:ascii="Arial" w:hAnsi="Arial"/>
        </w:rPr>
      </w:pPr>
      <w:r w:rsidRPr="00C12E35">
        <w:rPr>
          <w:rFonts w:ascii="Arial" w:hAnsi="Arial"/>
        </w:rPr>
        <w:t xml:space="preserve">DSP receive </w:t>
      </w:r>
      <w:r w:rsidRPr="004D52A3">
        <w:rPr>
          <w:b/>
          <w:bCs/>
        </w:rPr>
        <w:t xml:space="preserve">Credit-Control-Answer (Event Request) </w:t>
      </w:r>
      <w:r w:rsidRPr="00C12E35">
        <w:rPr>
          <w:rFonts w:ascii="Arial" w:hAnsi="Arial"/>
        </w:rPr>
        <w:t>via MMS Proxy.</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MT using IEC (Immediate Event Charging</w:t>
      </w:r>
      <w:r w:rsidR="0014095E" w:rsidRPr="00C12E35">
        <w:rPr>
          <w:rFonts w:ascii="Arial" w:hAnsi="Arial"/>
        </w:rPr>
        <w:t>)</w:t>
      </w:r>
    </w:p>
    <w:p w:rsidR="0014095E" w:rsidRPr="00C12E35" w:rsidRDefault="0014095E"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If a destination rules </w:t>
      </w:r>
      <w:r w:rsidR="00BC3C0E" w:rsidRPr="00C12E35">
        <w:rPr>
          <w:rFonts w:ascii="Arial" w:hAnsi="Arial"/>
        </w:rPr>
        <w:t>applies in MMS MO case then the</w:t>
      </w:r>
      <w:r w:rsidRPr="00C12E35">
        <w:rPr>
          <w:rFonts w:ascii="Arial" w:hAnsi="Arial"/>
        </w:rPr>
        <w:t xml:space="preserve"> quota management of plain data transmission has to be excluded. </w:t>
      </w:r>
      <w:r w:rsidR="0014095E" w:rsidRPr="00C12E35">
        <w:rPr>
          <w:rFonts w:ascii="Arial" w:hAnsi="Arial"/>
        </w:rPr>
        <w:t>It is not possible to have different quota rules for MMS MO and MMS MT.</w:t>
      </w:r>
    </w:p>
    <w:p w:rsidR="009C34AE" w:rsidRPr="00C12E35" w:rsidRDefault="004D52A3" w:rsidP="00FF2680">
      <w:pPr>
        <w:rPr>
          <w:rFonts w:ascii="Arial" w:hAnsi="Arial"/>
        </w:rPr>
      </w:pPr>
      <w:r w:rsidRPr="00C12E35">
        <w:rPr>
          <w:rFonts w:ascii="Arial" w:hAnsi="Arial"/>
        </w:rPr>
        <w:object w:dxaOrig="16017" w:dyaOrig="20738">
          <v:shape id="_x0000_i1050" type="#_x0000_t75" style="width:464.4pt;height:601.2pt" o:ole="">
            <v:imagedata r:id="rId68" o:title=""/>
          </v:shape>
          <o:OLEObject Type="Embed" ProgID="Visio.Drawing.11" ShapeID="_x0000_i1050" DrawAspect="Content" ObjectID="_1436193983" r:id="rId69"/>
        </w:object>
      </w:r>
    </w:p>
    <w:p w:rsidR="0014095E" w:rsidRPr="00C12E35" w:rsidRDefault="0014095E" w:rsidP="00FF2680">
      <w:pPr>
        <w:jc w:val="center"/>
        <w:rPr>
          <w:rFonts w:ascii="Arial" w:hAnsi="Arial"/>
        </w:rPr>
      </w:pPr>
      <w:bookmarkStart w:id="262" w:name="_Toc362362073"/>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37</w:t>
      </w:r>
      <w:r w:rsidRPr="00C12E35">
        <w:rPr>
          <w:rFonts w:ascii="Arial" w:hAnsi="Arial"/>
          <w:lang w:val="en-US"/>
        </w:rPr>
        <w:fldChar w:fldCharType="end"/>
      </w:r>
      <w:r w:rsidRPr="00C12E35">
        <w:rPr>
          <w:rFonts w:ascii="Arial" w:hAnsi="Arial"/>
          <w:bCs/>
        </w:rPr>
        <w:t xml:space="preserve"> – </w:t>
      </w:r>
      <w:r w:rsidRPr="00C12E35">
        <w:rPr>
          <w:rFonts w:ascii="Arial" w:hAnsi="Arial"/>
        </w:rPr>
        <w:t>MMS MT using IEC</w:t>
      </w:r>
      <w:bookmarkEnd w:id="262"/>
    </w:p>
    <w:p w:rsidR="004D52A3" w:rsidRPr="00C12E35" w:rsidRDefault="004D52A3"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lastRenderedPageBreak/>
        <w:t>Note 4:</w:t>
      </w:r>
      <w:r w:rsidRPr="00C12E35">
        <w:rPr>
          <w:rFonts w:ascii="Arial" w:hAnsi="Arial"/>
          <w:bCs/>
        </w:rPr>
        <w:t xml:space="preserve"> </w:t>
      </w:r>
      <w:r w:rsidR="007B3272" w:rsidRPr="00C12E35">
        <w:rPr>
          <w:rFonts w:ascii="Arial" w:hAnsi="Arial"/>
          <w:bCs/>
        </w:rPr>
        <w:t>In case the requested APN is generic (MMS or Data is not differentiated on APN basis), the GGSN gets quota for the global volume, including potential MMS Traffic.</w:t>
      </w:r>
    </w:p>
    <w:p w:rsidR="007B3272" w:rsidRPr="00C12E35" w:rsidRDefault="007B3272"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 xml:space="preserve">Note 5: </w:t>
      </w:r>
      <w:r w:rsidR="007B3272" w:rsidRPr="00C12E35">
        <w:rPr>
          <w:rFonts w:ascii="Arial" w:hAnsi="Arial"/>
          <w:bCs/>
        </w:rPr>
        <w:t>In case a dedicated APN is used for MMS, the GGSN gets quota for MMS. If the GGSN des not support quota management for MMS, it is expected no CCR will be sent by the GGSN.</w:t>
      </w:r>
    </w:p>
    <w:p w:rsidR="007B3272" w:rsidRPr="00C12E35" w:rsidRDefault="007B3272"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6:</w:t>
      </w:r>
      <w:r w:rsidRPr="00C12E35">
        <w:rPr>
          <w:rFonts w:ascii="Arial" w:hAnsi="Arial"/>
          <w:bCs/>
        </w:rPr>
        <w:t xml:space="preserve"> Conditional</w:t>
      </w:r>
      <w:r w:rsidR="007B3272" w:rsidRPr="00C12E35">
        <w:rPr>
          <w:rFonts w:ascii="Arial" w:hAnsi="Arial"/>
          <w:bCs/>
        </w:rPr>
        <w:t>ly,</w:t>
      </w:r>
      <w:r w:rsidRPr="00C12E35">
        <w:rPr>
          <w:rFonts w:ascii="Arial" w:hAnsi="Arial"/>
          <w:bCs/>
        </w:rPr>
        <w:t xml:space="preserve"> in case of no quota assigned before; the behaviour </w:t>
      </w:r>
      <w:r w:rsidR="007B3272" w:rsidRPr="00C12E35">
        <w:rPr>
          <w:rFonts w:ascii="Arial" w:hAnsi="Arial"/>
          <w:bCs/>
        </w:rPr>
        <w:t xml:space="preserve">is expected to be </w:t>
      </w:r>
      <w:proofErr w:type="spellStart"/>
      <w:r w:rsidR="007B3272" w:rsidRPr="00C12E35">
        <w:rPr>
          <w:rFonts w:ascii="Arial" w:hAnsi="Arial"/>
          <w:bCs/>
        </w:rPr>
        <w:t>inline</w:t>
      </w:r>
      <w:proofErr w:type="spellEnd"/>
      <w:r w:rsidR="007B3272" w:rsidRPr="00C12E35">
        <w:rPr>
          <w:rFonts w:ascii="Arial" w:hAnsi="Arial"/>
          <w:bCs/>
        </w:rPr>
        <w:t xml:space="preserve"> with </w:t>
      </w:r>
      <w:r w:rsidRPr="00C12E35">
        <w:rPr>
          <w:rFonts w:ascii="Arial" w:hAnsi="Arial"/>
          <w:bCs/>
        </w:rPr>
        <w:t xml:space="preserve">Note </w:t>
      </w:r>
      <w:r w:rsidR="007B3272" w:rsidRPr="00C12E35">
        <w:rPr>
          <w:rFonts w:ascii="Arial" w:hAnsi="Arial"/>
          <w:bCs/>
        </w:rPr>
        <w:t xml:space="preserve">3. The charging control remains </w:t>
      </w:r>
      <w:r w:rsidRPr="00C12E35">
        <w:rPr>
          <w:rFonts w:ascii="Arial" w:hAnsi="Arial"/>
          <w:bCs/>
        </w:rPr>
        <w:t xml:space="preserve">initiated by the UE </w:t>
      </w:r>
      <w:r w:rsidR="007B3272" w:rsidRPr="00C12E35">
        <w:rPr>
          <w:rFonts w:ascii="Arial" w:hAnsi="Arial"/>
          <w:bCs/>
        </w:rPr>
        <w:t xml:space="preserve">in order to </w:t>
      </w:r>
      <w:r w:rsidRPr="00C12E35">
        <w:rPr>
          <w:rFonts w:ascii="Arial" w:hAnsi="Arial"/>
          <w:bCs/>
        </w:rPr>
        <w:t>receive the announced MMS</w:t>
      </w:r>
      <w:r w:rsidR="007B3272" w:rsidRPr="00C12E35">
        <w:rPr>
          <w:rFonts w:ascii="Arial" w:hAnsi="Arial"/>
          <w:bCs/>
        </w:rPr>
        <w:t xml:space="preserve"> (SMS-push)</w:t>
      </w:r>
      <w:r w:rsidRPr="00C12E35">
        <w:rPr>
          <w:rFonts w:ascii="Arial" w:hAnsi="Arial"/>
          <w:bCs/>
        </w:rPr>
        <w:t>.</w:t>
      </w: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F20BB6" w:rsidRPr="00C12E35" w:rsidRDefault="004D52A3" w:rsidP="00F20BB6">
      <w:pPr>
        <w:pStyle w:val="Paragraphe1"/>
        <w:numPr>
          <w:ilvl w:val="3"/>
          <w:numId w:val="15"/>
        </w:numPr>
        <w:rPr>
          <w:rFonts w:ascii="Arial" w:hAnsi="Arial"/>
        </w:rPr>
      </w:pPr>
      <w:r w:rsidRPr="00C12E35">
        <w:rPr>
          <w:rFonts w:ascii="Arial" w:hAnsi="Arial"/>
        </w:rPr>
        <w:lastRenderedPageBreak/>
        <w:t>MMS MT using ECUR (Event Charging with Unit Reservation)</w:t>
      </w:r>
    </w:p>
    <w:p w:rsidR="007B3272" w:rsidRPr="00C12E35" w:rsidRDefault="007B3272" w:rsidP="00FF2680">
      <w:pPr>
        <w:pStyle w:val="Paragraphe1"/>
        <w:rPr>
          <w:rFonts w:ascii="Arial" w:hAnsi="Arial"/>
        </w:rPr>
      </w:pPr>
    </w:p>
    <w:p w:rsidR="004D52A3" w:rsidRDefault="00F20BB6" w:rsidP="00FF2680">
      <w:pPr>
        <w:pStyle w:val="Paragraphe1"/>
        <w:rPr>
          <w:rFonts w:ascii="Arial" w:hAnsi="Arial"/>
        </w:rPr>
      </w:pPr>
      <w:r w:rsidRPr="00C12E35">
        <w:rPr>
          <w:rFonts w:ascii="Arial" w:hAnsi="Arial"/>
        </w:rPr>
        <w:t xml:space="preserve">If a destination rules applies in MMS MO case then the quota management of plain data transmission has to be excluded. </w:t>
      </w:r>
    </w:p>
    <w:p w:rsidR="007040DB" w:rsidRPr="00C12E35" w:rsidRDefault="007040DB" w:rsidP="00FF2680">
      <w:pPr>
        <w:pStyle w:val="Paragraphe1"/>
        <w:rPr>
          <w:rFonts w:ascii="Arial" w:hAnsi="Arial"/>
        </w:rPr>
      </w:pPr>
    </w:p>
    <w:p w:rsidR="004D52A3" w:rsidRPr="00C12E35" w:rsidRDefault="007040DB" w:rsidP="004D52A3">
      <w:pPr>
        <w:pStyle w:val="Paragraphe1"/>
        <w:rPr>
          <w:rFonts w:ascii="Arial" w:hAnsi="Arial"/>
        </w:rPr>
      </w:pPr>
      <w:r w:rsidRPr="00C12E35">
        <w:rPr>
          <w:rFonts w:ascii="Arial" w:hAnsi="Arial"/>
        </w:rPr>
        <w:object w:dxaOrig="16017" w:dyaOrig="22156">
          <v:shape id="_x0000_i1051" type="#_x0000_t75" style="width:441pt;height:610.2pt" o:ole="">
            <v:imagedata r:id="rId70" o:title=""/>
          </v:shape>
          <o:OLEObject Type="Embed" ProgID="Visio.Drawing.11" ShapeID="_x0000_i1051" DrawAspect="Content" ObjectID="_1436193984" r:id="rId71"/>
        </w:object>
      </w:r>
    </w:p>
    <w:p w:rsidR="007B3272" w:rsidRPr="00C12E35" w:rsidRDefault="007B3272" w:rsidP="007B3272">
      <w:pPr>
        <w:pStyle w:val="Paragraphe1"/>
        <w:jc w:val="center"/>
        <w:rPr>
          <w:rFonts w:ascii="Arial" w:hAnsi="Arial"/>
        </w:rPr>
      </w:pPr>
      <w:bookmarkStart w:id="263" w:name="_Toc362362074"/>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Pr="00C12E35">
        <w:rPr>
          <w:rFonts w:ascii="Arial" w:hAnsi="Arial"/>
          <w:bCs/>
          <w:noProof/>
        </w:rPr>
        <w:t>38</w:t>
      </w:r>
      <w:r w:rsidRPr="00C12E35">
        <w:rPr>
          <w:rFonts w:ascii="Arial" w:hAnsi="Arial"/>
          <w:lang w:val="en-US"/>
        </w:rPr>
        <w:fldChar w:fldCharType="end"/>
      </w:r>
      <w:r w:rsidRPr="00C12E35">
        <w:rPr>
          <w:rFonts w:ascii="Arial" w:hAnsi="Arial"/>
          <w:bCs/>
        </w:rPr>
        <w:t xml:space="preserve"> – </w:t>
      </w:r>
      <w:r w:rsidRPr="00C12E35">
        <w:rPr>
          <w:rFonts w:ascii="Arial" w:hAnsi="Arial"/>
        </w:rPr>
        <w:t>MMS MT using ECUR</w:t>
      </w:r>
      <w:bookmarkEnd w:id="263"/>
    </w:p>
    <w:p w:rsidR="007B3272" w:rsidRPr="00C12E35" w:rsidRDefault="007B3272" w:rsidP="004D52A3">
      <w:pPr>
        <w:pStyle w:val="Paragraphe1"/>
        <w:rPr>
          <w:rFonts w:ascii="Arial" w:hAnsi="Arial"/>
          <w:bCs/>
        </w:rPr>
      </w:pPr>
    </w:p>
    <w:p w:rsidR="007B3272" w:rsidRPr="00C12E35" w:rsidRDefault="007B3272" w:rsidP="007B3272">
      <w:pPr>
        <w:pStyle w:val="Paragraphe1"/>
        <w:rPr>
          <w:rFonts w:ascii="Arial" w:hAnsi="Arial"/>
          <w:bCs/>
        </w:rPr>
      </w:pPr>
      <w:r w:rsidRPr="009A613F">
        <w:rPr>
          <w:b/>
          <w:bCs/>
        </w:rPr>
        <w:t xml:space="preserve">Note </w:t>
      </w:r>
      <w:r>
        <w:rPr>
          <w:b/>
          <w:bCs/>
        </w:rPr>
        <w:t>7</w:t>
      </w:r>
      <w:r w:rsidRPr="009A613F">
        <w:rPr>
          <w:b/>
          <w:bCs/>
        </w:rPr>
        <w:t>:</w:t>
      </w:r>
      <w:r w:rsidRPr="00C12E35">
        <w:rPr>
          <w:rFonts w:ascii="Arial" w:hAnsi="Arial"/>
          <w:bCs/>
        </w:rPr>
        <w:t xml:space="preserve"> In case the requested APN is generic (MMS or Data is not differentiated on APN basis), the GGSN gets quota for the global volume, including potential MMS Traffic.</w:t>
      </w:r>
    </w:p>
    <w:p w:rsidR="007B3272" w:rsidRPr="00C12E35" w:rsidRDefault="007B3272" w:rsidP="007B3272">
      <w:pPr>
        <w:pStyle w:val="Paragraphe1"/>
        <w:rPr>
          <w:rFonts w:ascii="Arial" w:hAnsi="Arial"/>
          <w:bCs/>
        </w:rPr>
      </w:pPr>
    </w:p>
    <w:p w:rsidR="007B3272" w:rsidRPr="00C12E35" w:rsidRDefault="007B3272" w:rsidP="007B3272">
      <w:pPr>
        <w:pStyle w:val="Paragraphe1"/>
        <w:rPr>
          <w:rFonts w:ascii="Arial" w:hAnsi="Arial"/>
          <w:bCs/>
        </w:rPr>
      </w:pPr>
      <w:r>
        <w:rPr>
          <w:b/>
          <w:bCs/>
        </w:rPr>
        <w:t>Note 8</w:t>
      </w:r>
      <w:r w:rsidRPr="009A613F">
        <w:rPr>
          <w:b/>
          <w:bCs/>
        </w:rPr>
        <w:t xml:space="preserve">: </w:t>
      </w:r>
      <w:r w:rsidRPr="00C12E35">
        <w:rPr>
          <w:rFonts w:ascii="Arial" w:hAnsi="Arial"/>
          <w:bCs/>
        </w:rPr>
        <w:t>In case a dedicated APN is used for MMS, the GGSN gets quota for MMS. If the GGSN des not support quota management for MMS, it is expected no CCR will be sent by the GGSN.</w:t>
      </w:r>
    </w:p>
    <w:p w:rsidR="007B3272" w:rsidRPr="00C12E35" w:rsidRDefault="007B3272" w:rsidP="007B3272">
      <w:pPr>
        <w:pStyle w:val="Paragraphe1"/>
        <w:rPr>
          <w:rFonts w:ascii="Arial" w:hAnsi="Arial"/>
          <w:bCs/>
        </w:rPr>
      </w:pPr>
    </w:p>
    <w:p w:rsidR="007B3272" w:rsidRPr="00C12E35" w:rsidRDefault="007B3272" w:rsidP="007B3272">
      <w:pPr>
        <w:pStyle w:val="Paragraphe1"/>
        <w:rPr>
          <w:rFonts w:ascii="Arial" w:hAnsi="Arial"/>
          <w:bCs/>
        </w:rPr>
      </w:pPr>
      <w:r>
        <w:rPr>
          <w:b/>
          <w:bCs/>
        </w:rPr>
        <w:t>Note 9</w:t>
      </w:r>
      <w:r w:rsidRPr="009A613F">
        <w:rPr>
          <w:b/>
          <w:bCs/>
        </w:rPr>
        <w:t>:</w:t>
      </w:r>
      <w:r w:rsidRPr="00C12E35">
        <w:rPr>
          <w:rFonts w:ascii="Arial" w:hAnsi="Arial"/>
          <w:bCs/>
        </w:rPr>
        <w:t xml:space="preserve"> Conditionally, in case of no quota assigned before; the behaviour is expected to be </w:t>
      </w:r>
      <w:proofErr w:type="spellStart"/>
      <w:r w:rsidRPr="00C12E35">
        <w:rPr>
          <w:rFonts w:ascii="Arial" w:hAnsi="Arial"/>
          <w:bCs/>
        </w:rPr>
        <w:t>inline</w:t>
      </w:r>
      <w:proofErr w:type="spellEnd"/>
      <w:r w:rsidRPr="00C12E35">
        <w:rPr>
          <w:rFonts w:ascii="Arial" w:hAnsi="Arial"/>
          <w:bCs/>
        </w:rPr>
        <w:t xml:space="preserve"> with Note 3. The charging control remains initiated by the UE in order to receive the announced MMS (SMS-push).</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Generation and Handling of Call Data Records</w:t>
      </w:r>
    </w:p>
    <w:p w:rsidR="007B3272" w:rsidRPr="00C12E35" w:rsidRDefault="007B3272"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The interfaces 3a and 3b will deliver all necessary information to the ARP to allow detailed retail billing for data and event based MMS services. A volume based MMS billing will be included in the normal Data volume. As regulation defines </w:t>
      </w:r>
      <w:proofErr w:type="gramStart"/>
      <w:r w:rsidRPr="00C12E35">
        <w:rPr>
          <w:rFonts w:ascii="Arial" w:hAnsi="Arial"/>
        </w:rPr>
        <w:t>that prices</w:t>
      </w:r>
      <w:proofErr w:type="gramEnd"/>
      <w:r w:rsidRPr="00C12E35">
        <w:rPr>
          <w:rFonts w:ascii="Arial" w:hAnsi="Arial"/>
        </w:rPr>
        <w:t xml:space="preserve"> for MMS volume is treated like for data traffic. Even if all necessary information is already provided the DSP may have a mutual agreement with an ARP to provide additional CDR’s on an offline interface (may be together with wholesale information</w:t>
      </w:r>
      <w:r w:rsidR="007B3272" w:rsidRPr="00C12E35">
        <w:rPr>
          <w:rFonts w:ascii="Arial" w:hAnsi="Arial"/>
        </w:rPr>
        <w:t>).</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 xml:space="preserve">Handling of non </w:t>
      </w:r>
      <w:r w:rsidR="00F71425" w:rsidRPr="00C12E35">
        <w:rPr>
          <w:rFonts w:ascii="Arial" w:hAnsi="Arial"/>
        </w:rPr>
        <w:t xml:space="preserve">ARP </w:t>
      </w:r>
      <w:r w:rsidRPr="00C12E35">
        <w:rPr>
          <w:rFonts w:ascii="Arial" w:hAnsi="Arial"/>
        </w:rPr>
        <w:t>traffic</w:t>
      </w:r>
    </w:p>
    <w:p w:rsidR="007B3272" w:rsidRPr="00C12E35" w:rsidRDefault="007B3272"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MMS to and from a non EU regulated country/network are handled locally within the DSP. In this case no quota management (neither for Data nor for the MMS event as such) applies between DSP and ARP.</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64" w:name="_Toc362451536"/>
      <w:r w:rsidRPr="00563A52">
        <w:t>Parameters Definitions and Use</w:t>
      </w:r>
      <w:bookmarkEnd w:id="264"/>
    </w:p>
    <w:p w:rsidR="007B3272" w:rsidRPr="00C12E35" w:rsidRDefault="007B3272" w:rsidP="00FF2680">
      <w:pPr>
        <w:rPr>
          <w:rFonts w:ascii="Arial" w:hAnsi="Arial"/>
        </w:rPr>
      </w:pPr>
    </w:p>
    <w:p w:rsidR="004D52A3" w:rsidRPr="00C12E35" w:rsidRDefault="004D52A3" w:rsidP="004D52A3">
      <w:pPr>
        <w:pStyle w:val="Paragraphe1"/>
        <w:numPr>
          <w:ilvl w:val="3"/>
          <w:numId w:val="15"/>
        </w:numPr>
        <w:rPr>
          <w:rFonts w:ascii="Arial" w:hAnsi="Arial"/>
        </w:rPr>
      </w:pPr>
      <w:bookmarkStart w:id="265" w:name="_Toc348613568"/>
      <w:r w:rsidRPr="00C12E35">
        <w:rPr>
          <w:rFonts w:ascii="Arial" w:hAnsi="Arial"/>
        </w:rPr>
        <w:t>CCR/CCA fields</w:t>
      </w:r>
      <w:bookmarkEnd w:id="265"/>
    </w:p>
    <w:p w:rsidR="009C380C" w:rsidRPr="00C12E35" w:rsidRDefault="009C380C"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The AVP’s in the CCR / CCA are specified in 3GPP TS 32.299. In addition to this the Packet Switched (PS) Domain charging is specified in 3GPP TS 32.251 and 3GG TS 32.270 describes the charging management for the Multimedia Messaging Service (MMS).</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66" w:name="_Toc362451537"/>
      <w:r w:rsidRPr="00563A52">
        <w:t>Error Handling</w:t>
      </w:r>
      <w:bookmarkEnd w:id="266"/>
    </w:p>
    <w:p w:rsidR="009C380C" w:rsidRPr="00C12E35" w:rsidRDefault="009C380C" w:rsidP="00FF2680">
      <w:pPr>
        <w:pStyle w:val="Paragraphe2"/>
        <w:rPr>
          <w:rFonts w:ascii="Arial" w:hAnsi="Arial"/>
        </w:rPr>
      </w:pPr>
    </w:p>
    <w:p w:rsidR="004D52A3" w:rsidRPr="00C12E35" w:rsidRDefault="004D52A3" w:rsidP="004D52A3">
      <w:pPr>
        <w:pStyle w:val="Paragraphe1"/>
        <w:rPr>
          <w:rFonts w:ascii="Arial" w:hAnsi="Arial"/>
        </w:rPr>
      </w:pPr>
      <w:r w:rsidRPr="00C12E35">
        <w:rPr>
          <w:rFonts w:ascii="Arial" w:hAnsi="Arial"/>
        </w:rPr>
        <w:t>The principle error handling has to follow the rules described in the Diameter Base Protocol (IETF RFC 4006 and RFC 6733) and the related 3GPP specifications.</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Especially the following procedures and actions are defined:</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3GPP TS 32.299: Telecommunication management; </w:t>
      </w:r>
      <w:proofErr w:type="gramStart"/>
      <w:r w:rsidRPr="00C12E35">
        <w:rPr>
          <w:rFonts w:ascii="Arial" w:hAnsi="Arial"/>
        </w:rPr>
        <w:t>Charging</w:t>
      </w:r>
      <w:proofErr w:type="gramEnd"/>
      <w:r w:rsidRPr="00C12E35">
        <w:rPr>
          <w:rFonts w:ascii="Arial" w:hAnsi="Arial"/>
        </w:rPr>
        <w:t xml:space="preserve"> management; Diameter charging applications (</w:t>
      </w:r>
      <w:proofErr w:type="spellStart"/>
      <w:r w:rsidRPr="00C12E35">
        <w:rPr>
          <w:rFonts w:ascii="Arial" w:hAnsi="Arial"/>
        </w:rPr>
        <w:t>Gy</w:t>
      </w:r>
      <w:proofErr w:type="spellEnd"/>
      <w:r w:rsidRPr="00C12E35">
        <w:rPr>
          <w:rFonts w:ascii="Arial" w:hAnsi="Arial"/>
        </w:rPr>
        <w:t>)</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3GPP TS 32.251: Telecommunication management; </w:t>
      </w:r>
      <w:proofErr w:type="gramStart"/>
      <w:r w:rsidRPr="00C12E35">
        <w:rPr>
          <w:rFonts w:ascii="Arial" w:hAnsi="Arial"/>
        </w:rPr>
        <w:t>Charging</w:t>
      </w:r>
      <w:proofErr w:type="gramEnd"/>
      <w:r w:rsidRPr="00C12E35">
        <w:rPr>
          <w:rFonts w:ascii="Arial" w:hAnsi="Arial"/>
        </w:rPr>
        <w:t xml:space="preserve"> management; Packet Switched (PS) domain charging (Annex B: </w:t>
      </w:r>
      <w:proofErr w:type="spellStart"/>
      <w:r w:rsidRPr="00C12E35">
        <w:rPr>
          <w:rFonts w:ascii="Arial" w:hAnsi="Arial"/>
        </w:rPr>
        <w:t>Tx</w:t>
      </w:r>
      <w:proofErr w:type="spellEnd"/>
      <w:r w:rsidRPr="00C12E35">
        <w:rPr>
          <w:rFonts w:ascii="Arial" w:hAnsi="Arial"/>
        </w:rPr>
        <w:t xml:space="preserve"> expiration; Failure Handling procedure and session failover mechanism description)</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Generally the error scenarios can be split into 2 major scenario sets:</w:t>
      </w:r>
    </w:p>
    <w:p w:rsidR="001A189B" w:rsidRPr="00C12E35" w:rsidRDefault="001A189B" w:rsidP="004D52A3">
      <w:pPr>
        <w:pStyle w:val="Paragraphe1"/>
        <w:rPr>
          <w:rFonts w:ascii="Arial" w:hAnsi="Arial"/>
        </w:rPr>
      </w:pPr>
    </w:p>
    <w:p w:rsidR="004D52A3" w:rsidRPr="00C12E35" w:rsidRDefault="004D52A3" w:rsidP="004D52A3">
      <w:pPr>
        <w:pStyle w:val="Paragraphe1"/>
        <w:rPr>
          <w:rFonts w:ascii="Arial" w:hAnsi="Arial"/>
          <w:u w:val="single"/>
        </w:rPr>
      </w:pPr>
      <w:r w:rsidRPr="00C12E35">
        <w:rPr>
          <w:rFonts w:ascii="Arial" w:hAnsi="Arial"/>
          <w:u w:val="single"/>
        </w:rPr>
        <w:t>Service Implementation Related:</w:t>
      </w:r>
    </w:p>
    <w:p w:rsidR="004D52A3" w:rsidRPr="00C12E35" w:rsidRDefault="004D52A3" w:rsidP="004D52A3">
      <w:pPr>
        <w:pStyle w:val="Paragraphe1"/>
        <w:rPr>
          <w:rFonts w:ascii="Arial" w:hAnsi="Arial"/>
          <w:u w:val="single"/>
        </w:rPr>
      </w:pPr>
    </w:p>
    <w:p w:rsidR="00CF7D10" w:rsidRPr="00C12E35" w:rsidRDefault="004D52A3" w:rsidP="00FF2680">
      <w:pPr>
        <w:pStyle w:val="Paragraphe1"/>
        <w:numPr>
          <w:ilvl w:val="0"/>
          <w:numId w:val="273"/>
        </w:numPr>
        <w:rPr>
          <w:rFonts w:ascii="Arial" w:hAnsi="Arial"/>
        </w:rPr>
      </w:pPr>
      <w:r w:rsidRPr="00C12E35">
        <w:rPr>
          <w:rFonts w:ascii="Arial" w:hAnsi="Arial"/>
        </w:rPr>
        <w:t>ARP decision to reject the Data traffic or the MMS because the subscriber doesn’t have any credit on the account. (DIAMETER_CREDIT_LIMIT_REACHED   4012)</w:t>
      </w:r>
    </w:p>
    <w:p w:rsidR="00CF7D10" w:rsidRPr="00C12E35" w:rsidRDefault="004D52A3" w:rsidP="00FF2680">
      <w:pPr>
        <w:pStyle w:val="Paragraphe1"/>
        <w:numPr>
          <w:ilvl w:val="0"/>
          <w:numId w:val="273"/>
        </w:numPr>
        <w:rPr>
          <w:rFonts w:ascii="Arial" w:hAnsi="Arial"/>
        </w:rPr>
      </w:pPr>
      <w:r w:rsidRPr="00C12E35">
        <w:rPr>
          <w:rFonts w:ascii="Arial" w:hAnsi="Arial"/>
        </w:rPr>
        <w:t>ARP decision to reject the Data traffic or the MMS because the subscriber is not an ARP subscriber. (</w:t>
      </w:r>
      <w:r w:rsidRPr="00C12E35">
        <w:rPr>
          <w:rFonts w:ascii="Arial" w:hAnsi="Arial"/>
          <w:lang w:val="en-US"/>
        </w:rPr>
        <w:t xml:space="preserve"> </w:t>
      </w:r>
      <w:r w:rsidRPr="00C12E35">
        <w:rPr>
          <w:rFonts w:ascii="Arial" w:hAnsi="Arial"/>
        </w:rPr>
        <w:t>DIAMETER_AUTHORIZATION_REJECTED    5003)</w:t>
      </w:r>
    </w:p>
    <w:p w:rsidR="00CF7D10" w:rsidRPr="00C12E35" w:rsidRDefault="004D52A3" w:rsidP="00FF2680">
      <w:pPr>
        <w:pStyle w:val="Paragraphe1"/>
        <w:numPr>
          <w:ilvl w:val="0"/>
          <w:numId w:val="273"/>
        </w:numPr>
        <w:rPr>
          <w:rFonts w:ascii="Arial" w:hAnsi="Arial"/>
        </w:rPr>
      </w:pPr>
      <w:r w:rsidRPr="00C12E35">
        <w:rPr>
          <w:rFonts w:ascii="Arial" w:hAnsi="Arial"/>
        </w:rPr>
        <w:lastRenderedPageBreak/>
        <w:t>ARP decision to reject the Data traffic or the MMS because the subscriber is not located within the ARP coverage. (</w:t>
      </w:r>
      <w:r w:rsidRPr="00C12E35">
        <w:rPr>
          <w:rFonts w:ascii="Arial" w:hAnsi="Arial"/>
          <w:lang w:val="en-US"/>
        </w:rPr>
        <w:t xml:space="preserve"> </w:t>
      </w:r>
      <w:r w:rsidRPr="00C12E35">
        <w:rPr>
          <w:rFonts w:ascii="Arial" w:hAnsi="Arial"/>
        </w:rPr>
        <w:t>DIAMETER_AUTHORIZATION_REJECTED    5003)</w:t>
      </w:r>
    </w:p>
    <w:p w:rsidR="00CF7D10" w:rsidRPr="00C12E35" w:rsidRDefault="004D52A3" w:rsidP="00FF2680">
      <w:pPr>
        <w:pStyle w:val="Paragraphe1"/>
        <w:numPr>
          <w:ilvl w:val="0"/>
          <w:numId w:val="273"/>
        </w:numPr>
        <w:rPr>
          <w:rFonts w:ascii="Arial" w:hAnsi="Arial"/>
        </w:rPr>
      </w:pPr>
      <w:r w:rsidRPr="00C12E35">
        <w:rPr>
          <w:rFonts w:ascii="Arial" w:hAnsi="Arial"/>
        </w:rPr>
        <w:t>ARP decision to reject Data traffic or the MMS because the subscriber not subscribed to a detectable service, currently only “any Data” or MMS. (</w:t>
      </w:r>
      <w:r w:rsidRPr="00C12E35">
        <w:rPr>
          <w:rFonts w:ascii="Arial" w:hAnsi="Arial"/>
          <w:lang w:val="en-US"/>
        </w:rPr>
        <w:t xml:space="preserve">DIAMETER UNABLE TO COMPLY  </w:t>
      </w:r>
      <w:r w:rsidRPr="00C12E35">
        <w:rPr>
          <w:rFonts w:ascii="Arial" w:hAnsi="Arial"/>
        </w:rPr>
        <w:t>5012)</w:t>
      </w:r>
    </w:p>
    <w:p w:rsidR="00CF7D10" w:rsidRPr="00C12E35" w:rsidRDefault="004D52A3" w:rsidP="00FF2680">
      <w:pPr>
        <w:pStyle w:val="Paragraphe1"/>
        <w:numPr>
          <w:ilvl w:val="0"/>
          <w:numId w:val="273"/>
        </w:numPr>
        <w:rPr>
          <w:rFonts w:ascii="Arial" w:hAnsi="Arial"/>
        </w:rPr>
      </w:pPr>
      <w:r w:rsidRPr="00C12E35">
        <w:rPr>
          <w:rFonts w:ascii="Arial" w:hAnsi="Arial"/>
        </w:rPr>
        <w:t>ARP decision to reject Data traffic or the MMS because wrong AVP’s, Service parameters (like APN) or messages received. (</w:t>
      </w:r>
      <w:r w:rsidRPr="00C12E35">
        <w:rPr>
          <w:rFonts w:ascii="Arial" w:hAnsi="Arial"/>
          <w:lang w:val="en-US"/>
        </w:rPr>
        <w:t xml:space="preserve">DIAMETER UNABLE TO COMPLY  </w:t>
      </w:r>
      <w:r w:rsidRPr="00C12E35">
        <w:rPr>
          <w:rFonts w:ascii="Arial" w:hAnsi="Arial"/>
        </w:rPr>
        <w:t>5012)</w:t>
      </w:r>
    </w:p>
    <w:p w:rsidR="00CF7D10" w:rsidRPr="00C12E35" w:rsidRDefault="004D52A3" w:rsidP="00FF2680">
      <w:pPr>
        <w:pStyle w:val="Paragraphe1"/>
        <w:numPr>
          <w:ilvl w:val="0"/>
          <w:numId w:val="273"/>
        </w:numPr>
        <w:rPr>
          <w:rFonts w:ascii="Arial" w:hAnsi="Arial"/>
        </w:rPr>
      </w:pPr>
      <w:r w:rsidRPr="00C12E35">
        <w:rPr>
          <w:rFonts w:ascii="Arial" w:hAnsi="Arial"/>
        </w:rPr>
        <w:t>DSP decision to reject service if the assigned Quota by the ARP is outside agreed limits. (Undersized/ Oversized quota</w:t>
      </w:r>
      <w:proofErr w:type="gramStart"/>
      <w:r w:rsidRPr="00C12E35">
        <w:rPr>
          <w:rFonts w:ascii="Arial" w:hAnsi="Arial"/>
        </w:rPr>
        <w:t>) .</w:t>
      </w:r>
      <w:proofErr w:type="gramEnd"/>
      <w:r w:rsidRPr="00C12E35">
        <w:rPr>
          <w:rFonts w:ascii="Arial" w:hAnsi="Arial"/>
        </w:rPr>
        <w:t xml:space="preserve"> </w:t>
      </w:r>
    </w:p>
    <w:p w:rsidR="004D52A3" w:rsidRPr="00C12E35" w:rsidRDefault="004D52A3" w:rsidP="004D52A3">
      <w:pPr>
        <w:pStyle w:val="Paragraphe1"/>
        <w:rPr>
          <w:rFonts w:ascii="Arial" w:hAnsi="Arial"/>
        </w:rPr>
      </w:pPr>
    </w:p>
    <w:p w:rsidR="00CF7D10" w:rsidRPr="00C12E35" w:rsidRDefault="002F57AB" w:rsidP="00FF2680">
      <w:pPr>
        <w:rPr>
          <w:rFonts w:ascii="Arial" w:hAnsi="Arial"/>
        </w:rPr>
      </w:pPr>
      <w:r w:rsidRPr="00FF2680">
        <w:rPr>
          <w:rFonts w:ascii="Arial" w:hAnsi="Arial"/>
        </w:rPr>
        <w:t>Breakdown / Failure Related:</w:t>
      </w:r>
    </w:p>
    <w:p w:rsidR="001A189B" w:rsidRPr="00FF2680" w:rsidRDefault="001A189B" w:rsidP="00FF2680">
      <w:pPr>
        <w:rPr>
          <w:rFonts w:ascii="Arial" w:hAnsi="Arial"/>
        </w:rPr>
      </w:pPr>
    </w:p>
    <w:p w:rsidR="004D52A3" w:rsidRPr="00C12E35" w:rsidRDefault="004D52A3" w:rsidP="004D52A3">
      <w:pPr>
        <w:pStyle w:val="Paragraphe1"/>
        <w:rPr>
          <w:rFonts w:ascii="Arial" w:hAnsi="Arial"/>
        </w:rPr>
      </w:pPr>
      <w:r w:rsidRPr="00C12E35">
        <w:rPr>
          <w:rFonts w:ascii="Arial" w:hAnsi="Arial"/>
        </w:rPr>
        <w:t>For all the following cases the DSP will not provide service to customers anymore.</w:t>
      </w:r>
    </w:p>
    <w:p w:rsidR="004D52A3" w:rsidRPr="00C12E35" w:rsidRDefault="004D52A3" w:rsidP="004D52A3">
      <w:pPr>
        <w:pStyle w:val="Paragraphe1"/>
        <w:rPr>
          <w:rFonts w:ascii="Arial" w:hAnsi="Arial"/>
        </w:rPr>
      </w:pPr>
    </w:p>
    <w:p w:rsidR="00CF7D10" w:rsidRPr="00C12E35" w:rsidRDefault="004D52A3" w:rsidP="00FF2680">
      <w:pPr>
        <w:pStyle w:val="Paragraphe1"/>
        <w:numPr>
          <w:ilvl w:val="0"/>
          <w:numId w:val="274"/>
        </w:numPr>
        <w:rPr>
          <w:rFonts w:ascii="Arial" w:hAnsi="Arial"/>
        </w:rPr>
      </w:pPr>
      <w:r w:rsidRPr="00C12E35">
        <w:rPr>
          <w:rFonts w:ascii="Arial" w:hAnsi="Arial"/>
        </w:rPr>
        <w:t>Communication problem between DSP and ARP i.e. the ARP doesn’t respond to credit controls but the application layer is up ;</w:t>
      </w:r>
    </w:p>
    <w:p w:rsidR="00CF7D10" w:rsidRPr="00C12E35" w:rsidRDefault="004D52A3" w:rsidP="00FF2680">
      <w:pPr>
        <w:pStyle w:val="Paragraphe1"/>
        <w:numPr>
          <w:ilvl w:val="0"/>
          <w:numId w:val="274"/>
        </w:numPr>
        <w:rPr>
          <w:rFonts w:ascii="Arial" w:hAnsi="Arial"/>
        </w:rPr>
      </w:pPr>
      <w:r w:rsidRPr="00C12E35">
        <w:rPr>
          <w:rFonts w:ascii="Arial" w:hAnsi="Arial"/>
        </w:rPr>
        <w:t>Connection (peer or signalling point) is down, it’s not possible for the DSP to do a credit control ;</w:t>
      </w:r>
    </w:p>
    <w:p w:rsidR="00CF7D10" w:rsidRPr="00C12E35" w:rsidRDefault="004D52A3" w:rsidP="00FF2680">
      <w:pPr>
        <w:pStyle w:val="Paragraphe1"/>
        <w:numPr>
          <w:ilvl w:val="0"/>
          <w:numId w:val="274"/>
        </w:numPr>
        <w:rPr>
          <w:rFonts w:ascii="Arial" w:hAnsi="Arial"/>
        </w:rPr>
      </w:pPr>
      <w:r w:rsidRPr="00C12E35">
        <w:rPr>
          <w:rFonts w:ascii="Arial" w:hAnsi="Arial"/>
        </w:rPr>
        <w:t>Normal error handling by the DSP according to IETF and 3GPP Specifications as mentioned above.</w:t>
      </w:r>
    </w:p>
    <w:p w:rsidR="004D52A3" w:rsidRPr="00C12E35" w:rsidRDefault="004D52A3" w:rsidP="004D52A3">
      <w:pPr>
        <w:pStyle w:val="Paragraphe1"/>
        <w:rPr>
          <w:rFonts w:ascii="Arial" w:hAnsi="Arial"/>
        </w:rPr>
      </w:pPr>
    </w:p>
    <w:p w:rsidR="004D52A3" w:rsidRPr="001A189B" w:rsidRDefault="004D52A3" w:rsidP="00FF2680">
      <w:pPr>
        <w:pStyle w:val="Heading2"/>
        <w:numPr>
          <w:ilvl w:val="2"/>
          <w:numId w:val="15"/>
        </w:numPr>
      </w:pPr>
      <w:bookmarkStart w:id="267" w:name="_Toc362451538"/>
      <w:r w:rsidRPr="001A189B">
        <w:t>Summary table</w:t>
      </w:r>
      <w:bookmarkEnd w:id="267"/>
      <w:r w:rsidRPr="001A189B">
        <w:t xml:space="preserve">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following table summarizes the information shared between the ARP and DSP for the purpose of setting up the interface. The actual connectivity items are out of scope.</w:t>
      </w:r>
    </w:p>
    <w:p w:rsidR="004D52A3" w:rsidRPr="00C12E35" w:rsidRDefault="004D52A3" w:rsidP="004D52A3">
      <w:pPr>
        <w:pStyle w:val="Paragraphe1"/>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1303"/>
        <w:gridCol w:w="3862"/>
      </w:tblGrid>
      <w:tr w:rsidR="004D52A3" w:rsidRPr="004D52A3" w:rsidTr="00FF2680">
        <w:tc>
          <w:tcPr>
            <w:tcW w:w="4077"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Information</w:t>
            </w:r>
          </w:p>
        </w:tc>
        <w:tc>
          <w:tcPr>
            <w:tcW w:w="1303"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Information Provider</w:t>
            </w:r>
          </w:p>
        </w:tc>
        <w:tc>
          <w:tcPr>
            <w:tcW w:w="3862"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Purpose</w:t>
            </w:r>
          </w:p>
        </w:tc>
      </w:tr>
      <w:tr w:rsidR="004D52A3" w:rsidRPr="004D52A3" w:rsidTr="00FF2680">
        <w:tc>
          <w:tcPr>
            <w:tcW w:w="4077" w:type="dxa"/>
          </w:tcPr>
          <w:p w:rsidR="004D52A3" w:rsidRPr="00C12E35" w:rsidRDefault="004D52A3" w:rsidP="004D52A3">
            <w:pPr>
              <w:pStyle w:val="Paragraphe1"/>
              <w:rPr>
                <w:rFonts w:ascii="Arial" w:hAnsi="Arial"/>
              </w:rPr>
            </w:pPr>
            <w:r w:rsidRPr="00C12E35">
              <w:rPr>
                <w:rFonts w:ascii="Arial" w:hAnsi="Arial"/>
              </w:rPr>
              <w:t>Protocol</w:t>
            </w:r>
          </w:p>
          <w:p w:rsidR="004D52A3" w:rsidRPr="004D52A3" w:rsidRDefault="004D52A3" w:rsidP="004D52A3">
            <w:pPr>
              <w:pStyle w:val="Paragraphe1"/>
            </w:pPr>
            <w:r w:rsidRPr="00C12E35">
              <w:rPr>
                <w:rFonts w:ascii="Arial" w:hAnsi="Arial"/>
              </w:rPr>
              <w:t>DIAMETER</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C12E35" w:rsidRDefault="004D52A3" w:rsidP="004D52A3">
            <w:pPr>
              <w:pStyle w:val="Paragraphe1"/>
              <w:rPr>
                <w:rFonts w:ascii="Arial" w:hAnsi="Arial"/>
              </w:rPr>
            </w:pPr>
            <w:r w:rsidRPr="00C12E35">
              <w:rPr>
                <w:rFonts w:ascii="Arial" w:hAnsi="Arial"/>
              </w:rPr>
              <w:t>Identify the interfacing model</w:t>
            </w:r>
          </w:p>
          <w:p w:rsidR="004D52A3" w:rsidRPr="004D52A3" w:rsidRDefault="004D52A3" w:rsidP="004D52A3">
            <w:pPr>
              <w:pStyle w:val="Paragraphe1"/>
            </w:pPr>
            <w:r w:rsidRPr="00C12E35">
              <w:rPr>
                <w:rFonts w:ascii="Arial" w:hAnsi="Arial"/>
              </w:rPr>
              <w:t>Information elements out of 3GPP standard are used.</w:t>
            </w:r>
          </w:p>
        </w:tc>
      </w:tr>
      <w:tr w:rsidR="004D52A3" w:rsidRPr="004D52A3" w:rsidTr="00FF2680">
        <w:tc>
          <w:tcPr>
            <w:tcW w:w="4077" w:type="dxa"/>
          </w:tcPr>
          <w:p w:rsidR="004D52A3" w:rsidRPr="004D52A3" w:rsidRDefault="004D52A3" w:rsidP="004D52A3">
            <w:pPr>
              <w:pStyle w:val="Paragraphe1"/>
            </w:pPr>
            <w:r w:rsidRPr="00C12E35">
              <w:rPr>
                <w:rFonts w:ascii="Arial" w:hAnsi="Arial"/>
              </w:rPr>
              <w:t>DCCA</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Application according 3GPP</w:t>
            </w:r>
          </w:p>
        </w:tc>
      </w:tr>
      <w:tr w:rsidR="004D52A3" w:rsidRPr="004D52A3" w:rsidTr="00FF2680">
        <w:tc>
          <w:tcPr>
            <w:tcW w:w="4077" w:type="dxa"/>
          </w:tcPr>
          <w:p w:rsidR="004D52A3" w:rsidRPr="004D52A3" w:rsidRDefault="004D52A3" w:rsidP="004D52A3">
            <w:pPr>
              <w:pStyle w:val="Paragraphe1"/>
            </w:pPr>
            <w:r w:rsidRPr="00C12E35">
              <w:rPr>
                <w:rFonts w:ascii="Arial" w:hAnsi="Arial"/>
              </w:rPr>
              <w:t>Rating Groups</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CF7D10">
            <w:pPr>
              <w:pStyle w:val="Paragraphe1"/>
            </w:pPr>
            <w:r w:rsidRPr="00C12E35">
              <w:rPr>
                <w:rFonts w:ascii="Arial" w:hAnsi="Arial"/>
              </w:rPr>
              <w:t xml:space="preserve">The DSP defines the structure and values ranges the ARP has to commit </w:t>
            </w:r>
          </w:p>
        </w:tc>
      </w:tr>
      <w:tr w:rsidR="004D52A3" w:rsidRPr="004D52A3" w:rsidTr="00FF2680">
        <w:tc>
          <w:tcPr>
            <w:tcW w:w="4077" w:type="dxa"/>
          </w:tcPr>
          <w:p w:rsidR="004D52A3" w:rsidRPr="00C12E35" w:rsidRDefault="004D52A3" w:rsidP="004D52A3">
            <w:pPr>
              <w:pStyle w:val="Paragraphe1"/>
              <w:rPr>
                <w:rFonts w:ascii="Arial" w:hAnsi="Arial"/>
              </w:rPr>
            </w:pPr>
            <w:r w:rsidRPr="00C12E35">
              <w:rPr>
                <w:rFonts w:ascii="Arial" w:hAnsi="Arial"/>
              </w:rPr>
              <w:t>Operational mode at DSP</w:t>
            </w:r>
          </w:p>
          <w:p w:rsidR="004D52A3" w:rsidRPr="00C12E35" w:rsidRDefault="004D52A3" w:rsidP="004D52A3">
            <w:pPr>
              <w:pStyle w:val="Paragraphe1"/>
              <w:rPr>
                <w:rFonts w:ascii="Arial" w:hAnsi="Arial"/>
              </w:rPr>
            </w:pPr>
            <w:r w:rsidRPr="00C12E35">
              <w:rPr>
                <w:rFonts w:ascii="Arial" w:hAnsi="Arial"/>
              </w:rPr>
              <w:tab/>
              <w:t>single / multi APN Operation</w:t>
            </w:r>
          </w:p>
          <w:p w:rsidR="004D52A3" w:rsidRPr="004D52A3" w:rsidRDefault="004D52A3" w:rsidP="004D52A3">
            <w:pPr>
              <w:pStyle w:val="Paragraphe1"/>
            </w:pPr>
            <w:r w:rsidRPr="00C12E35">
              <w:rPr>
                <w:rFonts w:ascii="Arial" w:hAnsi="Arial"/>
              </w:rPr>
              <w:tab/>
              <w:t>Quota management</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The DSP has to deliver the implemented interface coding structure for ARP to follow the implementation</w:t>
            </w:r>
          </w:p>
        </w:tc>
      </w:tr>
      <w:tr w:rsidR="004D52A3" w:rsidRPr="004D52A3" w:rsidTr="00FF2680">
        <w:tc>
          <w:tcPr>
            <w:tcW w:w="4077" w:type="dxa"/>
          </w:tcPr>
          <w:p w:rsidR="004D52A3" w:rsidRPr="004D52A3" w:rsidRDefault="004D52A3" w:rsidP="004D52A3">
            <w:pPr>
              <w:pStyle w:val="Paragraphe1"/>
            </w:pPr>
            <w:r w:rsidRPr="00C12E35">
              <w:rPr>
                <w:rFonts w:ascii="Arial" w:hAnsi="Arial"/>
              </w:rPr>
              <w:t>Operational mode at DSP for MMS</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 xml:space="preserve">Information if event based charging is available or not </w:t>
            </w:r>
          </w:p>
        </w:tc>
      </w:tr>
      <w:tr w:rsidR="004D52A3" w:rsidRPr="00C12E35" w:rsidTr="00FF2680">
        <w:tc>
          <w:tcPr>
            <w:tcW w:w="4077" w:type="dxa"/>
          </w:tcPr>
          <w:p w:rsidR="004D52A3" w:rsidRPr="004D52A3" w:rsidRDefault="004D52A3" w:rsidP="004D52A3">
            <w:pPr>
              <w:pStyle w:val="Paragraphe1"/>
            </w:pPr>
            <w:r w:rsidRPr="00C12E35">
              <w:rPr>
                <w:rFonts w:ascii="Arial" w:hAnsi="Arial"/>
              </w:rPr>
              <w:t>Quota (minimum, default, etc.)</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C12E35" w:rsidRDefault="004D52A3" w:rsidP="004D52A3">
            <w:pPr>
              <w:pStyle w:val="Paragraphe1"/>
              <w:rPr>
                <w:rFonts w:ascii="Arial" w:hAnsi="Arial"/>
              </w:rPr>
            </w:pPr>
            <w:r w:rsidRPr="00C12E35">
              <w:rPr>
                <w:rFonts w:ascii="Arial" w:hAnsi="Arial"/>
              </w:rPr>
              <w:t>ARP to follow</w:t>
            </w:r>
          </w:p>
        </w:tc>
      </w:tr>
    </w:tbl>
    <w:p w:rsidR="00212C82" w:rsidRDefault="00212C82" w:rsidP="00AF0F07">
      <w:pPr>
        <w:pStyle w:val="Heading2"/>
        <w:numPr>
          <w:ilvl w:val="0"/>
          <w:numId w:val="0"/>
        </w:numPr>
        <w:ind w:left="576"/>
      </w:pPr>
      <w:bookmarkStart w:id="268" w:name="_Toc361867103"/>
      <w:bookmarkStart w:id="269" w:name="_Toc361867511"/>
      <w:bookmarkStart w:id="270" w:name="_Toc361868300"/>
      <w:bookmarkStart w:id="271" w:name="_Toc361868707"/>
      <w:bookmarkStart w:id="272" w:name="_Toc361869114"/>
      <w:bookmarkStart w:id="273" w:name="_Toc361867104"/>
      <w:bookmarkStart w:id="274" w:name="_Toc361867512"/>
      <w:bookmarkStart w:id="275" w:name="_Toc361868301"/>
      <w:bookmarkStart w:id="276" w:name="_Toc361868708"/>
      <w:bookmarkStart w:id="277" w:name="_Toc361869115"/>
      <w:bookmarkStart w:id="278" w:name="_Toc361867105"/>
      <w:bookmarkStart w:id="279" w:name="_Toc361867513"/>
      <w:bookmarkStart w:id="280" w:name="_Toc361868302"/>
      <w:bookmarkStart w:id="281" w:name="_Toc361868709"/>
      <w:bookmarkStart w:id="282" w:name="_Toc361869116"/>
      <w:bookmarkStart w:id="283" w:name="_Toc361867107"/>
      <w:bookmarkStart w:id="284" w:name="_Toc361867515"/>
      <w:bookmarkStart w:id="285" w:name="_Toc361868304"/>
      <w:bookmarkStart w:id="286" w:name="_Toc361868711"/>
      <w:bookmarkStart w:id="287" w:name="_Toc361869118"/>
      <w:bookmarkStart w:id="288" w:name="_Toc361867108"/>
      <w:bookmarkStart w:id="289" w:name="_Toc361867516"/>
      <w:bookmarkStart w:id="290" w:name="_Toc361868305"/>
      <w:bookmarkStart w:id="291" w:name="_Toc361868712"/>
      <w:bookmarkStart w:id="292" w:name="_Toc361869119"/>
      <w:bookmarkStart w:id="293" w:name="_Toc361867109"/>
      <w:bookmarkStart w:id="294" w:name="_Toc361867517"/>
      <w:bookmarkStart w:id="295" w:name="_Toc361868306"/>
      <w:bookmarkStart w:id="296" w:name="_Toc361868713"/>
      <w:bookmarkStart w:id="297" w:name="_Toc361869120"/>
      <w:bookmarkStart w:id="298" w:name="_Toc361867111"/>
      <w:bookmarkStart w:id="299" w:name="_Toc361867519"/>
      <w:bookmarkStart w:id="300" w:name="_Toc361868308"/>
      <w:bookmarkStart w:id="301" w:name="_Toc361868715"/>
      <w:bookmarkStart w:id="302" w:name="_Toc361869122"/>
      <w:bookmarkStart w:id="303" w:name="_Toc361867115"/>
      <w:bookmarkStart w:id="304" w:name="_Toc361867523"/>
      <w:bookmarkStart w:id="305" w:name="_Toc361868312"/>
      <w:bookmarkStart w:id="306" w:name="_Toc361868719"/>
      <w:bookmarkStart w:id="307" w:name="_Toc361869126"/>
      <w:bookmarkStart w:id="308" w:name="_Toc361867116"/>
      <w:bookmarkStart w:id="309" w:name="_Toc361867524"/>
      <w:bookmarkStart w:id="310" w:name="_Toc361868313"/>
      <w:bookmarkStart w:id="311" w:name="_Toc361868720"/>
      <w:bookmarkStart w:id="312" w:name="_Toc361869127"/>
      <w:bookmarkStart w:id="313" w:name="_Toc361867117"/>
      <w:bookmarkStart w:id="314" w:name="_Toc361867525"/>
      <w:bookmarkStart w:id="315" w:name="_Toc361868314"/>
      <w:bookmarkStart w:id="316" w:name="_Toc361868721"/>
      <w:bookmarkStart w:id="317" w:name="_Toc361869128"/>
      <w:bookmarkStart w:id="318" w:name="_Toc361867119"/>
      <w:bookmarkStart w:id="319" w:name="_Toc361867527"/>
      <w:bookmarkStart w:id="320" w:name="_Toc361868316"/>
      <w:bookmarkStart w:id="321" w:name="_Toc361868723"/>
      <w:bookmarkStart w:id="322" w:name="_Toc361869130"/>
      <w:bookmarkStart w:id="323" w:name="_Toc361867120"/>
      <w:bookmarkStart w:id="324" w:name="_Toc361867528"/>
      <w:bookmarkStart w:id="325" w:name="_Toc361868317"/>
      <w:bookmarkStart w:id="326" w:name="_Toc361868724"/>
      <w:bookmarkStart w:id="327" w:name="_Toc361869131"/>
      <w:bookmarkStart w:id="328" w:name="_Toc361867123"/>
      <w:bookmarkStart w:id="329" w:name="_Toc361867531"/>
      <w:bookmarkStart w:id="330" w:name="_Toc361868320"/>
      <w:bookmarkStart w:id="331" w:name="_Toc361868727"/>
      <w:bookmarkStart w:id="332" w:name="_Toc361869134"/>
      <w:bookmarkStart w:id="333" w:name="_Toc361867129"/>
      <w:bookmarkStart w:id="334" w:name="_Toc361867537"/>
      <w:bookmarkStart w:id="335" w:name="_Toc361868326"/>
      <w:bookmarkStart w:id="336" w:name="_Toc361868733"/>
      <w:bookmarkStart w:id="337" w:name="_Toc361869140"/>
      <w:bookmarkStart w:id="338" w:name="_Toc361867132"/>
      <w:bookmarkStart w:id="339" w:name="_Toc361867540"/>
      <w:bookmarkStart w:id="340" w:name="_Toc361868329"/>
      <w:bookmarkStart w:id="341" w:name="_Toc361868736"/>
      <w:bookmarkStart w:id="342" w:name="_Toc361869143"/>
      <w:bookmarkStart w:id="343" w:name="_Toc361867135"/>
      <w:bookmarkStart w:id="344" w:name="_Toc361867543"/>
      <w:bookmarkStart w:id="345" w:name="_Toc361868332"/>
      <w:bookmarkStart w:id="346" w:name="_Toc361868739"/>
      <w:bookmarkStart w:id="347" w:name="_Toc361869146"/>
      <w:bookmarkStart w:id="348" w:name="_Toc361867139"/>
      <w:bookmarkStart w:id="349" w:name="_Toc361867547"/>
      <w:bookmarkStart w:id="350" w:name="_Toc361868336"/>
      <w:bookmarkStart w:id="351" w:name="_Toc361868743"/>
      <w:bookmarkStart w:id="352" w:name="_Toc361869150"/>
      <w:bookmarkStart w:id="353" w:name="_Toc361867140"/>
      <w:bookmarkStart w:id="354" w:name="_Toc361867548"/>
      <w:bookmarkStart w:id="355" w:name="_Toc361868337"/>
      <w:bookmarkStart w:id="356" w:name="_Toc361868744"/>
      <w:bookmarkStart w:id="357" w:name="_Toc361869151"/>
      <w:bookmarkStart w:id="358" w:name="_Toc361867144"/>
      <w:bookmarkStart w:id="359" w:name="_Toc361867552"/>
      <w:bookmarkStart w:id="360" w:name="_Toc361868341"/>
      <w:bookmarkStart w:id="361" w:name="_Toc361868748"/>
      <w:bookmarkStart w:id="362" w:name="_Toc361869155"/>
      <w:bookmarkStart w:id="363" w:name="_Toc361867146"/>
      <w:bookmarkStart w:id="364" w:name="_Toc361867554"/>
      <w:bookmarkStart w:id="365" w:name="_Toc361868343"/>
      <w:bookmarkStart w:id="366" w:name="_Toc361868750"/>
      <w:bookmarkStart w:id="367" w:name="_Toc361869157"/>
      <w:bookmarkStart w:id="368" w:name="_Toc361867148"/>
      <w:bookmarkStart w:id="369" w:name="_Toc361867556"/>
      <w:bookmarkStart w:id="370" w:name="_Toc361868345"/>
      <w:bookmarkStart w:id="371" w:name="_Toc361868752"/>
      <w:bookmarkStart w:id="372" w:name="_Toc361869159"/>
      <w:bookmarkStart w:id="373" w:name="_Toc361867149"/>
      <w:bookmarkStart w:id="374" w:name="_Toc361867557"/>
      <w:bookmarkStart w:id="375" w:name="_Toc361868346"/>
      <w:bookmarkStart w:id="376" w:name="_Toc361868753"/>
      <w:bookmarkStart w:id="377" w:name="_Toc361869160"/>
      <w:bookmarkStart w:id="378" w:name="_Toc361867150"/>
      <w:bookmarkStart w:id="379" w:name="_Toc361867558"/>
      <w:bookmarkStart w:id="380" w:name="_Toc361868347"/>
      <w:bookmarkStart w:id="381" w:name="_Toc361868754"/>
      <w:bookmarkStart w:id="382" w:name="_Toc361869161"/>
      <w:bookmarkStart w:id="383" w:name="_Toc361867151"/>
      <w:bookmarkStart w:id="384" w:name="_Toc361867559"/>
      <w:bookmarkStart w:id="385" w:name="_Toc361868348"/>
      <w:bookmarkStart w:id="386" w:name="_Toc361868755"/>
      <w:bookmarkStart w:id="387" w:name="_Toc361869162"/>
      <w:bookmarkStart w:id="388" w:name="_Toc361867152"/>
      <w:bookmarkStart w:id="389" w:name="_Toc361867560"/>
      <w:bookmarkStart w:id="390" w:name="_Toc361868349"/>
      <w:bookmarkStart w:id="391" w:name="_Toc361868756"/>
      <w:bookmarkStart w:id="392" w:name="_Toc361869163"/>
      <w:bookmarkStart w:id="393" w:name="_Toc361867158"/>
      <w:bookmarkStart w:id="394" w:name="_Toc361867566"/>
      <w:bookmarkStart w:id="395" w:name="_Toc361868355"/>
      <w:bookmarkStart w:id="396" w:name="_Toc361868762"/>
      <w:bookmarkStart w:id="397" w:name="_Toc361869169"/>
      <w:bookmarkStart w:id="398" w:name="_Toc361867159"/>
      <w:bookmarkStart w:id="399" w:name="_Toc361867567"/>
      <w:bookmarkStart w:id="400" w:name="_Toc361868356"/>
      <w:bookmarkStart w:id="401" w:name="_Toc361868763"/>
      <w:bookmarkStart w:id="402" w:name="_Toc361869170"/>
      <w:bookmarkStart w:id="403" w:name="_Toc361867160"/>
      <w:bookmarkStart w:id="404" w:name="_Toc361867568"/>
      <w:bookmarkStart w:id="405" w:name="_Toc361868357"/>
      <w:bookmarkStart w:id="406" w:name="_Toc361868764"/>
      <w:bookmarkStart w:id="407" w:name="_Toc361869171"/>
      <w:bookmarkStart w:id="408" w:name="_Toc361867162"/>
      <w:bookmarkStart w:id="409" w:name="_Toc361867570"/>
      <w:bookmarkStart w:id="410" w:name="_Toc361868359"/>
      <w:bookmarkStart w:id="411" w:name="_Toc361868766"/>
      <w:bookmarkStart w:id="412" w:name="_Toc361869173"/>
      <w:bookmarkStart w:id="413" w:name="_Toc361867163"/>
      <w:bookmarkStart w:id="414" w:name="_Toc361867571"/>
      <w:bookmarkStart w:id="415" w:name="_Toc361868360"/>
      <w:bookmarkStart w:id="416" w:name="_Toc361868767"/>
      <w:bookmarkStart w:id="417" w:name="_Toc361869174"/>
      <w:bookmarkStart w:id="418" w:name="_Toc361867164"/>
      <w:bookmarkStart w:id="419" w:name="_Toc361867572"/>
      <w:bookmarkStart w:id="420" w:name="_Toc361868361"/>
      <w:bookmarkStart w:id="421" w:name="_Toc361868768"/>
      <w:bookmarkStart w:id="422" w:name="_Toc361869175"/>
      <w:bookmarkStart w:id="423" w:name="_Toc361867168"/>
      <w:bookmarkStart w:id="424" w:name="_Toc361867576"/>
      <w:bookmarkStart w:id="425" w:name="_Toc361868365"/>
      <w:bookmarkStart w:id="426" w:name="_Toc361868772"/>
      <w:bookmarkStart w:id="427" w:name="_Toc361869179"/>
      <w:bookmarkStart w:id="428" w:name="_Toc361867172"/>
      <w:bookmarkStart w:id="429" w:name="_Toc361867580"/>
      <w:bookmarkStart w:id="430" w:name="_Toc361868369"/>
      <w:bookmarkStart w:id="431" w:name="_Toc361868776"/>
      <w:bookmarkStart w:id="432" w:name="_Toc361869183"/>
      <w:bookmarkStart w:id="433" w:name="_Toc361867173"/>
      <w:bookmarkStart w:id="434" w:name="_Toc361867581"/>
      <w:bookmarkStart w:id="435" w:name="_Toc361868370"/>
      <w:bookmarkStart w:id="436" w:name="_Toc361868777"/>
      <w:bookmarkStart w:id="437" w:name="_Toc361869184"/>
      <w:bookmarkStart w:id="438" w:name="_Toc361867175"/>
      <w:bookmarkStart w:id="439" w:name="_Toc361867583"/>
      <w:bookmarkStart w:id="440" w:name="_Toc361868372"/>
      <w:bookmarkStart w:id="441" w:name="_Toc361868779"/>
      <w:bookmarkStart w:id="442" w:name="_Toc361869186"/>
      <w:bookmarkStart w:id="443" w:name="_Toc361867176"/>
      <w:bookmarkStart w:id="444" w:name="_Toc361867584"/>
      <w:bookmarkStart w:id="445" w:name="_Toc361868373"/>
      <w:bookmarkStart w:id="446" w:name="_Toc361868780"/>
      <w:bookmarkStart w:id="447" w:name="_Toc361869187"/>
      <w:bookmarkStart w:id="448" w:name="_Toc361867177"/>
      <w:bookmarkStart w:id="449" w:name="_Toc361867585"/>
      <w:bookmarkStart w:id="450" w:name="_Toc361868374"/>
      <w:bookmarkStart w:id="451" w:name="_Toc361868781"/>
      <w:bookmarkStart w:id="452" w:name="_Toc361869188"/>
      <w:bookmarkStart w:id="453" w:name="_Toc361867178"/>
      <w:bookmarkStart w:id="454" w:name="_Toc361867586"/>
      <w:bookmarkStart w:id="455" w:name="_Toc361868375"/>
      <w:bookmarkStart w:id="456" w:name="_Toc361868782"/>
      <w:bookmarkStart w:id="457" w:name="_Toc361869189"/>
      <w:bookmarkStart w:id="458" w:name="_Toc361867179"/>
      <w:bookmarkStart w:id="459" w:name="_Toc361867587"/>
      <w:bookmarkStart w:id="460" w:name="_Toc361868376"/>
      <w:bookmarkStart w:id="461" w:name="_Toc361868783"/>
      <w:bookmarkStart w:id="462" w:name="_Toc361869190"/>
      <w:bookmarkStart w:id="463" w:name="_Toc361867180"/>
      <w:bookmarkStart w:id="464" w:name="_Toc361867588"/>
      <w:bookmarkStart w:id="465" w:name="_Toc361868377"/>
      <w:bookmarkStart w:id="466" w:name="_Toc361868784"/>
      <w:bookmarkStart w:id="467" w:name="_Toc361869191"/>
      <w:bookmarkStart w:id="468" w:name="_Toc361867181"/>
      <w:bookmarkStart w:id="469" w:name="_Toc361867589"/>
      <w:bookmarkStart w:id="470" w:name="_Toc361868378"/>
      <w:bookmarkStart w:id="471" w:name="_Toc361868785"/>
      <w:bookmarkStart w:id="472" w:name="_Toc361869192"/>
      <w:bookmarkStart w:id="473" w:name="_Toc361867182"/>
      <w:bookmarkStart w:id="474" w:name="_Toc361867590"/>
      <w:bookmarkStart w:id="475" w:name="_Toc361868379"/>
      <w:bookmarkStart w:id="476" w:name="_Toc361868786"/>
      <w:bookmarkStart w:id="477" w:name="_Toc361869193"/>
      <w:bookmarkStart w:id="478" w:name="_Toc361867188"/>
      <w:bookmarkStart w:id="479" w:name="_Toc361867596"/>
      <w:bookmarkStart w:id="480" w:name="_Toc361868385"/>
      <w:bookmarkStart w:id="481" w:name="_Toc361868792"/>
      <w:bookmarkStart w:id="482" w:name="_Toc361869199"/>
      <w:bookmarkStart w:id="483" w:name="_Toc361867189"/>
      <w:bookmarkStart w:id="484" w:name="_Toc361867597"/>
      <w:bookmarkStart w:id="485" w:name="_Toc361868386"/>
      <w:bookmarkStart w:id="486" w:name="_Toc361868793"/>
      <w:bookmarkStart w:id="487" w:name="_Toc361869200"/>
      <w:bookmarkStart w:id="488" w:name="_Toc361867190"/>
      <w:bookmarkStart w:id="489" w:name="_Toc361867598"/>
      <w:bookmarkStart w:id="490" w:name="_Toc361868387"/>
      <w:bookmarkStart w:id="491" w:name="_Toc361868794"/>
      <w:bookmarkStart w:id="492" w:name="_Toc361869201"/>
      <w:bookmarkStart w:id="493" w:name="_Toc361867191"/>
      <w:bookmarkStart w:id="494" w:name="_Toc361867599"/>
      <w:bookmarkStart w:id="495" w:name="_Toc361868388"/>
      <w:bookmarkStart w:id="496" w:name="_Toc361868795"/>
      <w:bookmarkStart w:id="497" w:name="_Toc361869202"/>
      <w:bookmarkStart w:id="498" w:name="_Toc361867192"/>
      <w:bookmarkStart w:id="499" w:name="_Toc361867600"/>
      <w:bookmarkStart w:id="500" w:name="_Toc361868389"/>
      <w:bookmarkStart w:id="501" w:name="_Toc361868796"/>
      <w:bookmarkStart w:id="502" w:name="_Toc361869203"/>
      <w:bookmarkStart w:id="503" w:name="_Toc361867193"/>
      <w:bookmarkStart w:id="504" w:name="_Toc361867601"/>
      <w:bookmarkStart w:id="505" w:name="_Toc361868390"/>
      <w:bookmarkStart w:id="506" w:name="_Toc361868797"/>
      <w:bookmarkStart w:id="507" w:name="_Toc361869204"/>
      <w:bookmarkStart w:id="508" w:name="_Toc361867194"/>
      <w:bookmarkStart w:id="509" w:name="_Toc361867602"/>
      <w:bookmarkStart w:id="510" w:name="_Toc361868391"/>
      <w:bookmarkStart w:id="511" w:name="_Toc361868798"/>
      <w:bookmarkStart w:id="512" w:name="_Toc361869205"/>
      <w:bookmarkStart w:id="513" w:name="_Toc361867195"/>
      <w:bookmarkStart w:id="514" w:name="_Toc361867603"/>
      <w:bookmarkStart w:id="515" w:name="_Toc361868392"/>
      <w:bookmarkStart w:id="516" w:name="_Toc361868799"/>
      <w:bookmarkStart w:id="517" w:name="_Toc361869206"/>
      <w:bookmarkStart w:id="518" w:name="_Toc361867196"/>
      <w:bookmarkStart w:id="519" w:name="_Toc361867604"/>
      <w:bookmarkStart w:id="520" w:name="_Toc361868393"/>
      <w:bookmarkStart w:id="521" w:name="_Toc361868800"/>
      <w:bookmarkStart w:id="522" w:name="_Toc361869207"/>
      <w:bookmarkStart w:id="523" w:name="_Toc361867197"/>
      <w:bookmarkStart w:id="524" w:name="_Toc361867605"/>
      <w:bookmarkStart w:id="525" w:name="_Toc361868394"/>
      <w:bookmarkStart w:id="526" w:name="_Toc361868801"/>
      <w:bookmarkStart w:id="527" w:name="_Toc361869208"/>
      <w:bookmarkStart w:id="528" w:name="_Toc361867198"/>
      <w:bookmarkStart w:id="529" w:name="_Toc361867606"/>
      <w:bookmarkStart w:id="530" w:name="_Toc361868395"/>
      <w:bookmarkStart w:id="531" w:name="_Toc361868802"/>
      <w:bookmarkStart w:id="532" w:name="_Toc361869209"/>
      <w:bookmarkStart w:id="533" w:name="_Toc361867199"/>
      <w:bookmarkStart w:id="534" w:name="_Toc361867607"/>
      <w:bookmarkStart w:id="535" w:name="_Toc361868396"/>
      <w:bookmarkStart w:id="536" w:name="_Toc361868803"/>
      <w:bookmarkStart w:id="537" w:name="_Toc361869210"/>
      <w:bookmarkStart w:id="538" w:name="_Toc361867205"/>
      <w:bookmarkStart w:id="539" w:name="_Toc361867613"/>
      <w:bookmarkStart w:id="540" w:name="_Toc361868402"/>
      <w:bookmarkStart w:id="541" w:name="_Toc361868809"/>
      <w:bookmarkStart w:id="542" w:name="_Toc361869216"/>
      <w:bookmarkStart w:id="543" w:name="_Toc361867206"/>
      <w:bookmarkStart w:id="544" w:name="_Toc361867614"/>
      <w:bookmarkStart w:id="545" w:name="_Toc361868403"/>
      <w:bookmarkStart w:id="546" w:name="_Toc361868810"/>
      <w:bookmarkStart w:id="547" w:name="_Toc361869217"/>
      <w:bookmarkStart w:id="548" w:name="_Toc361867207"/>
      <w:bookmarkStart w:id="549" w:name="_Toc361867615"/>
      <w:bookmarkStart w:id="550" w:name="_Toc361868404"/>
      <w:bookmarkStart w:id="551" w:name="_Toc361868811"/>
      <w:bookmarkStart w:id="552" w:name="_Toc361869218"/>
      <w:bookmarkStart w:id="553" w:name="_Toc361867208"/>
      <w:bookmarkStart w:id="554" w:name="_Toc361867616"/>
      <w:bookmarkStart w:id="555" w:name="_Toc361868405"/>
      <w:bookmarkStart w:id="556" w:name="_Toc361868812"/>
      <w:bookmarkStart w:id="557" w:name="_Toc361869219"/>
      <w:bookmarkStart w:id="558" w:name="_Toc361867209"/>
      <w:bookmarkStart w:id="559" w:name="_Toc361867617"/>
      <w:bookmarkStart w:id="560" w:name="_Toc361868406"/>
      <w:bookmarkStart w:id="561" w:name="_Toc361868813"/>
      <w:bookmarkStart w:id="562" w:name="_Toc361869220"/>
      <w:bookmarkStart w:id="563" w:name="_Toc361867210"/>
      <w:bookmarkStart w:id="564" w:name="_Toc361867618"/>
      <w:bookmarkStart w:id="565" w:name="_Toc361868407"/>
      <w:bookmarkStart w:id="566" w:name="_Toc361868814"/>
      <w:bookmarkStart w:id="567" w:name="_Toc361869221"/>
      <w:bookmarkStart w:id="568" w:name="_Toc361867213"/>
      <w:bookmarkStart w:id="569" w:name="_Toc361867621"/>
      <w:bookmarkStart w:id="570" w:name="_Toc361868410"/>
      <w:bookmarkStart w:id="571" w:name="_Toc361868817"/>
      <w:bookmarkStart w:id="572" w:name="_Toc361869224"/>
      <w:bookmarkStart w:id="573" w:name="_Toc361867215"/>
      <w:bookmarkStart w:id="574" w:name="_Toc361867623"/>
      <w:bookmarkStart w:id="575" w:name="_Toc361868412"/>
      <w:bookmarkStart w:id="576" w:name="_Toc361868819"/>
      <w:bookmarkStart w:id="577" w:name="_Toc361869226"/>
      <w:bookmarkStart w:id="578" w:name="_Toc361867217"/>
      <w:bookmarkStart w:id="579" w:name="_Toc361867625"/>
      <w:bookmarkStart w:id="580" w:name="_Toc361868414"/>
      <w:bookmarkStart w:id="581" w:name="_Toc361868821"/>
      <w:bookmarkStart w:id="582" w:name="_Toc361869228"/>
      <w:bookmarkStart w:id="583" w:name="_Toc361867218"/>
      <w:bookmarkStart w:id="584" w:name="_Toc361867626"/>
      <w:bookmarkStart w:id="585" w:name="_Toc361868415"/>
      <w:bookmarkStart w:id="586" w:name="_Toc361868822"/>
      <w:bookmarkStart w:id="587" w:name="_Toc361869229"/>
      <w:bookmarkStart w:id="588" w:name="_Toc361867220"/>
      <w:bookmarkStart w:id="589" w:name="_Toc361867628"/>
      <w:bookmarkStart w:id="590" w:name="_Toc361868417"/>
      <w:bookmarkStart w:id="591" w:name="_Toc361868824"/>
      <w:bookmarkStart w:id="592" w:name="_Toc361869231"/>
      <w:bookmarkStart w:id="593" w:name="_Toc361867222"/>
      <w:bookmarkStart w:id="594" w:name="_Toc361867630"/>
      <w:bookmarkStart w:id="595" w:name="_Toc361868419"/>
      <w:bookmarkStart w:id="596" w:name="_Toc361868826"/>
      <w:bookmarkStart w:id="597" w:name="_Toc361869233"/>
      <w:bookmarkStart w:id="598" w:name="_Toc361867224"/>
      <w:bookmarkStart w:id="599" w:name="_Toc361867632"/>
      <w:bookmarkStart w:id="600" w:name="_Toc361868421"/>
      <w:bookmarkStart w:id="601" w:name="_Toc361868828"/>
      <w:bookmarkStart w:id="602" w:name="_Toc361869235"/>
      <w:bookmarkStart w:id="603" w:name="_Toc361867226"/>
      <w:bookmarkStart w:id="604" w:name="_Toc361867634"/>
      <w:bookmarkStart w:id="605" w:name="_Toc361868423"/>
      <w:bookmarkStart w:id="606" w:name="_Toc361868830"/>
      <w:bookmarkStart w:id="607" w:name="_Toc361869237"/>
      <w:bookmarkStart w:id="608" w:name="_Toc361867227"/>
      <w:bookmarkStart w:id="609" w:name="_Toc361867635"/>
      <w:bookmarkStart w:id="610" w:name="_Toc361868424"/>
      <w:bookmarkStart w:id="611" w:name="_Toc361868831"/>
      <w:bookmarkStart w:id="612" w:name="_Toc361869238"/>
      <w:bookmarkStart w:id="613" w:name="_Toc361867228"/>
      <w:bookmarkStart w:id="614" w:name="_Toc361867636"/>
      <w:bookmarkStart w:id="615" w:name="_Toc361868425"/>
      <w:bookmarkStart w:id="616" w:name="_Toc361868832"/>
      <w:bookmarkStart w:id="617" w:name="_Toc361869239"/>
      <w:bookmarkStart w:id="618" w:name="_Toc361867229"/>
      <w:bookmarkStart w:id="619" w:name="_Toc361867637"/>
      <w:bookmarkStart w:id="620" w:name="_Toc361868426"/>
      <w:bookmarkStart w:id="621" w:name="_Toc361868833"/>
      <w:bookmarkStart w:id="622" w:name="_Toc361869240"/>
      <w:bookmarkStart w:id="623" w:name="_Toc361867230"/>
      <w:bookmarkStart w:id="624" w:name="_Toc361867638"/>
      <w:bookmarkStart w:id="625" w:name="_Toc361868427"/>
      <w:bookmarkStart w:id="626" w:name="_Toc361868834"/>
      <w:bookmarkStart w:id="627" w:name="_Toc361869241"/>
      <w:bookmarkStart w:id="628" w:name="_Toc361867231"/>
      <w:bookmarkStart w:id="629" w:name="_Toc361867639"/>
      <w:bookmarkStart w:id="630" w:name="_Toc361868428"/>
      <w:bookmarkStart w:id="631" w:name="_Toc361868835"/>
      <w:bookmarkStart w:id="632" w:name="_Toc361869242"/>
      <w:bookmarkStart w:id="633" w:name="_Toc361867234"/>
      <w:bookmarkStart w:id="634" w:name="_Toc361867642"/>
      <w:bookmarkStart w:id="635" w:name="_Toc361868431"/>
      <w:bookmarkStart w:id="636" w:name="_Toc361868838"/>
      <w:bookmarkStart w:id="637" w:name="_Toc361869245"/>
      <w:bookmarkStart w:id="638" w:name="_Toc361867238"/>
      <w:bookmarkStart w:id="639" w:name="_Toc361867646"/>
      <w:bookmarkStart w:id="640" w:name="_Toc361868435"/>
      <w:bookmarkStart w:id="641" w:name="_Toc361868842"/>
      <w:bookmarkStart w:id="642" w:name="_Toc361869249"/>
      <w:bookmarkStart w:id="643" w:name="_Toc361867239"/>
      <w:bookmarkStart w:id="644" w:name="_Toc361867647"/>
      <w:bookmarkStart w:id="645" w:name="_Toc361868436"/>
      <w:bookmarkStart w:id="646" w:name="_Toc361868843"/>
      <w:bookmarkStart w:id="647" w:name="_Toc361869250"/>
      <w:bookmarkStart w:id="648" w:name="_Toc361867240"/>
      <w:bookmarkStart w:id="649" w:name="_Toc361867648"/>
      <w:bookmarkStart w:id="650" w:name="_Toc361868437"/>
      <w:bookmarkStart w:id="651" w:name="_Toc361868844"/>
      <w:bookmarkStart w:id="652" w:name="_Toc361869251"/>
      <w:bookmarkStart w:id="653" w:name="_Toc361867241"/>
      <w:bookmarkStart w:id="654" w:name="_Toc361867649"/>
      <w:bookmarkStart w:id="655" w:name="_Toc361868438"/>
      <w:bookmarkStart w:id="656" w:name="_Toc361868845"/>
      <w:bookmarkStart w:id="657" w:name="_Toc361869252"/>
      <w:bookmarkStart w:id="658" w:name="_Toc361867242"/>
      <w:bookmarkStart w:id="659" w:name="_Toc361867650"/>
      <w:bookmarkStart w:id="660" w:name="_Toc361868439"/>
      <w:bookmarkStart w:id="661" w:name="_Toc361868846"/>
      <w:bookmarkStart w:id="662" w:name="_Toc361869253"/>
      <w:bookmarkStart w:id="663" w:name="_Toc361867243"/>
      <w:bookmarkStart w:id="664" w:name="_Toc361867651"/>
      <w:bookmarkStart w:id="665" w:name="_Toc361868440"/>
      <w:bookmarkStart w:id="666" w:name="_Toc361868847"/>
      <w:bookmarkStart w:id="667" w:name="_Toc361869254"/>
      <w:bookmarkStart w:id="668" w:name="_Toc361867244"/>
      <w:bookmarkStart w:id="669" w:name="_Toc361867652"/>
      <w:bookmarkStart w:id="670" w:name="_Toc361868441"/>
      <w:bookmarkStart w:id="671" w:name="_Toc361868848"/>
      <w:bookmarkStart w:id="672" w:name="_Toc361869255"/>
      <w:bookmarkStart w:id="673" w:name="_Toc361867245"/>
      <w:bookmarkStart w:id="674" w:name="_Toc361867653"/>
      <w:bookmarkStart w:id="675" w:name="_Toc361868442"/>
      <w:bookmarkStart w:id="676" w:name="_Toc361868849"/>
      <w:bookmarkStart w:id="677" w:name="_Toc361869256"/>
      <w:bookmarkStart w:id="678" w:name="_Toc361867246"/>
      <w:bookmarkStart w:id="679" w:name="_Toc361867654"/>
      <w:bookmarkStart w:id="680" w:name="_Toc361868443"/>
      <w:bookmarkStart w:id="681" w:name="_Toc361868850"/>
      <w:bookmarkStart w:id="682" w:name="_Toc361869257"/>
      <w:bookmarkStart w:id="683" w:name="_Toc361867247"/>
      <w:bookmarkStart w:id="684" w:name="_Toc361867655"/>
      <w:bookmarkStart w:id="685" w:name="_Toc361868444"/>
      <w:bookmarkStart w:id="686" w:name="_Toc361868851"/>
      <w:bookmarkStart w:id="687" w:name="_Toc361869258"/>
      <w:bookmarkStart w:id="688" w:name="_Toc361867248"/>
      <w:bookmarkStart w:id="689" w:name="_Toc361867656"/>
      <w:bookmarkStart w:id="690" w:name="_Toc361868445"/>
      <w:bookmarkStart w:id="691" w:name="_Toc361868852"/>
      <w:bookmarkStart w:id="692" w:name="_Toc361869259"/>
      <w:bookmarkStart w:id="693" w:name="_Toc361867249"/>
      <w:bookmarkStart w:id="694" w:name="_Toc361867657"/>
      <w:bookmarkStart w:id="695" w:name="_Toc361868446"/>
      <w:bookmarkStart w:id="696" w:name="_Toc361868853"/>
      <w:bookmarkStart w:id="697" w:name="_Toc361869260"/>
      <w:bookmarkStart w:id="698" w:name="_Toc361867255"/>
      <w:bookmarkStart w:id="699" w:name="_Toc361867663"/>
      <w:bookmarkStart w:id="700" w:name="_Toc361868452"/>
      <w:bookmarkStart w:id="701" w:name="_Toc361868859"/>
      <w:bookmarkStart w:id="702" w:name="_Toc361869266"/>
      <w:bookmarkStart w:id="703" w:name="_Toc361867257"/>
      <w:bookmarkStart w:id="704" w:name="_Toc361867665"/>
      <w:bookmarkStart w:id="705" w:name="_Toc361868454"/>
      <w:bookmarkStart w:id="706" w:name="_Toc361868861"/>
      <w:bookmarkStart w:id="707" w:name="_Toc361869268"/>
      <w:bookmarkStart w:id="708" w:name="_Toc361867258"/>
      <w:bookmarkStart w:id="709" w:name="_Toc361867666"/>
      <w:bookmarkStart w:id="710" w:name="_Toc361868455"/>
      <w:bookmarkStart w:id="711" w:name="_Toc361868862"/>
      <w:bookmarkStart w:id="712" w:name="_Toc361869269"/>
      <w:bookmarkStart w:id="713" w:name="_Toc361867259"/>
      <w:bookmarkStart w:id="714" w:name="_Toc361867667"/>
      <w:bookmarkStart w:id="715" w:name="_Toc361868456"/>
      <w:bookmarkStart w:id="716" w:name="_Toc361868863"/>
      <w:bookmarkStart w:id="717" w:name="_Toc361869270"/>
      <w:bookmarkStart w:id="718" w:name="_Toc361867261"/>
      <w:bookmarkStart w:id="719" w:name="_Toc361867669"/>
      <w:bookmarkStart w:id="720" w:name="_Toc361868458"/>
      <w:bookmarkStart w:id="721" w:name="_Toc361868865"/>
      <w:bookmarkStart w:id="722" w:name="_Toc361869272"/>
      <w:bookmarkStart w:id="723" w:name="_Toc361867262"/>
      <w:bookmarkStart w:id="724" w:name="_Toc361867670"/>
      <w:bookmarkStart w:id="725" w:name="_Toc361868459"/>
      <w:bookmarkStart w:id="726" w:name="_Toc361868866"/>
      <w:bookmarkStart w:id="727" w:name="_Toc361869273"/>
      <w:bookmarkStart w:id="728" w:name="_Toc361867263"/>
      <w:bookmarkStart w:id="729" w:name="_Toc361867671"/>
      <w:bookmarkStart w:id="730" w:name="_Toc361868460"/>
      <w:bookmarkStart w:id="731" w:name="_Toc361868867"/>
      <w:bookmarkStart w:id="732" w:name="_Toc361869274"/>
      <w:bookmarkStart w:id="733" w:name="_Toc361867266"/>
      <w:bookmarkStart w:id="734" w:name="_Toc361867674"/>
      <w:bookmarkStart w:id="735" w:name="_Toc361868463"/>
      <w:bookmarkStart w:id="736" w:name="_Toc361868870"/>
      <w:bookmarkStart w:id="737" w:name="_Toc361869277"/>
      <w:bookmarkStart w:id="738" w:name="_Toc361867267"/>
      <w:bookmarkStart w:id="739" w:name="_Toc361867675"/>
      <w:bookmarkStart w:id="740" w:name="_Toc361868464"/>
      <w:bookmarkStart w:id="741" w:name="_Toc361868871"/>
      <w:bookmarkStart w:id="742" w:name="_Toc361869278"/>
      <w:bookmarkStart w:id="743" w:name="_Toc361867269"/>
      <w:bookmarkStart w:id="744" w:name="_Toc361867677"/>
      <w:bookmarkStart w:id="745" w:name="_Toc361868466"/>
      <w:bookmarkStart w:id="746" w:name="_Toc361868873"/>
      <w:bookmarkStart w:id="747" w:name="_Toc361869280"/>
      <w:bookmarkStart w:id="748" w:name="_Toc361867271"/>
      <w:bookmarkStart w:id="749" w:name="_Toc361867679"/>
      <w:bookmarkStart w:id="750" w:name="_Toc361868468"/>
      <w:bookmarkStart w:id="751" w:name="_Toc361868875"/>
      <w:bookmarkStart w:id="752" w:name="_Toc361869282"/>
      <w:bookmarkStart w:id="753" w:name="_Toc361867272"/>
      <w:bookmarkStart w:id="754" w:name="_Toc361867680"/>
      <w:bookmarkStart w:id="755" w:name="_Toc361868469"/>
      <w:bookmarkStart w:id="756" w:name="_Toc361868876"/>
      <w:bookmarkStart w:id="757" w:name="_Toc361869283"/>
      <w:bookmarkStart w:id="758" w:name="_Toc361867273"/>
      <w:bookmarkStart w:id="759" w:name="_Toc361867681"/>
      <w:bookmarkStart w:id="760" w:name="_Toc361868470"/>
      <w:bookmarkStart w:id="761" w:name="_Toc361868877"/>
      <w:bookmarkStart w:id="762" w:name="_Toc361869284"/>
      <w:bookmarkStart w:id="763" w:name="_Toc361867274"/>
      <w:bookmarkStart w:id="764" w:name="_Toc361867682"/>
      <w:bookmarkStart w:id="765" w:name="_Toc361868471"/>
      <w:bookmarkStart w:id="766" w:name="_Toc361868878"/>
      <w:bookmarkStart w:id="767" w:name="_Toc361869285"/>
      <w:bookmarkStart w:id="768" w:name="_Toc361867275"/>
      <w:bookmarkStart w:id="769" w:name="_Toc361867683"/>
      <w:bookmarkStart w:id="770" w:name="_Toc361868472"/>
      <w:bookmarkStart w:id="771" w:name="_Toc361868879"/>
      <w:bookmarkStart w:id="772" w:name="_Toc361869286"/>
      <w:bookmarkStart w:id="773" w:name="_Toc361867276"/>
      <w:bookmarkStart w:id="774" w:name="_Toc361867684"/>
      <w:bookmarkStart w:id="775" w:name="_Toc361868473"/>
      <w:bookmarkStart w:id="776" w:name="_Toc361868880"/>
      <w:bookmarkStart w:id="777" w:name="_Toc361869287"/>
      <w:bookmarkStart w:id="778" w:name="_Toc361867277"/>
      <w:bookmarkStart w:id="779" w:name="_Toc361867685"/>
      <w:bookmarkStart w:id="780" w:name="_Toc361868474"/>
      <w:bookmarkStart w:id="781" w:name="_Toc361868881"/>
      <w:bookmarkStart w:id="782" w:name="_Toc361869288"/>
      <w:bookmarkStart w:id="783" w:name="_Toc361867278"/>
      <w:bookmarkStart w:id="784" w:name="_Toc361867686"/>
      <w:bookmarkStart w:id="785" w:name="_Toc361868475"/>
      <w:bookmarkStart w:id="786" w:name="_Toc361868882"/>
      <w:bookmarkStart w:id="787" w:name="_Toc361869289"/>
      <w:bookmarkStart w:id="788" w:name="_Toc361867279"/>
      <w:bookmarkStart w:id="789" w:name="_Toc361867687"/>
      <w:bookmarkStart w:id="790" w:name="_Toc361868476"/>
      <w:bookmarkStart w:id="791" w:name="_Toc361868883"/>
      <w:bookmarkStart w:id="792" w:name="_Toc361869290"/>
      <w:bookmarkStart w:id="793" w:name="_Toc361867280"/>
      <w:bookmarkStart w:id="794" w:name="_Toc361867688"/>
      <w:bookmarkStart w:id="795" w:name="_Toc361868477"/>
      <w:bookmarkStart w:id="796" w:name="_Toc361868884"/>
      <w:bookmarkStart w:id="797" w:name="_Toc361869291"/>
      <w:bookmarkStart w:id="798" w:name="_Toc361867284"/>
      <w:bookmarkStart w:id="799" w:name="_Toc361867692"/>
      <w:bookmarkStart w:id="800" w:name="_Toc361868481"/>
      <w:bookmarkStart w:id="801" w:name="_Toc361868888"/>
      <w:bookmarkStart w:id="802" w:name="_Toc361869295"/>
      <w:bookmarkStart w:id="803" w:name="_Toc361867286"/>
      <w:bookmarkStart w:id="804" w:name="_Toc361867694"/>
      <w:bookmarkStart w:id="805" w:name="_Toc361868483"/>
      <w:bookmarkStart w:id="806" w:name="_Toc361868890"/>
      <w:bookmarkStart w:id="807" w:name="_Toc361869297"/>
      <w:bookmarkStart w:id="808" w:name="_Toc361867287"/>
      <w:bookmarkStart w:id="809" w:name="_Toc361867695"/>
      <w:bookmarkStart w:id="810" w:name="_Toc361868484"/>
      <w:bookmarkStart w:id="811" w:name="_Toc361868891"/>
      <w:bookmarkStart w:id="812" w:name="_Toc361869298"/>
      <w:bookmarkStart w:id="813" w:name="_Toc361867288"/>
      <w:bookmarkStart w:id="814" w:name="_Toc361867696"/>
      <w:bookmarkStart w:id="815" w:name="_Toc361868485"/>
      <w:bookmarkStart w:id="816" w:name="_Toc361868892"/>
      <w:bookmarkStart w:id="817" w:name="_Toc361869299"/>
      <w:bookmarkStart w:id="818" w:name="_Toc361867289"/>
      <w:bookmarkStart w:id="819" w:name="_Toc361867697"/>
      <w:bookmarkStart w:id="820" w:name="_Toc361868486"/>
      <w:bookmarkStart w:id="821" w:name="_Toc361868893"/>
      <w:bookmarkStart w:id="822" w:name="_Toc361869300"/>
      <w:bookmarkStart w:id="823" w:name="_Toc361867292"/>
      <w:bookmarkStart w:id="824" w:name="_Toc361867700"/>
      <w:bookmarkStart w:id="825" w:name="_Toc361868489"/>
      <w:bookmarkStart w:id="826" w:name="_Toc361868896"/>
      <w:bookmarkStart w:id="827" w:name="_Toc361869303"/>
      <w:bookmarkStart w:id="828" w:name="_Toc361867295"/>
      <w:bookmarkStart w:id="829" w:name="_Toc361867703"/>
      <w:bookmarkStart w:id="830" w:name="_Toc361868492"/>
      <w:bookmarkStart w:id="831" w:name="_Toc361868899"/>
      <w:bookmarkStart w:id="832" w:name="_Toc361869306"/>
      <w:bookmarkStart w:id="833" w:name="_Toc361867298"/>
      <w:bookmarkStart w:id="834" w:name="_Toc361867706"/>
      <w:bookmarkStart w:id="835" w:name="_Toc361868495"/>
      <w:bookmarkStart w:id="836" w:name="_Toc361868902"/>
      <w:bookmarkStart w:id="837" w:name="_Toc361869309"/>
      <w:bookmarkStart w:id="838" w:name="_Toc361867299"/>
      <w:bookmarkStart w:id="839" w:name="_Toc361867707"/>
      <w:bookmarkStart w:id="840" w:name="_Toc361868496"/>
      <w:bookmarkStart w:id="841" w:name="_Toc361868903"/>
      <w:bookmarkStart w:id="842" w:name="_Toc361869310"/>
      <w:bookmarkStart w:id="843" w:name="_Toc361867302"/>
      <w:bookmarkStart w:id="844" w:name="_Toc361867710"/>
      <w:bookmarkStart w:id="845" w:name="_Toc361868499"/>
      <w:bookmarkStart w:id="846" w:name="_Toc361868906"/>
      <w:bookmarkStart w:id="847" w:name="_Toc361869313"/>
      <w:bookmarkStart w:id="848" w:name="_Toc361867304"/>
      <w:bookmarkStart w:id="849" w:name="_Toc361867712"/>
      <w:bookmarkStart w:id="850" w:name="_Toc361868501"/>
      <w:bookmarkStart w:id="851" w:name="_Toc361868908"/>
      <w:bookmarkStart w:id="852" w:name="_Toc361869315"/>
      <w:bookmarkStart w:id="853" w:name="_Toc361867306"/>
      <w:bookmarkStart w:id="854" w:name="_Toc361867714"/>
      <w:bookmarkStart w:id="855" w:name="_Toc361868503"/>
      <w:bookmarkStart w:id="856" w:name="_Toc361868910"/>
      <w:bookmarkStart w:id="857" w:name="_Toc361869317"/>
      <w:bookmarkStart w:id="858" w:name="_Toc361867310"/>
      <w:bookmarkStart w:id="859" w:name="_Toc361867718"/>
      <w:bookmarkStart w:id="860" w:name="_Toc361868507"/>
      <w:bookmarkStart w:id="861" w:name="_Toc361868914"/>
      <w:bookmarkStart w:id="862" w:name="_Toc361869321"/>
      <w:bookmarkStart w:id="863" w:name="_Toc361867311"/>
      <w:bookmarkStart w:id="864" w:name="_Toc361867719"/>
      <w:bookmarkStart w:id="865" w:name="_Toc361868508"/>
      <w:bookmarkStart w:id="866" w:name="_Toc361868915"/>
      <w:bookmarkStart w:id="867" w:name="_Toc361869322"/>
      <w:bookmarkStart w:id="868" w:name="_Toc361867314"/>
      <w:bookmarkStart w:id="869" w:name="_Toc361867722"/>
      <w:bookmarkStart w:id="870" w:name="_Toc361868511"/>
      <w:bookmarkStart w:id="871" w:name="_Toc361868918"/>
      <w:bookmarkStart w:id="872" w:name="_Toc361869325"/>
      <w:bookmarkStart w:id="873" w:name="_Toc361867315"/>
      <w:bookmarkStart w:id="874" w:name="_Toc361867723"/>
      <w:bookmarkStart w:id="875" w:name="_Toc361868512"/>
      <w:bookmarkStart w:id="876" w:name="_Toc361868919"/>
      <w:bookmarkStart w:id="877" w:name="_Toc361869326"/>
      <w:bookmarkStart w:id="878" w:name="_Toc361867317"/>
      <w:bookmarkStart w:id="879" w:name="_Toc361867725"/>
      <w:bookmarkStart w:id="880" w:name="_Toc361868514"/>
      <w:bookmarkStart w:id="881" w:name="_Toc361868921"/>
      <w:bookmarkStart w:id="882" w:name="_Toc361869328"/>
      <w:bookmarkStart w:id="883" w:name="_Toc361867318"/>
      <w:bookmarkStart w:id="884" w:name="_Toc361867726"/>
      <w:bookmarkStart w:id="885" w:name="_Toc361868515"/>
      <w:bookmarkStart w:id="886" w:name="_Toc361868922"/>
      <w:bookmarkStart w:id="887" w:name="_Toc361869329"/>
      <w:bookmarkStart w:id="888" w:name="_Toc361867319"/>
      <w:bookmarkStart w:id="889" w:name="_Toc361867727"/>
      <w:bookmarkStart w:id="890" w:name="_Toc361868516"/>
      <w:bookmarkStart w:id="891" w:name="_Toc361868923"/>
      <w:bookmarkStart w:id="892" w:name="_Toc361869330"/>
      <w:bookmarkStart w:id="893" w:name="_Toc361867320"/>
      <w:bookmarkStart w:id="894" w:name="_Toc361867728"/>
      <w:bookmarkStart w:id="895" w:name="_Toc361868517"/>
      <w:bookmarkStart w:id="896" w:name="_Toc361868924"/>
      <w:bookmarkStart w:id="897" w:name="_Toc361869331"/>
      <w:bookmarkStart w:id="898" w:name="_Toc361867322"/>
      <w:bookmarkStart w:id="899" w:name="_Toc361867730"/>
      <w:bookmarkStart w:id="900" w:name="_Toc361868519"/>
      <w:bookmarkStart w:id="901" w:name="_Toc361868926"/>
      <w:bookmarkStart w:id="902" w:name="_Toc361869333"/>
      <w:bookmarkStart w:id="903" w:name="_Toc361867324"/>
      <w:bookmarkStart w:id="904" w:name="_Toc361867732"/>
      <w:bookmarkStart w:id="905" w:name="_Toc361868521"/>
      <w:bookmarkStart w:id="906" w:name="_Toc361868928"/>
      <w:bookmarkStart w:id="907" w:name="_Toc361869335"/>
      <w:bookmarkStart w:id="908" w:name="_Toc361867325"/>
      <w:bookmarkStart w:id="909" w:name="_Toc361867733"/>
      <w:bookmarkStart w:id="910" w:name="_Toc361868522"/>
      <w:bookmarkStart w:id="911" w:name="_Toc361868929"/>
      <w:bookmarkStart w:id="912" w:name="_Toc361869336"/>
      <w:bookmarkStart w:id="913" w:name="_Toc361867326"/>
      <w:bookmarkStart w:id="914" w:name="_Toc361867734"/>
      <w:bookmarkStart w:id="915" w:name="_Toc361868523"/>
      <w:bookmarkStart w:id="916" w:name="_Toc361868930"/>
      <w:bookmarkStart w:id="917" w:name="_Toc361869337"/>
      <w:bookmarkStart w:id="918" w:name="_Toc361867327"/>
      <w:bookmarkStart w:id="919" w:name="_Toc361867735"/>
      <w:bookmarkStart w:id="920" w:name="_Toc361868524"/>
      <w:bookmarkStart w:id="921" w:name="_Toc361868931"/>
      <w:bookmarkStart w:id="922" w:name="_Toc361869338"/>
      <w:bookmarkStart w:id="923" w:name="_Toc361867329"/>
      <w:bookmarkStart w:id="924" w:name="_Toc361867737"/>
      <w:bookmarkStart w:id="925" w:name="_Toc361868526"/>
      <w:bookmarkStart w:id="926" w:name="_Toc361868933"/>
      <w:bookmarkStart w:id="927" w:name="_Toc361869340"/>
      <w:bookmarkStart w:id="928" w:name="_Toc361867330"/>
      <w:bookmarkStart w:id="929" w:name="_Toc361867738"/>
      <w:bookmarkStart w:id="930" w:name="_Toc361868527"/>
      <w:bookmarkStart w:id="931" w:name="_Toc361868934"/>
      <w:bookmarkStart w:id="932" w:name="_Toc361869341"/>
      <w:bookmarkStart w:id="933" w:name="_Toc361867331"/>
      <w:bookmarkStart w:id="934" w:name="_Toc361867739"/>
      <w:bookmarkStart w:id="935" w:name="_Toc361868528"/>
      <w:bookmarkStart w:id="936" w:name="_Toc361868935"/>
      <w:bookmarkStart w:id="937" w:name="_Toc361869342"/>
      <w:bookmarkStart w:id="938" w:name="_Toc361867349"/>
      <w:bookmarkStart w:id="939" w:name="_Toc361867757"/>
      <w:bookmarkStart w:id="940" w:name="_Toc361868546"/>
      <w:bookmarkStart w:id="941" w:name="_Toc361868953"/>
      <w:bookmarkStart w:id="942" w:name="_Toc361869360"/>
      <w:bookmarkStart w:id="943" w:name="_Toc361867353"/>
      <w:bookmarkStart w:id="944" w:name="_Toc361867761"/>
      <w:bookmarkStart w:id="945" w:name="_Toc361868550"/>
      <w:bookmarkStart w:id="946" w:name="_Toc361868957"/>
      <w:bookmarkStart w:id="947" w:name="_Toc361869364"/>
      <w:bookmarkStart w:id="948" w:name="_Toc361867354"/>
      <w:bookmarkStart w:id="949" w:name="_Toc361867762"/>
      <w:bookmarkStart w:id="950" w:name="_Toc361868551"/>
      <w:bookmarkStart w:id="951" w:name="_Toc361868958"/>
      <w:bookmarkStart w:id="952" w:name="_Toc361869365"/>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rsidR="00212C82" w:rsidRDefault="00212C82">
      <w:pPr>
        <w:jc w:val="left"/>
        <w:rPr>
          <w:rFonts w:ascii="Arial" w:hAnsi="Arial" w:cs="Arial"/>
          <w:b/>
          <w:noProof/>
          <w:snapToGrid w:val="0"/>
          <w:kern w:val="28"/>
          <w:sz w:val="24"/>
          <w:lang w:val="en-US"/>
        </w:rPr>
      </w:pPr>
      <w:r>
        <w:br w:type="page"/>
      </w:r>
    </w:p>
    <w:p w:rsidR="00F46F7D" w:rsidRPr="00611557" w:rsidRDefault="00F46F7D" w:rsidP="00E4304E">
      <w:pPr>
        <w:pStyle w:val="Heading2"/>
      </w:pPr>
      <w:bookmarkStart w:id="953" w:name="_Toc362451539"/>
      <w:r w:rsidRPr="0056711C">
        <w:lastRenderedPageBreak/>
        <w:t>SI-IF4 : Mobility Control</w:t>
      </w:r>
      <w:bookmarkEnd w:id="953"/>
    </w:p>
    <w:p w:rsidR="00611557" w:rsidRPr="005E4BED" w:rsidRDefault="00611557" w:rsidP="00FF2680">
      <w:pPr>
        <w:pStyle w:val="Heading2"/>
        <w:numPr>
          <w:ilvl w:val="2"/>
          <w:numId w:val="15"/>
        </w:numPr>
      </w:pPr>
      <w:bookmarkStart w:id="954" w:name="_Toc362451540"/>
      <w:r w:rsidRPr="008E7B57">
        <w:t>Description</w:t>
      </w:r>
      <w:bookmarkEnd w:id="954"/>
    </w:p>
    <w:p w:rsidR="00611557" w:rsidRDefault="00611557" w:rsidP="00611557">
      <w:pPr>
        <w:pStyle w:val="Paragraphe3"/>
        <w:ind w:left="0"/>
        <w:rPr>
          <w:rFonts w:ascii="Arial" w:hAnsi="Arial" w:cs="Arial"/>
          <w:lang w:val="en-US"/>
        </w:rPr>
      </w:pPr>
      <w:r w:rsidRPr="00132010">
        <w:rPr>
          <w:rFonts w:ascii="Arial" w:hAnsi="Arial" w:cs="Arial"/>
          <w:lang w:val="en-US"/>
        </w:rPr>
        <w:t>Through this interface the DSP will inform the ARP on the subscriber’s roaming status while travelling within the EU.</w:t>
      </w:r>
    </w:p>
    <w:p w:rsidR="00742232" w:rsidRPr="00132010" w:rsidRDefault="00742232" w:rsidP="00611557">
      <w:pPr>
        <w:pStyle w:val="Paragraphe3"/>
        <w:ind w:left="0"/>
        <w:rPr>
          <w:rFonts w:ascii="Arial" w:hAnsi="Arial" w:cs="Arial"/>
          <w:lang w:val="en-US"/>
        </w:rPr>
      </w:pP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roaming status information must be provided in near-real-time based on the mobility observation between the VLR</w:t>
      </w:r>
      <w:r w:rsidR="00742232">
        <w:rPr>
          <w:rFonts w:ascii="Arial" w:hAnsi="Arial" w:cs="Arial"/>
          <w:lang w:val="en-US"/>
        </w:rPr>
        <w:t>/SGSN</w:t>
      </w:r>
      <w:r w:rsidRPr="00132010">
        <w:rPr>
          <w:rFonts w:ascii="Arial" w:hAnsi="Arial" w:cs="Arial"/>
          <w:lang w:val="en-US"/>
        </w:rPr>
        <w:t xml:space="preserve"> and the HLR.</w:t>
      </w:r>
    </w:p>
    <w:p w:rsidR="00611557" w:rsidRPr="00132010" w:rsidRDefault="00611557" w:rsidP="00611557">
      <w:pPr>
        <w:pStyle w:val="Paragraphe3"/>
        <w:ind w:left="0"/>
        <w:rPr>
          <w:rFonts w:ascii="Arial" w:hAnsi="Arial" w:cs="Arial"/>
          <w:lang w:val="en-US"/>
        </w:rPr>
      </w:pPr>
    </w:p>
    <w:p w:rsidR="00611557" w:rsidRPr="00132010" w:rsidRDefault="00611557" w:rsidP="00611557">
      <w:pPr>
        <w:pStyle w:val="Paragraphe3"/>
        <w:ind w:left="0"/>
        <w:rPr>
          <w:rFonts w:ascii="Arial" w:hAnsi="Arial" w:cs="Arial"/>
          <w:lang w:val="en-US"/>
        </w:rPr>
      </w:pPr>
    </w:p>
    <w:p w:rsidR="00611557" w:rsidRPr="0056711C" w:rsidRDefault="00BD5606" w:rsidP="00611557">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0F28EA9B" wp14:editId="2FBCFA20">
                <wp:extent cx="5438775" cy="1794510"/>
                <wp:effectExtent l="0" t="0" r="0" b="0"/>
                <wp:docPr id="97" name="Canvas 157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 name="Rectangle 61"/>
                        <wps:cNvSpPr>
                          <a:spLocks noChangeArrowheads="1"/>
                        </wps:cNvSpPr>
                        <wps:spPr bwMode="auto">
                          <a:xfrm>
                            <a:off x="435421" y="194358"/>
                            <a:ext cx="626652" cy="2851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CD6569" w:rsidRDefault="009C2304" w:rsidP="00611557">
                              <w:pPr>
                                <w:jc w:val="left"/>
                                <w:rPr>
                                  <w:rFonts w:ascii="Arial" w:hAnsi="Arial" w:cs="Arial"/>
                                  <w:sz w:val="22"/>
                                  <w:szCs w:val="22"/>
                                </w:rPr>
                              </w:pPr>
                              <w:r w:rsidRPr="00CD6569">
                                <w:rPr>
                                  <w:rFonts w:ascii="Arial" w:hAnsi="Arial" w:cs="Arial"/>
                                  <w:sz w:val="22"/>
                                  <w:szCs w:val="22"/>
                                </w:rPr>
                                <w:t>ARP</w:t>
                              </w:r>
                            </w:p>
                          </w:txbxContent>
                        </wps:txbx>
                        <wps:bodyPr rot="0" vert="horz" wrap="square" lIns="0" tIns="0" rIns="0" bIns="0" anchor="t" anchorCtr="0" upright="1">
                          <a:noAutofit/>
                        </wps:bodyPr>
                      </wps:wsp>
                      <wps:wsp>
                        <wps:cNvPr id="7" name="AutoShape 63"/>
                        <wps:cNvCnPr>
                          <a:cxnSpLocks noChangeShapeType="1"/>
                        </wps:cNvCnPr>
                        <wps:spPr bwMode="auto">
                          <a:xfrm flipV="1">
                            <a:off x="2363192" y="1112372"/>
                            <a:ext cx="141" cy="28561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Rectangle 71"/>
                        <wps:cNvSpPr>
                          <a:spLocks noChangeArrowheads="1"/>
                        </wps:cNvSpPr>
                        <wps:spPr bwMode="auto">
                          <a:xfrm>
                            <a:off x="1690370" y="0"/>
                            <a:ext cx="1344930" cy="31813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611557">
                              <w:pPr>
                                <w:jc w:val="center"/>
                                <w:rPr>
                                  <w:rFonts w:ascii="Arial" w:hAnsi="Arial" w:cs="Arial"/>
                                </w:rPr>
                              </w:pPr>
                              <w:r w:rsidRPr="00CD6569">
                                <w:rPr>
                                  <w:rFonts w:ascii="Arial" w:hAnsi="Arial" w:cs="Arial"/>
                                </w:rPr>
                                <w:t>Subscriber location</w:t>
                              </w:r>
                            </w:p>
                          </w:txbxContent>
                        </wps:txbx>
                        <wps:bodyPr rot="0" vert="horz" wrap="square" lIns="0" tIns="36000" rIns="0" bIns="0" anchor="t" anchorCtr="0" upright="1">
                          <a:noAutofit/>
                        </wps:bodyPr>
                      </wps:wsp>
                      <wps:wsp>
                        <wps:cNvPr id="16" name="AutoShape 74"/>
                        <wps:cNvCnPr>
                          <a:cxnSpLocks noChangeShapeType="1"/>
                        </wps:cNvCnPr>
                        <wps:spPr bwMode="auto">
                          <a:xfrm flipH="1" flipV="1">
                            <a:off x="2362835" y="318135"/>
                            <a:ext cx="635" cy="501650"/>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8" name="Rectangle 80"/>
                        <wps:cNvSpPr>
                          <a:spLocks noChangeArrowheads="1"/>
                        </wps:cNvSpPr>
                        <wps:spPr bwMode="auto">
                          <a:xfrm>
                            <a:off x="1690691" y="819754"/>
                            <a:ext cx="1345284" cy="292618"/>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CD6569" w:rsidRDefault="009C2304" w:rsidP="00611557">
                              <w:pPr>
                                <w:jc w:val="center"/>
                                <w:rPr>
                                  <w:rFonts w:ascii="Arial" w:hAnsi="Arial" w:cs="Arial"/>
                                </w:rPr>
                              </w:pPr>
                              <w:r w:rsidRPr="00CD6569">
                                <w:rPr>
                                  <w:rFonts w:ascii="Arial" w:hAnsi="Arial" w:cs="Arial"/>
                                </w:rPr>
                                <w:t>Mobility Proxy</w:t>
                              </w:r>
                            </w:p>
                          </w:txbxContent>
                        </wps:txbx>
                        <wps:bodyPr rot="0" vert="horz" wrap="square" lIns="0" tIns="36000" rIns="0" bIns="0" anchor="t" anchorCtr="0" upright="1">
                          <a:noAutofit/>
                        </wps:bodyPr>
                      </wps:wsp>
                      <wps:wsp>
                        <wps:cNvPr id="1569" name="Rectangle 84"/>
                        <wps:cNvSpPr>
                          <a:spLocks noChangeArrowheads="1"/>
                        </wps:cNvSpPr>
                        <wps:spPr bwMode="auto">
                          <a:xfrm>
                            <a:off x="1690583" y="1397987"/>
                            <a:ext cx="1345218" cy="325041"/>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CD6569" w:rsidRDefault="009C2304" w:rsidP="00611557">
                              <w:pPr>
                                <w:jc w:val="center"/>
                                <w:rPr>
                                  <w:rFonts w:ascii="Arial" w:hAnsi="Arial" w:cs="Arial"/>
                                </w:rPr>
                              </w:pPr>
                              <w:r w:rsidRPr="00CD6569">
                                <w:rPr>
                                  <w:rFonts w:ascii="Arial" w:hAnsi="Arial" w:cs="Arial"/>
                                </w:rPr>
                                <w:t>VLR</w:t>
                              </w:r>
                              <w:r>
                                <w:rPr>
                                  <w:rFonts w:ascii="Arial" w:hAnsi="Arial" w:cs="Arial"/>
                                </w:rPr>
                                <w:t>/SGSN</w:t>
                              </w:r>
                            </w:p>
                          </w:txbxContent>
                        </wps:txbx>
                        <wps:bodyPr rot="0" vert="horz" wrap="square" lIns="0" tIns="36000" rIns="0" bIns="0" anchor="t" anchorCtr="0" upright="1">
                          <a:noAutofit/>
                        </wps:bodyPr>
                      </wps:wsp>
                      <wps:wsp>
                        <wps:cNvPr id="1570" name="Straight Connector 22"/>
                        <wps:cNvCnPr>
                          <a:cxnSpLocks noChangeShapeType="1"/>
                        </wps:cNvCnPr>
                        <wps:spPr bwMode="auto">
                          <a:xfrm>
                            <a:off x="379544" y="560492"/>
                            <a:ext cx="4143742"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1571" name="Straight Connector 23"/>
                        <wps:cNvCnPr>
                          <a:cxnSpLocks noChangeShapeType="1"/>
                        </wps:cNvCnPr>
                        <wps:spPr bwMode="auto">
                          <a:xfrm>
                            <a:off x="379911" y="1254004"/>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1572" name="Rectangle 24"/>
                        <wps:cNvSpPr>
                          <a:spLocks noChangeArrowheads="1"/>
                        </wps:cNvSpPr>
                        <wps:spPr bwMode="auto">
                          <a:xfrm>
                            <a:off x="400883" y="629460"/>
                            <a:ext cx="504876" cy="2851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9D65B0" w:rsidRDefault="009C2304" w:rsidP="00611557">
                              <w:pPr>
                                <w:pStyle w:val="NormalWeb"/>
                                <w:spacing w:before="120" w:beforeAutospacing="0" w:after="0" w:afterAutospacing="0"/>
                              </w:pPr>
                              <w:r w:rsidRPr="009D65B0">
                                <w:rPr>
                                  <w:rFonts w:eastAsia="SimSun"/>
                                  <w:sz w:val="22"/>
                                  <w:szCs w:val="22"/>
                                  <w:lang w:val="en-GB"/>
                                </w:rPr>
                                <w:t>DSP</w:t>
                              </w:r>
                            </w:p>
                          </w:txbxContent>
                        </wps:txbx>
                        <wps:bodyPr rot="0" vert="horz" wrap="square" lIns="0" tIns="0" rIns="0" bIns="0" anchor="t" anchorCtr="0" upright="1">
                          <a:noAutofit/>
                        </wps:bodyPr>
                      </wps:wsp>
                      <wps:wsp>
                        <wps:cNvPr id="1573" name="Rectangle 27"/>
                        <wps:cNvSpPr>
                          <a:spLocks noChangeArrowheads="1"/>
                        </wps:cNvSpPr>
                        <wps:spPr bwMode="auto">
                          <a:xfrm>
                            <a:off x="379558" y="1314028"/>
                            <a:ext cx="1234330" cy="3080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9D65B0" w:rsidRDefault="009C2304" w:rsidP="00611557">
                              <w:pPr>
                                <w:pStyle w:val="NormalWeb"/>
                                <w:spacing w:before="120" w:beforeAutospacing="0" w:after="0" w:afterAutospacing="0"/>
                              </w:pPr>
                              <w:r w:rsidRPr="009D65B0">
                                <w:rPr>
                                  <w:rFonts w:eastAsia="SimSun"/>
                                  <w:sz w:val="22"/>
                                  <w:szCs w:val="22"/>
                                  <w:lang w:val="en-GB"/>
                                </w:rPr>
                                <w:t>Visited Network</w:t>
                              </w:r>
                            </w:p>
                          </w:txbxContent>
                        </wps:txbx>
                        <wps:bodyPr rot="0" vert="horz" wrap="square" lIns="0" tIns="0" rIns="0" bIns="0" anchor="t" anchorCtr="0" upright="1">
                          <a:noAutofit/>
                        </wps:bodyPr>
                      </wps:wsp>
                      <wps:wsp>
                        <wps:cNvPr id="1574" name="Oval 66"/>
                        <wps:cNvSpPr>
                          <a:spLocks noChangeArrowheads="1"/>
                        </wps:cNvSpPr>
                        <wps:spPr bwMode="auto">
                          <a:xfrm>
                            <a:off x="2957706" y="27366"/>
                            <a:ext cx="1008380" cy="290830"/>
                          </a:xfrm>
                          <a:prstGeom prst="ellipse">
                            <a:avLst/>
                          </a:prstGeom>
                          <a:solidFill>
                            <a:srgbClr val="FFFFFF"/>
                          </a:solidFill>
                          <a:ln w="12700" algn="ctr">
                            <a:solidFill>
                              <a:srgbClr val="385D8A"/>
                            </a:solidFill>
                            <a:round/>
                            <a:headEnd/>
                            <a:tailEnd/>
                          </a:ln>
                        </wps:spPr>
                        <wps:txbx>
                          <w:txbxContent>
                            <w:p w:rsidR="009C2304" w:rsidRPr="009D65B0" w:rsidRDefault="009C2304" w:rsidP="00611557">
                              <w:pPr>
                                <w:pStyle w:val="NormalWeb"/>
                                <w:spacing w:before="120" w:beforeAutospacing="0" w:after="0" w:afterAutospacing="0"/>
                                <w:jc w:val="center"/>
                              </w:pPr>
                              <w:r w:rsidRPr="009D65B0">
                                <w:rPr>
                                  <w:rFonts w:eastAsia="SimSun"/>
                                  <w:color w:val="0000FF"/>
                                  <w:sz w:val="16"/>
                                  <w:szCs w:val="16"/>
                                  <w:lang w:val="en-GB"/>
                                </w:rPr>
                                <w:t>Tariff Info</w:t>
                              </w:r>
                            </w:p>
                          </w:txbxContent>
                        </wps:txbx>
                        <wps:bodyPr rot="0" vert="horz" wrap="square" lIns="0" tIns="0" rIns="0" bIns="0" anchor="ctr" anchorCtr="0" upright="1">
                          <a:noAutofit/>
                        </wps:bodyPr>
                      </wps:wsp>
                      <wps:wsp>
                        <wps:cNvPr id="1575" name="Text Box 75"/>
                        <wps:cNvSpPr txBox="1">
                          <a:spLocks noChangeArrowheads="1"/>
                        </wps:cNvSpPr>
                        <wps:spPr bwMode="auto">
                          <a:xfrm>
                            <a:off x="2199747" y="423682"/>
                            <a:ext cx="346710" cy="2057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611557">
                              <w:pPr>
                                <w:pStyle w:val="NormalWeb"/>
                                <w:spacing w:before="120" w:beforeAutospacing="0" w:after="0" w:afterAutospacing="0"/>
                                <w:jc w:val="center"/>
                              </w:pPr>
                              <w:r w:rsidRPr="009D65B0">
                                <w:rPr>
                                  <w:rFonts w:eastAsia="SimSun"/>
                                  <w:b/>
                                  <w:bCs/>
                                  <w:color w:val="0000FF"/>
                                  <w:sz w:val="20"/>
                                  <w:szCs w:val="20"/>
                                  <w:lang w:val="en-GB"/>
                                </w:rPr>
                                <w:t>IF4</w:t>
                              </w:r>
                            </w:p>
                          </w:txbxContent>
                        </wps:txbx>
                        <wps:bodyPr rot="0" vert="horz" wrap="square" lIns="0" tIns="0" rIns="0" bIns="0" anchor="ctr" anchorCtr="0" upright="1">
                          <a:noAutofit/>
                        </wps:bodyPr>
                      </wps:wsp>
                    </wpc:wpc>
                  </a:graphicData>
                </a:graphic>
              </wp:inline>
            </w:drawing>
          </mc:Choice>
          <mc:Fallback>
            <w:pict>
              <v:group id="Canvas 1576" o:spid="_x0000_s1121" editas="canvas" style="width:428.25pt;height:141.3pt;mso-position-horizontal-relative:char;mso-position-vertical-relative:line" coordsize="54387,17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">
                <v:shape id="_x0000_s1122" type="#_x0000_t75" style="position:absolute;width:54387;height:17945;visibility:visible;mso-wrap-style:square">
                  <v:fill o:detectmouseclick="t"/>
                  <v:path o:connecttype="none"/>
                </v:shape>
                <v:rect id="Rectangle 61" o:spid="_x0000_s1123" style="position:absolute;left:4354;top:1943;width:6266;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qh8MA&#10;AADaAAAADwAAAGRycy9kb3ducmV2LnhtbESPQWvCQBSE74L/YXlCL9JsWjCU6CoitPRQhKbp/Zl9&#10;ZqPZtyG70eTfdwuFHoeZ+YbZ7Ebbihv1vnGs4ClJQRBXTjdcKyi/Xh9fQPiArLF1TAom8rDbzmcb&#10;zLW78yfdilCLCGGfowITQpdL6StDFn3iOuLonV1vMUTZ11L3eI9w28rnNM2kxYbjgsGODoaqazFY&#10;BempxIN+IzNcmo/p+zgOdlotlXpYjPs1iEBj+A//td+1ggx+r8Qb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Uqh8MAAADaAAAADwAAAAAAAAAAAAAAAACYAgAAZHJzL2Rv&#10;d25yZXYueG1sUEsFBgAAAAAEAAQA9QAAAIgDAAAAAA==&#10;" filled="f" stroked="f">
                  <v:stroke startarrowwidth="narrow" endarrowwidth="narrow"/>
                  <v:textbox inset="0,0,0,0">
                    <w:txbxContent>
                      <w:p w:rsidR="009C2304" w:rsidRPr="00CD6569" w:rsidRDefault="009C2304" w:rsidP="00611557">
                        <w:pPr>
                          <w:jc w:val="left"/>
                          <w:rPr>
                            <w:rFonts w:ascii="Arial" w:hAnsi="Arial" w:cs="Arial"/>
                            <w:sz w:val="22"/>
                            <w:szCs w:val="22"/>
                          </w:rPr>
                        </w:pPr>
                        <w:r w:rsidRPr="00CD6569">
                          <w:rPr>
                            <w:rFonts w:ascii="Arial" w:hAnsi="Arial" w:cs="Arial"/>
                            <w:sz w:val="22"/>
                            <w:szCs w:val="22"/>
                          </w:rPr>
                          <w:t>ARP</w:t>
                        </w:r>
                      </w:p>
                    </w:txbxContent>
                  </v:textbox>
                </v:rect>
                <v:shape id="AutoShape 63" o:spid="_x0000_s1124" type="#_x0000_t32" style="position:absolute;left:23631;top:11123;width:2;height:28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9FsIAAADaAAAADwAAAGRycy9kb3ducmV2LnhtbESPQWvCQBSE74L/YXmF3symFqKJrqKF&#10;hvZmot4f2dckNPs27G41/ffdQqHHYWa+Ybb7yQziRs73lhU8JSkI4sbqnlsFl/PrYg3CB2SNg2VS&#10;8E0e9rv5bIuFtneu6FaHVkQI+wIVdCGMhZS+6cigT+xIHL0P6wyGKF0rtcN7hJtBLtM0kwZ7jgsd&#10;jvTSUfNZfxkFMn8+5twO5ek9q+rsWtqpHK1Sjw/TYQMi0BT+w3/tN61gBb9X4g2Qu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9FsIAAADaAAAADwAAAAAAAAAAAAAA&#10;AAChAgAAZHJzL2Rvd25yZXYueG1sUEsFBgAAAAAEAAQA+QAAAJADAAAAAA==&#10;">
                  <v:stroke startarrowwidth="narrow" endarrow="block" endarrowwidth="narrow"/>
                </v:shape>
                <v:rect id="Rectangle 71" o:spid="_x0000_s1125" style="position:absolute;left:16903;width:13450;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Jo6MMA&#10;AADbAAAADwAAAGRycy9kb3ducmV2LnhtbERPTWvCQBC9F/wPyxS8FN2oEGp0FRFEDyLVCuJtyE6T&#10;YHY27G409td3C4Xe5vE+Z77sTC3u5HxlWcFomIAgzq2uuFBw/twM3kH4gKyxtkwKnuRhuei9zDHT&#10;9sFHup9CIWII+wwVlCE0mZQ+L8mgH9qGOHJf1hkMEbpCaoePGG5qOU6SVBqsODaU2NC6pPx2ao2C&#10;w357yN30e5c+r5P2MknbcPt4U6r/2q1mIAJ14V/8597pOH8Ev7/EA+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Jo6MMAAADbAAAADwAAAAAAAAAAAAAAAACYAgAAZHJzL2Rv&#10;d25yZXYueG1sUEsFBgAAAAAEAAQA9QAAAIgDAAAAAA==&#10;">
                  <v:stroke startarrowwidth="narrow" endarrowwidth="narrow"/>
                  <v:textbox inset="0,1mm,0,0">
                    <w:txbxContent>
                      <w:p w:rsidR="009C2304" w:rsidRPr="00CD6569" w:rsidRDefault="009C2304" w:rsidP="00611557">
                        <w:pPr>
                          <w:jc w:val="center"/>
                          <w:rPr>
                            <w:rFonts w:ascii="Arial" w:hAnsi="Arial" w:cs="Arial"/>
                          </w:rPr>
                        </w:pPr>
                        <w:r w:rsidRPr="00CD6569">
                          <w:rPr>
                            <w:rFonts w:ascii="Arial" w:hAnsi="Arial" w:cs="Arial"/>
                          </w:rPr>
                          <w:t>Subscriber location</w:t>
                        </w:r>
                      </w:p>
                    </w:txbxContent>
                  </v:textbox>
                </v:rect>
                <v:shape id="AutoShape 74" o:spid="_x0000_s1126" type="#_x0000_t32" style="position:absolute;left:23628;top:3181;width:6;height:50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ZqYcIAAADbAAAADwAAAGRycy9kb3ducmV2LnhtbERPPWvDMBDdA/0P4grdYqkeTHCthCS0&#10;0KFLnWTodrWutol1Mpbq2P31VSCQ7R7v84rNZDsx0uBbxxqeEwWCuHKm5VrD8fC2XIHwAdlg55g0&#10;zORhs35YFJgbd+FPGstQixjCPkcNTQh9LqWvGrLoE9cTR+7HDRZDhEMtzYCXGG47mSqVSYstx4YG&#10;e9o3VJ3LX6th587K7T7+ymym9PvrVL3KMCutnx6n7QuIQFO4i2/udxPnZ3D9JR4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GZqYcIAAADbAAAADwAAAAAAAAAAAAAA&#10;AAChAgAAZHJzL2Rvd25yZXYueG1sUEsFBgAAAAAEAAQA+QAAAJADAAAAAA==&#10;">
                  <v:stroke startarrowwidth="narrow" endarrow="block" endarrowwidth="narrow"/>
                </v:shape>
                <v:rect id="Rectangle 80" o:spid="_x0000_s1127" style="position:absolute;left:16906;top:8197;width:13453;height:2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OsysUA&#10;AADdAAAADwAAAGRycy9kb3ducmV2LnhtbESPT2vDMAzF74N9B6PBbqvTrg0jq1vGoLDToH8gVzVW&#10;k9BYDrEbZ99+OhR6k3hP7/203k6uUyMNofVsYD7LQBFX3rZcGzgdd28foEJEtth5JgN/FGC7eX5a&#10;Y2F94j2Nh1grCeFQoIEmxr7QOlQNOQwz3xOLdvGDwyjrUGs7YJJw1+lFluXaYcvS0GBP3w1V18PN&#10;GVimsbxMp/dyn//e3BJ1iuU5GfP6Mn19goo0xYf5fv1jBX+VC65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6zKxQAAAN0AAAAPAAAAAAAAAAAAAAAAAJgCAABkcnMv&#10;ZG93bnJldi54bWxQSwUGAAAAAAQABAD1AAAAigMAAAAA&#10;" filled="f">
                  <v:stroke startarrowwidth="narrow" endarrowwidth="narrow"/>
                  <v:textbox inset="0,1mm,0,0">
                    <w:txbxContent>
                      <w:p w:rsidR="009C2304" w:rsidRPr="00CD6569" w:rsidRDefault="009C2304" w:rsidP="00611557">
                        <w:pPr>
                          <w:jc w:val="center"/>
                          <w:rPr>
                            <w:rFonts w:ascii="Arial" w:hAnsi="Arial" w:cs="Arial"/>
                          </w:rPr>
                        </w:pPr>
                        <w:r w:rsidRPr="00CD6569">
                          <w:rPr>
                            <w:rFonts w:ascii="Arial" w:hAnsi="Arial" w:cs="Arial"/>
                          </w:rPr>
                          <w:t>Mobility Proxy</w:t>
                        </w:r>
                      </w:p>
                    </w:txbxContent>
                  </v:textbox>
                </v:rect>
                <v:rect id="Rectangle 84" o:spid="_x0000_s1128" style="position:absolute;left:16905;top:13979;width:13453;height:3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U6msYA&#10;AADdAAAADwAAAGRycy9kb3ducmV2LnhtbERPTWvCQBC9C/6HZQq9SN1UMdTUVaQg9SDSWkF6G7LT&#10;JJidDbsbjf56VxB6m8f7nNmiM7U4kfOVZQWvwwQEcW51xYWC/c/q5Q2ED8gaa8uk4EIeFvN+b4aZ&#10;tmf+ptMuFCKGsM9QQRlCk0np85IM+qFtiCP3Z53BEKErpHZ4juGmlqMkSaXBimNDiQ19lJQfd61R&#10;sN18bnM3va7Ty++4PYzTNhy/Bko9P3XLdxCBuvAvfrjXOs6fpFO4fxNP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U6msYAAADdAAAADwAAAAAAAAAAAAAAAACYAgAAZHJz&#10;L2Rvd25yZXYueG1sUEsFBgAAAAAEAAQA9QAAAIsDAAAAAA==&#10;">
                  <v:stroke startarrowwidth="narrow" endarrowwidth="narrow"/>
                  <v:textbox inset="0,1mm,0,0">
                    <w:txbxContent>
                      <w:p w:rsidR="009C2304" w:rsidRPr="00CD6569" w:rsidRDefault="009C2304" w:rsidP="00611557">
                        <w:pPr>
                          <w:jc w:val="center"/>
                          <w:rPr>
                            <w:rFonts w:ascii="Arial" w:hAnsi="Arial" w:cs="Arial"/>
                          </w:rPr>
                        </w:pPr>
                        <w:r w:rsidRPr="00CD6569">
                          <w:rPr>
                            <w:rFonts w:ascii="Arial" w:hAnsi="Arial" w:cs="Arial"/>
                          </w:rPr>
                          <w:t>VLR</w:t>
                        </w:r>
                        <w:r>
                          <w:rPr>
                            <w:rFonts w:ascii="Arial" w:hAnsi="Arial" w:cs="Arial"/>
                          </w:rPr>
                          <w:t>/SGSN</w:t>
                        </w:r>
                      </w:p>
                    </w:txbxContent>
                  </v:textbox>
                </v:rect>
                <v:line id="Straight Connector 22" o:spid="_x0000_s1129" style="position:absolute;visibility:visible;mso-wrap-style:square" from="3795,5604" to="4523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MBKMcAAADdAAAADwAAAGRycy9kb3ducmV2LnhtbESP0UrDQBBF3wv+wzKCL8VuLLSR2G2x&#10;QrVQCtr4AUN2zAazsyG7JvHvOw+CbzPcO/ee2ewm36qB+tgENvCwyEARV8E2XBv4LA/3j6BiQrbY&#10;BiYDvxRht72ZbbCwYeQPGi6pVhLCsUADLqWu0DpWjjzGReiIRfsKvccka19r2+Mo4b7Vyyxba48N&#10;S4PDjl4cVd+XH29gOR70fMBjm17P+dt7d9qX+9IZc3c7PT+BSjSlf/Pf9dEK/ioXfvlGRtDb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EwEoxwAAAN0AAAAPAAAAAAAA&#10;AAAAAAAAAKECAABkcnMvZG93bnJldi54bWxQSwUGAAAAAAQABAD5AAAAlQMAAAAA&#10;" strokecolor="#4a7ebb">
                  <v:stroke dashstyle="dash"/>
                </v:line>
                <v:line id="Straight Connector 23" o:spid="_x0000_s1130" style="position:absolute;visibility:visible;mso-wrap-style:square" from="3799,12540" to="45232,1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ks8MAAADdAAAADwAAAGRycy9kb3ducmV2LnhtbERP3WrCMBS+H/gO4QjeDE0VNqUaZQ50&#10;whA26wMcmmNTbE5KE9v69kYY7O58fL9nteltJVpqfOlYwXSSgCDOnS65UHDOduMFCB+QNVaOScGd&#10;PGzWg5cVptp1/EvtKRQihrBPUYEJoU6l9Lkhi37iauLIXVxjMUTYFFI32MVwW8lZkrxLiyXHBoM1&#10;fRrKr6ebVTDrdvK1xUMV9sf510/9vc22mVFqNOw/liAC9eFf/Oc+6Dj/bT6F5zfxB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fpLPDAAAA3QAAAA8AAAAAAAAAAAAA&#10;AAAAoQIAAGRycy9kb3ducmV2LnhtbFBLBQYAAAAABAAEAPkAAACRAwAAAAA=&#10;" strokecolor="#4a7ebb">
                  <v:stroke dashstyle="dash"/>
                </v:line>
                <v:rect id="Rectangle 24" o:spid="_x0000_s1131" style="position:absolute;left:4008;top:6294;width:504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owfcMA&#10;AADdAAAADwAAAGRycy9kb3ducmV2LnhtbERPTWvCQBC9C/0Pywi9SN0oqCW6ShEsPRRBG+9jdppN&#10;zc6G7EaTf+8KQm/zeJ+z2nS2EldqfOlYwWScgCDOnS65UJD97N7eQfiArLFyTAp68rBZvwxWmGp3&#10;4wNdj6EQMYR9igpMCHUqpc8NWfRjVxNH7tc1FkOETSF1g7cYbis5TZK5tFhybDBY09ZQfjm2VkFy&#10;znCrP8m0f+V3f9p3re1nI6Veh93HEkSgLvyLn+4vHefPFlN4fBN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owfcMAAADdAAAADwAAAAAAAAAAAAAAAACYAgAAZHJzL2Rv&#10;d25yZXYueG1sUEsFBgAAAAAEAAQA9QAAAIgDAAAAAA==&#10;" filled="f" stroked="f">
                  <v:stroke startarrowwidth="narrow" endarrowwidth="narrow"/>
                  <v:textbox inset="0,0,0,0">
                    <w:txbxContent>
                      <w:p w:rsidR="009C2304" w:rsidRPr="009D65B0" w:rsidRDefault="009C2304" w:rsidP="00611557">
                        <w:pPr>
                          <w:pStyle w:val="NormalWeb"/>
                          <w:spacing w:before="120" w:beforeAutospacing="0" w:after="0" w:afterAutospacing="0"/>
                        </w:pPr>
                        <w:r w:rsidRPr="009D65B0">
                          <w:rPr>
                            <w:rFonts w:eastAsia="SimSun"/>
                            <w:sz w:val="22"/>
                            <w:szCs w:val="22"/>
                            <w:lang w:val="en-GB"/>
                          </w:rPr>
                          <w:t>DSP</w:t>
                        </w:r>
                      </w:p>
                    </w:txbxContent>
                  </v:textbox>
                </v:rect>
                <v:rect id="Rectangle 27" o:spid="_x0000_s1132" style="position:absolute;left:3795;top:13140;width:12343;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aV5sMA&#10;AADdAAAADwAAAGRycy9kb3ducmV2LnhtbERPS2vCQBC+F/wPywheim6qqCV1lSIoHkTwdZ9mp9m0&#10;2dmQ3Wjy712h0Nt8fM9ZrFpbihvVvnCs4G2UgCDOnC44V3A5b4bvIHxA1lg6JgUdeVgtey8LTLW7&#10;85Fup5CLGMI+RQUmhCqV0meGLPqRq4gj9+1qiyHCOpe6xnsMt6UcJ8lMWiw4NhisaG0o+z01VkHy&#10;dcG13pJpfop9dz20je2mr0oN+u3nB4hAbfgX/7l3Os6fzifw/Ca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aV5sMAAADdAAAADwAAAAAAAAAAAAAAAACYAgAAZHJzL2Rv&#10;d25yZXYueG1sUEsFBgAAAAAEAAQA9QAAAIgDAAAAAA==&#10;" filled="f" stroked="f">
                  <v:stroke startarrowwidth="narrow" endarrowwidth="narrow"/>
                  <v:textbox inset="0,0,0,0">
                    <w:txbxContent>
                      <w:p w:rsidR="009C2304" w:rsidRPr="009D65B0" w:rsidRDefault="009C2304" w:rsidP="00611557">
                        <w:pPr>
                          <w:pStyle w:val="NormalWeb"/>
                          <w:spacing w:before="120" w:beforeAutospacing="0" w:after="0" w:afterAutospacing="0"/>
                        </w:pPr>
                        <w:r w:rsidRPr="009D65B0">
                          <w:rPr>
                            <w:rFonts w:eastAsia="SimSun"/>
                            <w:sz w:val="22"/>
                            <w:szCs w:val="22"/>
                            <w:lang w:val="en-GB"/>
                          </w:rPr>
                          <w:t>Visited Network</w:t>
                        </w:r>
                      </w:p>
                    </w:txbxContent>
                  </v:textbox>
                </v:rect>
                <v:oval id="Oval 66" o:spid="_x0000_s1133" style="position:absolute;left:29577;top:273;width:10083;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mjkMIA&#10;AADdAAAADwAAAGRycy9kb3ducmV2LnhtbERPS2sCMRC+F/ofwhR662aV1srWKEUQ7NFH2et0M90E&#10;N5Mliev23zeC4G0+vucsVqPrxEAhWs8KJkUJgrjx2nKr4HjYvMxBxISssfNMCv4owmr5+LDASvsL&#10;72jYp1bkEI4VKjAp9ZWUsTHkMBa+J87crw8OU4ahlTrgJYe7Tk7LciYdWs4NBntaG2pO+7NTMLe7&#10;+qce1sl+n7f15OtkQpwZpZ6fxs8PEInGdBff3Fud57+9v8L1m3y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aOQwgAAAN0AAAAPAAAAAAAAAAAAAAAAAJgCAABkcnMvZG93&#10;bnJldi54bWxQSwUGAAAAAAQABAD1AAAAhwMAAAAA&#10;" strokecolor="#385d8a" strokeweight="1pt">
                  <v:textbox inset="0,0,0,0">
                    <w:txbxContent>
                      <w:p w:rsidR="009C2304" w:rsidRPr="009D65B0" w:rsidRDefault="009C2304" w:rsidP="00611557">
                        <w:pPr>
                          <w:pStyle w:val="NormalWeb"/>
                          <w:spacing w:before="120" w:beforeAutospacing="0" w:after="0" w:afterAutospacing="0"/>
                          <w:jc w:val="center"/>
                        </w:pPr>
                        <w:r w:rsidRPr="009D65B0">
                          <w:rPr>
                            <w:rFonts w:eastAsia="SimSun"/>
                            <w:color w:val="0000FF"/>
                            <w:sz w:val="16"/>
                            <w:szCs w:val="16"/>
                            <w:lang w:val="en-GB"/>
                          </w:rPr>
                          <w:t>Tariff Info</w:t>
                        </w:r>
                      </w:p>
                    </w:txbxContent>
                  </v:textbox>
                </v:oval>
                <v:shape id="Text Box 75" o:spid="_x0000_s1134" type="#_x0000_t202" style="position:absolute;left:21997;top:4236;width:3467;height:2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WR8UA&#10;AADdAAAADwAAAGRycy9kb3ducmV2LnhtbERPTWvCQBC9C/0Pywi9iG4UUiXNRkQs5GStira3aXZM&#10;QrOzIbvV9N93hUJv83ifky5704grda62rGA6iUAQF1bXXCo4Hl7GCxDOI2tsLJOCH3KwzB4GKSba&#10;3viNrntfihDCLkEFlfdtIqUrKjLoJrYlDtzFdgZ9gF0pdYe3EG4aOYuiJ2mw5tBQYUvrioqv/bdR&#10;UPfx64kx375vFls5+sw/drNzrNTjsF89g/DU+3/xnzvXYX48j+H+TThB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8pZHxQAAAN0AAAAPAAAAAAAAAAAAAAAAAJgCAABkcnMv&#10;ZG93bnJldi54bWxQSwUGAAAAAAQABAD1AAAAigMAAAAA&#10;" stroked="f">
                  <v:stroke startarrowwidth="narrow" endarrowwidth="narrow"/>
                  <v:textbox inset="0,0,0,0">
                    <w:txbxContent>
                      <w:p w:rsidR="009C2304" w:rsidRPr="009D65B0" w:rsidRDefault="009C2304" w:rsidP="00611557">
                        <w:pPr>
                          <w:pStyle w:val="NormalWeb"/>
                          <w:spacing w:before="120" w:beforeAutospacing="0" w:after="0" w:afterAutospacing="0"/>
                          <w:jc w:val="center"/>
                        </w:pPr>
                        <w:r w:rsidRPr="009D65B0">
                          <w:rPr>
                            <w:rFonts w:eastAsia="SimSun"/>
                            <w:b/>
                            <w:bCs/>
                            <w:color w:val="0000FF"/>
                            <w:sz w:val="20"/>
                            <w:szCs w:val="20"/>
                            <w:lang w:val="en-GB"/>
                          </w:rPr>
                          <w:t>IF4</w:t>
                        </w:r>
                      </w:p>
                    </w:txbxContent>
                  </v:textbox>
                </v:shape>
                <w10:anchorlock/>
              </v:group>
            </w:pict>
          </mc:Fallback>
        </mc:AlternateContent>
      </w:r>
    </w:p>
    <w:p w:rsidR="00611557" w:rsidRPr="00611557" w:rsidRDefault="00611557" w:rsidP="00611557">
      <w:pPr>
        <w:jc w:val="center"/>
        <w:rPr>
          <w:rFonts w:ascii="Arial" w:hAnsi="Arial" w:cs="Arial"/>
          <w:bCs/>
        </w:rPr>
      </w:pPr>
      <w:bookmarkStart w:id="955" w:name="_Toc362362075"/>
      <w:r w:rsidRPr="0056711C">
        <w:rPr>
          <w:rFonts w:ascii="Arial" w:hAnsi="Arial" w:cs="Arial"/>
          <w:bCs/>
        </w:rPr>
        <w:t xml:space="preserve">Figure </w:t>
      </w:r>
      <w:r w:rsidR="002F57AB" w:rsidRPr="005E4BED">
        <w:rPr>
          <w:rFonts w:ascii="Arial" w:hAnsi="Arial" w:cs="Arial"/>
          <w:bCs/>
        </w:rPr>
        <w:fldChar w:fldCharType="begin"/>
      </w:r>
      <w:r w:rsidRPr="00611557">
        <w:rPr>
          <w:rFonts w:ascii="Arial" w:hAnsi="Arial" w:cs="Arial"/>
          <w:bCs/>
        </w:rPr>
        <w:instrText xml:space="preserve"> SEQ Figure \* ARABIC </w:instrText>
      </w:r>
      <w:r w:rsidR="002F57AB" w:rsidRPr="005E4BED">
        <w:rPr>
          <w:rFonts w:ascii="Arial" w:hAnsi="Arial" w:cs="Arial"/>
          <w:bCs/>
        </w:rPr>
        <w:fldChar w:fldCharType="separate"/>
      </w:r>
      <w:r w:rsidR="00742232">
        <w:rPr>
          <w:rFonts w:ascii="Arial" w:hAnsi="Arial" w:cs="Arial"/>
          <w:bCs/>
          <w:noProof/>
        </w:rPr>
        <w:t>39</w:t>
      </w:r>
      <w:r w:rsidR="002F57AB" w:rsidRPr="005E4BED">
        <w:rPr>
          <w:rFonts w:ascii="Arial" w:hAnsi="Arial" w:cs="Arial"/>
          <w:bCs/>
        </w:rPr>
        <w:fldChar w:fldCharType="end"/>
      </w:r>
      <w:r w:rsidRPr="00611557">
        <w:rPr>
          <w:rFonts w:ascii="Arial" w:hAnsi="Arial" w:cs="Arial"/>
          <w:bCs/>
        </w:rPr>
        <w:t xml:space="preserve"> – Mobility management architecture and associated functions</w:t>
      </w:r>
      <w:bookmarkEnd w:id="955"/>
    </w:p>
    <w:p w:rsidR="00611557" w:rsidRPr="00132010" w:rsidRDefault="00611557" w:rsidP="00611557">
      <w:pPr>
        <w:pStyle w:val="Paragraphe3"/>
        <w:ind w:left="0"/>
        <w:rPr>
          <w:rFonts w:ascii="Arial" w:hAnsi="Arial" w:cs="Arial"/>
        </w:rPr>
      </w:pPr>
    </w:p>
    <w:p w:rsidR="00611557" w:rsidRPr="00132010" w:rsidRDefault="00611557" w:rsidP="00611557">
      <w:pPr>
        <w:pStyle w:val="Paragraphe3"/>
        <w:ind w:left="0"/>
        <w:rPr>
          <w:rFonts w:ascii="Arial" w:hAnsi="Arial" w:cs="Arial"/>
          <w:lang w:val="en-US"/>
        </w:rPr>
      </w:pPr>
    </w:p>
    <w:p w:rsidR="00611557" w:rsidRPr="00132010" w:rsidRDefault="00611557" w:rsidP="00FF2680">
      <w:pPr>
        <w:pStyle w:val="Paragraphe3"/>
        <w:ind w:left="0"/>
        <w:jc w:val="left"/>
        <w:rPr>
          <w:rFonts w:ascii="Arial" w:hAnsi="Arial" w:cs="Arial"/>
          <w:lang w:val="en-US"/>
        </w:rPr>
      </w:pPr>
      <w:r w:rsidRPr="00132010">
        <w:rPr>
          <w:rFonts w:ascii="Arial" w:hAnsi="Arial" w:cs="Arial"/>
          <w:lang w:val="en-US"/>
        </w:rPr>
        <w:t xml:space="preserve">This interface is based on OMA </w:t>
      </w:r>
      <w:proofErr w:type="spellStart"/>
      <w:r w:rsidRPr="00132010">
        <w:rPr>
          <w:rFonts w:ascii="Arial" w:hAnsi="Arial" w:cs="Arial"/>
          <w:lang w:val="en-US"/>
        </w:rPr>
        <w:t>RESTful</w:t>
      </w:r>
      <w:proofErr w:type="spellEnd"/>
      <w:r w:rsidRPr="00132010">
        <w:rPr>
          <w:rFonts w:ascii="Arial" w:hAnsi="Arial" w:cs="Arial"/>
          <w:lang w:val="en-US"/>
        </w:rPr>
        <w:t xml:space="preserve"> Network API for Terminal Status (Candidate Version 1.0 – 17 Jan 2012), which can be downloaded </w:t>
      </w:r>
      <w:proofErr w:type="spellStart"/>
      <w:r w:rsidRPr="00132010">
        <w:rPr>
          <w:rFonts w:ascii="Arial" w:hAnsi="Arial" w:cs="Arial"/>
          <w:lang w:val="en-US"/>
        </w:rPr>
        <w:t>from</w:t>
      </w:r>
      <w:proofErr w:type="gramStart"/>
      <w:r w:rsidRPr="00132010">
        <w:rPr>
          <w:rFonts w:ascii="Arial" w:hAnsi="Arial" w:cs="Arial"/>
          <w:lang w:val="en-US"/>
        </w:rPr>
        <w:t>:</w:t>
      </w:r>
      <w:proofErr w:type="gramEnd"/>
      <w:r w:rsidR="003E2D06">
        <w:fldChar w:fldCharType="begin"/>
      </w:r>
      <w:r w:rsidR="003E2D06">
        <w:instrText xml:space="preserve"> HYPERLINK "http://www.openmobilealliance.org/API/APIsInventory.aspx" </w:instrText>
      </w:r>
      <w:r w:rsidR="003E2D06">
        <w:fldChar w:fldCharType="separate"/>
      </w:r>
      <w:r w:rsidR="00742232" w:rsidRPr="00742232">
        <w:rPr>
          <w:rStyle w:val="Hyperlink"/>
          <w:rFonts w:ascii="Arial" w:hAnsi="Arial" w:cs="Arial"/>
          <w:lang w:val="en-US"/>
        </w:rPr>
        <w:t>http</w:t>
      </w:r>
      <w:proofErr w:type="spellEnd"/>
      <w:r w:rsidR="00742232" w:rsidRPr="00742232">
        <w:rPr>
          <w:rStyle w:val="Hyperlink"/>
          <w:rFonts w:ascii="Arial" w:hAnsi="Arial" w:cs="Arial"/>
          <w:lang w:val="en-US"/>
        </w:rPr>
        <w:t>://www.openmobilealliance.org/API/APIsInventory.aspx</w:t>
      </w:r>
      <w:r w:rsidR="003E2D06">
        <w:rPr>
          <w:rStyle w:val="Hyperlink"/>
          <w:rFonts w:ascii="Arial" w:hAnsi="Arial" w:cs="Arial"/>
          <w:lang w:val="en-US"/>
        </w:rPr>
        <w:fldChar w:fldCharType="end"/>
      </w:r>
    </w:p>
    <w:p w:rsidR="00611557" w:rsidRDefault="00611557" w:rsidP="00611557">
      <w:pPr>
        <w:pStyle w:val="Paragraphe3"/>
        <w:ind w:left="0"/>
        <w:rPr>
          <w:rFonts w:ascii="Arial" w:hAnsi="Arial" w:cs="Arial"/>
          <w:lang w:val="en-US"/>
        </w:rPr>
      </w:pPr>
    </w:p>
    <w:p w:rsidR="00742232" w:rsidRDefault="0051619D" w:rsidP="00611557">
      <w:pPr>
        <w:pStyle w:val="Paragraphe3"/>
        <w:ind w:left="0"/>
        <w:rPr>
          <w:rFonts w:ascii="Arial" w:hAnsi="Arial" w:cs="Arial"/>
          <w:lang w:val="en-US"/>
        </w:rPr>
      </w:pPr>
      <w:r>
        <w:rPr>
          <w:rFonts w:ascii="Arial" w:hAnsi="Arial" w:cs="Arial"/>
          <w:b/>
          <w:lang w:val="en-US"/>
        </w:rPr>
        <w:t>Important</w:t>
      </w:r>
      <w:r>
        <w:rPr>
          <w:rFonts w:ascii="Arial" w:hAnsi="Arial" w:cs="Arial"/>
          <w:lang w:val="en-US"/>
        </w:rPr>
        <w:t xml:space="preserve"> </w:t>
      </w:r>
      <w:r w:rsidR="00742232">
        <w:rPr>
          <w:rFonts w:ascii="Arial" w:hAnsi="Arial" w:cs="Arial"/>
          <w:lang w:val="en-US"/>
        </w:rPr>
        <w:t>The final description of the proposed interface will be defined by the OMA.</w:t>
      </w:r>
    </w:p>
    <w:p w:rsidR="00742232" w:rsidRPr="00132010" w:rsidRDefault="00742232" w:rsidP="00611557">
      <w:pPr>
        <w:pStyle w:val="Paragraphe3"/>
        <w:ind w:left="0"/>
        <w:rPr>
          <w:rFonts w:ascii="Arial" w:hAnsi="Arial" w:cs="Arial"/>
          <w:lang w:val="en-US"/>
        </w:rPr>
      </w:pPr>
    </w:p>
    <w:p w:rsidR="00611557" w:rsidRPr="0056711C" w:rsidRDefault="00611557" w:rsidP="00FF2680">
      <w:pPr>
        <w:pStyle w:val="Heading2"/>
        <w:numPr>
          <w:ilvl w:val="2"/>
          <w:numId w:val="15"/>
        </w:numPr>
      </w:pPr>
      <w:bookmarkStart w:id="956" w:name="_Toc362451541"/>
      <w:r w:rsidRPr="0056711C">
        <w:t>Detailed Procedures at DSP</w:t>
      </w:r>
      <w:bookmarkEnd w:id="956"/>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DSP will act as a notification server for this interface provided to the ARP</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DSP must keep a trace of all the notifications sent to the ARP</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DSP will send notifications one every successful update location on networks inside ARP coverage</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DSP will not retry sending notifications which previously failed to send, or for which it has not received a response.</w:t>
      </w:r>
    </w:p>
    <w:p w:rsidR="00611557" w:rsidRPr="00132010" w:rsidRDefault="00611557" w:rsidP="00611557">
      <w:pPr>
        <w:pStyle w:val="Paragraphe3"/>
        <w:ind w:left="0"/>
        <w:rPr>
          <w:rFonts w:ascii="Arial" w:hAnsi="Arial" w:cs="Arial"/>
          <w:lang w:val="en-US"/>
        </w:rPr>
      </w:pPr>
    </w:p>
    <w:p w:rsidR="00611557" w:rsidRPr="0056711C" w:rsidRDefault="00611557" w:rsidP="00FF2680">
      <w:pPr>
        <w:pStyle w:val="Heading2"/>
        <w:numPr>
          <w:ilvl w:val="2"/>
          <w:numId w:val="15"/>
        </w:numPr>
      </w:pPr>
      <w:bookmarkStart w:id="957" w:name="_Toc362451542"/>
      <w:r w:rsidRPr="0056711C">
        <w:t>Detailed Procedures at ARP</w:t>
      </w:r>
      <w:bookmarkEnd w:id="957"/>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ARP will act as the notification client for this interface provided by the DSP</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ARP must respond upon reception of the notification from the DSP</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ARP will not receive notifications when subscribers attach to networks outside ARP coverage</w:t>
      </w:r>
      <w:r w:rsidR="00742232">
        <w:rPr>
          <w:rFonts w:ascii="Arial" w:hAnsi="Arial" w:cs="Arial"/>
          <w:lang w:val="en-US"/>
        </w:rPr>
        <w:t>.</w:t>
      </w:r>
    </w:p>
    <w:p w:rsidR="00611557" w:rsidRPr="00132010" w:rsidRDefault="00611557" w:rsidP="00132010">
      <w:pPr>
        <w:pStyle w:val="Paragraphe3"/>
        <w:ind w:left="0"/>
        <w:rPr>
          <w:rFonts w:ascii="Arial" w:hAnsi="Arial" w:cs="Arial"/>
          <w:lang w:val="en-US"/>
        </w:rPr>
      </w:pPr>
      <w:r w:rsidRPr="00132010">
        <w:rPr>
          <w:rFonts w:ascii="Arial" w:hAnsi="Arial" w:cs="Arial"/>
          <w:lang w:val="en-US"/>
        </w:rPr>
        <w:t>The ARP will not receive notifications when subscribers attach to DSP network or other home country’s network in case of national roaming</w:t>
      </w:r>
      <w:r w:rsidR="00742232">
        <w:rPr>
          <w:rFonts w:ascii="Arial" w:hAnsi="Arial" w:cs="Arial"/>
          <w:lang w:val="en-US"/>
        </w:rPr>
        <w:t>.</w:t>
      </w:r>
    </w:p>
    <w:p w:rsidR="00611557" w:rsidRPr="00132010" w:rsidRDefault="00611557" w:rsidP="00611557">
      <w:pPr>
        <w:pStyle w:val="Paragraphe3"/>
        <w:ind w:left="0"/>
        <w:rPr>
          <w:rFonts w:ascii="Arial" w:hAnsi="Arial" w:cs="Arial"/>
          <w:lang w:val="en-US"/>
        </w:rPr>
      </w:pPr>
    </w:p>
    <w:p w:rsidR="00611557" w:rsidRDefault="00611557" w:rsidP="00611557">
      <w:pPr>
        <w:pStyle w:val="Paragraphe3"/>
        <w:ind w:left="0"/>
        <w:rPr>
          <w:rFonts w:ascii="Arial" w:hAnsi="Arial" w:cs="Arial"/>
          <w:lang w:val="en-US"/>
        </w:rPr>
      </w:pPr>
      <w:r w:rsidRPr="00FF2680">
        <w:rPr>
          <w:rFonts w:ascii="Arial" w:hAnsi="Arial" w:cs="Arial"/>
          <w:b/>
          <w:lang w:val="en-US"/>
        </w:rPr>
        <w:t>Note</w:t>
      </w:r>
      <w:r w:rsidRPr="00132010">
        <w:rPr>
          <w:rFonts w:ascii="Arial" w:hAnsi="Arial" w:cs="Arial"/>
          <w:lang w:val="en-US"/>
        </w:rPr>
        <w:t xml:space="preserve"> </w:t>
      </w:r>
      <w:r w:rsidR="00742232">
        <w:rPr>
          <w:rFonts w:ascii="Arial" w:hAnsi="Arial" w:cs="Arial"/>
          <w:lang w:val="en-US"/>
        </w:rPr>
        <w:t>Only the actual registration events in a network are passed to the ARP. It results a</w:t>
      </w:r>
      <w:r w:rsidRPr="00132010">
        <w:rPr>
          <w:rFonts w:ascii="Arial" w:hAnsi="Arial" w:cs="Arial"/>
          <w:lang w:val="en-US"/>
        </w:rPr>
        <w:t xml:space="preserve"> possible limitation on distinguishing when subscriber comes back to last ARP coverage network from outside ARP coverage</w:t>
      </w:r>
      <w:r w:rsidR="00742232">
        <w:rPr>
          <w:rFonts w:ascii="Arial" w:hAnsi="Arial" w:cs="Arial"/>
          <w:lang w:val="en-US"/>
        </w:rPr>
        <w:t>. Example: a customer coming back and forth EU and non EU location may be seen as doing registration procedures in a network.</w:t>
      </w:r>
    </w:p>
    <w:p w:rsidR="00742232" w:rsidRPr="00132010" w:rsidRDefault="00742232" w:rsidP="00611557">
      <w:pPr>
        <w:pStyle w:val="Paragraphe3"/>
        <w:ind w:left="0"/>
        <w:rPr>
          <w:rFonts w:ascii="Arial" w:hAnsi="Arial" w:cs="Arial"/>
          <w:lang w:val="en-US"/>
        </w:rPr>
      </w:pPr>
    </w:p>
    <w:p w:rsidR="00611557" w:rsidRPr="0056711C" w:rsidRDefault="00611557" w:rsidP="00FF2680">
      <w:pPr>
        <w:pStyle w:val="Heading2"/>
        <w:numPr>
          <w:ilvl w:val="2"/>
          <w:numId w:val="15"/>
        </w:numPr>
      </w:pPr>
      <w:bookmarkStart w:id="958" w:name="_Toc362451543"/>
      <w:r w:rsidRPr="0056711C">
        <w:t>Interface primitives</w:t>
      </w:r>
      <w:bookmarkEnd w:id="958"/>
    </w:p>
    <w:p w:rsidR="00611557" w:rsidRPr="00132010" w:rsidRDefault="00611557" w:rsidP="00611557">
      <w:pPr>
        <w:pStyle w:val="Paragraphe3"/>
        <w:ind w:left="0"/>
        <w:rPr>
          <w:rFonts w:ascii="Arial" w:hAnsi="Arial" w:cs="Arial"/>
          <w:lang w:val="en-US"/>
        </w:rPr>
      </w:pPr>
      <w:r w:rsidRPr="00132010">
        <w:rPr>
          <w:rFonts w:ascii="Arial" w:hAnsi="Arial" w:cs="Arial"/>
          <w:lang w:val="en-US"/>
        </w:rPr>
        <w:t xml:space="preserve">The Subscriber’s Roaming Status may be provided via a </w:t>
      </w:r>
      <w:proofErr w:type="spellStart"/>
      <w:r w:rsidRPr="00132010">
        <w:rPr>
          <w:rFonts w:ascii="Arial" w:hAnsi="Arial" w:cs="Arial"/>
          <w:lang w:val="en-US"/>
        </w:rPr>
        <w:t>RESTful</w:t>
      </w:r>
      <w:proofErr w:type="spellEnd"/>
      <w:r w:rsidRPr="00132010">
        <w:rPr>
          <w:rFonts w:ascii="Arial" w:hAnsi="Arial" w:cs="Arial"/>
          <w:lang w:val="en-US"/>
        </w:rPr>
        <w:t xml:space="preserve"> web API. Usually </w:t>
      </w:r>
      <w:proofErr w:type="spellStart"/>
      <w:r w:rsidRPr="00132010">
        <w:rPr>
          <w:rFonts w:ascii="Arial" w:hAnsi="Arial" w:cs="Arial"/>
          <w:lang w:val="en-US"/>
        </w:rPr>
        <w:t>RESTful</w:t>
      </w:r>
      <w:proofErr w:type="spellEnd"/>
      <w:r w:rsidRPr="00132010">
        <w:rPr>
          <w:rFonts w:ascii="Arial" w:hAnsi="Arial" w:cs="Arial"/>
          <w:lang w:val="en-US"/>
        </w:rPr>
        <w:t xml:space="preserve"> web API utilizes HTTP commands POST, GET, PUT, and DELETE in order to perform an operation on a resource at the server. This resource is addressed by a URI; and what is returned by the server is a representation of that resource depending on its current state.</w:t>
      </w:r>
    </w:p>
    <w:p w:rsidR="00611557" w:rsidRPr="00132010" w:rsidRDefault="00611557" w:rsidP="00611557">
      <w:pPr>
        <w:pStyle w:val="Paragraphe3"/>
        <w:ind w:left="0"/>
        <w:rPr>
          <w:rFonts w:ascii="Arial" w:hAnsi="Arial" w:cs="Arial"/>
          <w:lang w:val="en-US"/>
        </w:rPr>
      </w:pPr>
    </w:p>
    <w:p w:rsidR="00611557" w:rsidRPr="00132010" w:rsidRDefault="00611557" w:rsidP="00611557">
      <w:pPr>
        <w:pStyle w:val="Paragraphe3"/>
        <w:ind w:left="0"/>
        <w:rPr>
          <w:rFonts w:ascii="Arial" w:hAnsi="Arial" w:cs="Arial"/>
          <w:lang w:val="en-US"/>
        </w:rPr>
      </w:pPr>
      <w:r w:rsidRPr="00132010">
        <w:rPr>
          <w:rFonts w:ascii="Arial" w:hAnsi="Arial" w:cs="Arial"/>
          <w:lang w:val="en-US"/>
        </w:rPr>
        <w:t>The HTTP method POST is used to provide the Subscriber’s Roaming Status. The other HTTP methods (i.e. GET, PUT and DELETE) are not used in this interface.</w:t>
      </w:r>
    </w:p>
    <w:p w:rsidR="00611557" w:rsidRPr="00132010" w:rsidRDefault="00611557" w:rsidP="00611557">
      <w:pPr>
        <w:jc w:val="left"/>
        <w:rPr>
          <w:rFonts w:ascii="Arial" w:hAnsi="Arial" w:cs="Arial"/>
          <w:highlight w:val="yellow"/>
          <w:lang w:val="en-US"/>
        </w:rPr>
      </w:pPr>
    </w:p>
    <w:tbl>
      <w:tblPr>
        <w:tblStyle w:val="TableGrid"/>
        <w:tblW w:w="9606" w:type="dxa"/>
        <w:tblLook w:val="04A0" w:firstRow="1" w:lastRow="0" w:firstColumn="1" w:lastColumn="0" w:noHBand="0" w:noVBand="1"/>
      </w:tblPr>
      <w:tblGrid>
        <w:gridCol w:w="1892"/>
        <w:gridCol w:w="7714"/>
      </w:tblGrid>
      <w:tr w:rsidR="00611557" w:rsidRPr="00C12E35" w:rsidTr="00EE131F">
        <w:tc>
          <w:tcPr>
            <w:tcW w:w="1892" w:type="dxa"/>
          </w:tcPr>
          <w:p w:rsidR="00611557" w:rsidRPr="00132010" w:rsidRDefault="00611557" w:rsidP="00EE131F">
            <w:pPr>
              <w:jc w:val="left"/>
              <w:rPr>
                <w:rFonts w:ascii="Arial" w:hAnsi="Arial" w:cs="Arial"/>
                <w:lang w:val="en-US"/>
              </w:rPr>
            </w:pPr>
            <w:r w:rsidRPr="00132010">
              <w:rPr>
                <w:rFonts w:ascii="Arial" w:hAnsi="Arial" w:cs="Arial"/>
                <w:lang w:val="en-US"/>
              </w:rPr>
              <w:t>Resource URI</w:t>
            </w:r>
          </w:p>
        </w:tc>
        <w:tc>
          <w:tcPr>
            <w:tcW w:w="7714" w:type="dxa"/>
          </w:tcPr>
          <w:p w:rsidR="00611557" w:rsidRPr="00132010" w:rsidRDefault="00611557" w:rsidP="00EE131F">
            <w:pPr>
              <w:keepNext/>
              <w:tabs>
                <w:tab w:val="num" w:pos="425"/>
              </w:tabs>
              <w:autoSpaceDE w:val="0"/>
              <w:autoSpaceDN w:val="0"/>
              <w:adjustRightInd w:val="0"/>
              <w:ind w:hanging="425"/>
              <w:jc w:val="left"/>
              <w:rPr>
                <w:rFonts w:ascii="Arial" w:hAnsi="Arial" w:cs="Arial"/>
                <w:lang w:val="en-US"/>
              </w:rPr>
            </w:pPr>
            <w:r w:rsidRPr="00132010">
              <w:rPr>
                <w:rFonts w:ascii="Arial" w:hAnsi="Arial" w:cs="Arial"/>
                <w:lang w:val="en-US"/>
              </w:rPr>
              <w:t>http://{arp_host}/terminalstatus/{version}/notifications/RoamingChangeNotification</w:t>
            </w:r>
          </w:p>
        </w:tc>
      </w:tr>
      <w:tr w:rsidR="00611557" w:rsidRPr="00C12E35" w:rsidTr="00EE131F">
        <w:tc>
          <w:tcPr>
            <w:tcW w:w="1892" w:type="dxa"/>
          </w:tcPr>
          <w:p w:rsidR="00611557" w:rsidRPr="00132010" w:rsidRDefault="00611557" w:rsidP="00EE131F">
            <w:pPr>
              <w:keepNext/>
              <w:tabs>
                <w:tab w:val="num" w:pos="425"/>
              </w:tabs>
              <w:autoSpaceDE w:val="0"/>
              <w:autoSpaceDN w:val="0"/>
              <w:adjustRightInd w:val="0"/>
              <w:ind w:hanging="425"/>
              <w:jc w:val="left"/>
              <w:rPr>
                <w:rFonts w:ascii="Arial" w:hAnsi="Arial" w:cs="Arial"/>
                <w:lang w:val="en-US"/>
              </w:rPr>
            </w:pPr>
            <w:r w:rsidRPr="00132010">
              <w:rPr>
                <w:rFonts w:ascii="Arial" w:hAnsi="Arial" w:cs="Arial"/>
                <w:lang w:val="en-US"/>
              </w:rPr>
              <w:t>HTTP Method</w:t>
            </w:r>
          </w:p>
        </w:tc>
        <w:tc>
          <w:tcPr>
            <w:tcW w:w="7714" w:type="dxa"/>
          </w:tcPr>
          <w:p w:rsidR="00611557" w:rsidRPr="00132010" w:rsidRDefault="00611557" w:rsidP="00EE131F">
            <w:pPr>
              <w:keepNext/>
              <w:tabs>
                <w:tab w:val="num" w:pos="425"/>
              </w:tabs>
              <w:autoSpaceDE w:val="0"/>
              <w:autoSpaceDN w:val="0"/>
              <w:adjustRightInd w:val="0"/>
              <w:spacing w:before="100" w:beforeAutospacing="1" w:after="100" w:afterAutospacing="1"/>
              <w:ind w:hanging="425"/>
              <w:jc w:val="left"/>
              <w:rPr>
                <w:rFonts w:ascii="Arial" w:hAnsi="Arial" w:cs="Arial"/>
                <w:lang w:val="en-US"/>
              </w:rPr>
            </w:pPr>
            <w:r w:rsidRPr="00132010">
              <w:rPr>
                <w:rFonts w:ascii="Arial" w:hAnsi="Arial" w:cs="Arial"/>
                <w:lang w:val="en-US"/>
              </w:rPr>
              <w:t>POST</w:t>
            </w:r>
          </w:p>
        </w:tc>
      </w:tr>
      <w:tr w:rsidR="00611557" w:rsidRPr="00C12E35" w:rsidTr="00EE131F">
        <w:tc>
          <w:tcPr>
            <w:tcW w:w="1892" w:type="dxa"/>
          </w:tcPr>
          <w:p w:rsidR="00611557" w:rsidRPr="00132010" w:rsidRDefault="00611557" w:rsidP="00EE131F">
            <w:pPr>
              <w:keepNext/>
              <w:tabs>
                <w:tab w:val="num" w:pos="425"/>
              </w:tabs>
              <w:autoSpaceDE w:val="0"/>
              <w:autoSpaceDN w:val="0"/>
              <w:adjustRightInd w:val="0"/>
              <w:spacing w:before="80" w:after="80"/>
              <w:ind w:hanging="425"/>
              <w:jc w:val="left"/>
              <w:rPr>
                <w:rFonts w:ascii="Arial" w:hAnsi="Arial" w:cs="Arial"/>
                <w:lang w:val="en-US"/>
              </w:rPr>
            </w:pPr>
            <w:r w:rsidRPr="00132010">
              <w:rPr>
                <w:rFonts w:ascii="Arial" w:hAnsi="Arial" w:cs="Arial"/>
                <w:lang w:val="en-US"/>
              </w:rPr>
              <w:t>Operation</w:t>
            </w:r>
          </w:p>
        </w:tc>
        <w:tc>
          <w:tcPr>
            <w:tcW w:w="7714" w:type="dxa"/>
          </w:tcPr>
          <w:p w:rsidR="00611557" w:rsidRPr="00132010" w:rsidRDefault="00611557" w:rsidP="00EE131F">
            <w:pPr>
              <w:keepNext/>
              <w:tabs>
                <w:tab w:val="num" w:pos="425"/>
              </w:tabs>
              <w:autoSpaceDE w:val="0"/>
              <w:autoSpaceDN w:val="0"/>
              <w:adjustRightInd w:val="0"/>
              <w:spacing w:before="80" w:after="80"/>
              <w:ind w:hanging="425"/>
              <w:jc w:val="left"/>
              <w:rPr>
                <w:rFonts w:ascii="Arial" w:hAnsi="Arial" w:cs="Arial"/>
                <w:lang w:val="en-US"/>
              </w:rPr>
            </w:pPr>
            <w:r w:rsidRPr="00132010">
              <w:rPr>
                <w:rFonts w:ascii="Arial" w:hAnsi="Arial" w:cs="Arial"/>
                <w:lang w:val="en-US"/>
              </w:rPr>
              <w:t>Provide notification about the roaming status of the subscribers.</w:t>
            </w:r>
          </w:p>
        </w:tc>
      </w:tr>
    </w:tbl>
    <w:p w:rsidR="00611557" w:rsidRPr="00132010" w:rsidRDefault="00611557" w:rsidP="00611557">
      <w:pPr>
        <w:jc w:val="left"/>
        <w:rPr>
          <w:rFonts w:ascii="Arial" w:hAnsi="Arial" w:cs="Arial"/>
          <w:highlight w:val="yellow"/>
          <w:lang w:val="en-US"/>
        </w:rPr>
      </w:pPr>
    </w:p>
    <w:p w:rsidR="00611557" w:rsidRPr="00132010" w:rsidRDefault="00611557" w:rsidP="00611557">
      <w:pPr>
        <w:jc w:val="left"/>
        <w:rPr>
          <w:rFonts w:ascii="Arial" w:hAnsi="Arial" w:cs="Arial"/>
          <w:lang w:val="en-US"/>
        </w:rPr>
      </w:pPr>
      <w:r w:rsidRPr="00132010">
        <w:rPr>
          <w:rFonts w:ascii="Arial" w:hAnsi="Arial" w:cs="Arial"/>
          <w:lang w:val="en-US"/>
        </w:rPr>
        <w:t>Where:</w:t>
      </w:r>
    </w:p>
    <w:p w:rsidR="00611557" w:rsidRPr="00132010" w:rsidRDefault="00611557" w:rsidP="00611557">
      <w:pPr>
        <w:jc w:val="left"/>
        <w:rPr>
          <w:rFonts w:ascii="Arial" w:hAnsi="Arial" w:cs="Arial"/>
          <w:lang w:val="en-US"/>
        </w:rPr>
      </w:pPr>
      <w:r w:rsidRPr="00132010">
        <w:rPr>
          <w:rFonts w:ascii="Arial" w:hAnsi="Arial" w:cs="Arial"/>
          <w:lang w:val="en-US"/>
        </w:rPr>
        <w:t>{</w:t>
      </w:r>
      <w:proofErr w:type="spellStart"/>
      <w:r w:rsidRPr="00132010">
        <w:rPr>
          <w:rFonts w:ascii="Arial" w:hAnsi="Arial" w:cs="Arial"/>
          <w:lang w:val="en-US"/>
        </w:rPr>
        <w:t>arp_host</w:t>
      </w:r>
      <w:proofErr w:type="spellEnd"/>
      <w:r w:rsidRPr="00132010">
        <w:rPr>
          <w:rFonts w:ascii="Arial" w:hAnsi="Arial" w:cs="Arial"/>
          <w:lang w:val="en-US"/>
        </w:rPr>
        <w:t>} is replaced by the fully qualified domain name (FQDN) of the ARP server being accessed.</w:t>
      </w:r>
    </w:p>
    <w:p w:rsidR="00611557" w:rsidRPr="00132010" w:rsidRDefault="00611557" w:rsidP="00611557">
      <w:pPr>
        <w:jc w:val="left"/>
        <w:rPr>
          <w:rFonts w:ascii="Arial" w:hAnsi="Arial" w:cs="Arial"/>
          <w:lang w:val="en-US"/>
        </w:rPr>
      </w:pPr>
      <w:r w:rsidRPr="00132010">
        <w:rPr>
          <w:rFonts w:ascii="Arial" w:hAnsi="Arial" w:cs="Arial"/>
          <w:lang w:val="en-US"/>
        </w:rPr>
        <w:t>{</w:t>
      </w:r>
      <w:proofErr w:type="gramStart"/>
      <w:r w:rsidRPr="00132010">
        <w:rPr>
          <w:rFonts w:ascii="Arial" w:hAnsi="Arial" w:cs="Arial"/>
          <w:lang w:val="en-US"/>
        </w:rPr>
        <w:t>version</w:t>
      </w:r>
      <w:proofErr w:type="gramEnd"/>
      <w:r w:rsidRPr="00132010">
        <w:rPr>
          <w:rFonts w:ascii="Arial" w:hAnsi="Arial" w:cs="Arial"/>
          <w:lang w:val="en-US"/>
        </w:rPr>
        <w:t>} optionally indicates the version of the interface being accessed, the current version is ‘v1’.</w:t>
      </w:r>
    </w:p>
    <w:p w:rsidR="00611557" w:rsidRPr="00132010" w:rsidRDefault="00611557" w:rsidP="00611557">
      <w:pPr>
        <w:jc w:val="left"/>
        <w:rPr>
          <w:rFonts w:ascii="Arial" w:hAnsi="Arial" w:cs="Arial"/>
          <w:lang w:val="en-US"/>
        </w:rPr>
      </w:pP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This figure below shows a scenario to send notifications about subscriber roaming status change:</w:t>
      </w:r>
    </w:p>
    <w:p w:rsidR="00611557" w:rsidRPr="00132010" w:rsidRDefault="00611557" w:rsidP="00611557">
      <w:pPr>
        <w:autoSpaceDE w:val="0"/>
        <w:autoSpaceDN w:val="0"/>
        <w:adjustRightInd w:val="0"/>
        <w:jc w:val="left"/>
        <w:rPr>
          <w:rFonts w:ascii="Arial" w:eastAsiaTheme="minorHAnsi" w:hAnsi="Arial" w:cs="Arial"/>
          <w:highlight w:val="yellow"/>
          <w:lang w:val="en-US"/>
        </w:rPr>
      </w:pPr>
    </w:p>
    <w:p w:rsidR="00611557" w:rsidRPr="00132010" w:rsidRDefault="00611557" w:rsidP="00611557">
      <w:pPr>
        <w:keepNext/>
        <w:autoSpaceDE w:val="0"/>
        <w:autoSpaceDN w:val="0"/>
        <w:adjustRightInd w:val="0"/>
        <w:jc w:val="left"/>
        <w:rPr>
          <w:rFonts w:ascii="Arial" w:eastAsiaTheme="minorHAnsi" w:hAnsi="Arial" w:cs="Arial"/>
          <w:lang w:val="en-US"/>
        </w:rPr>
      </w:pPr>
      <w:r w:rsidRPr="00132010">
        <w:rPr>
          <w:rFonts w:ascii="Arial" w:hAnsi="Arial" w:cs="Arial"/>
          <w:noProof/>
          <w:lang w:val="en-US"/>
        </w:rPr>
        <w:drawing>
          <wp:inline distT="0" distB="0" distL="0" distR="0" wp14:anchorId="5A7D69FB" wp14:editId="1857AD2F">
            <wp:extent cx="5943600" cy="2824079"/>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2824079"/>
                    </a:xfrm>
                    <a:prstGeom prst="rect">
                      <a:avLst/>
                    </a:prstGeom>
                    <a:noFill/>
                    <a:ln>
                      <a:noFill/>
                    </a:ln>
                  </pic:spPr>
                </pic:pic>
              </a:graphicData>
            </a:graphic>
          </wp:inline>
        </w:drawing>
      </w:r>
    </w:p>
    <w:p w:rsidR="00611557" w:rsidRPr="00132010" w:rsidRDefault="00611557" w:rsidP="00611557">
      <w:pPr>
        <w:keepNext/>
        <w:autoSpaceDE w:val="0"/>
        <w:autoSpaceDN w:val="0"/>
        <w:adjustRightInd w:val="0"/>
        <w:jc w:val="left"/>
        <w:rPr>
          <w:rFonts w:ascii="Arial" w:eastAsiaTheme="minorHAnsi" w:hAnsi="Arial" w:cs="Arial"/>
          <w:lang w:val="en-US"/>
        </w:rPr>
      </w:pPr>
    </w:p>
    <w:p w:rsidR="00611557" w:rsidRPr="00611557" w:rsidRDefault="00611557" w:rsidP="00611557">
      <w:pPr>
        <w:jc w:val="center"/>
        <w:rPr>
          <w:rFonts w:ascii="Arial" w:hAnsi="Arial" w:cs="Arial"/>
          <w:bCs/>
        </w:rPr>
      </w:pPr>
      <w:bookmarkStart w:id="959" w:name="_Toc362362076"/>
      <w:r w:rsidRPr="0056711C">
        <w:rPr>
          <w:rFonts w:ascii="Arial" w:hAnsi="Arial" w:cs="Arial"/>
          <w:bCs/>
        </w:rPr>
        <w:t xml:space="preserve">Figure </w:t>
      </w:r>
      <w:r w:rsidR="002F57AB" w:rsidRPr="008E7B57">
        <w:rPr>
          <w:rFonts w:ascii="Arial" w:hAnsi="Arial" w:cs="Arial"/>
          <w:bCs/>
        </w:rPr>
        <w:fldChar w:fldCharType="begin"/>
      </w:r>
      <w:r w:rsidRPr="00611557">
        <w:rPr>
          <w:rFonts w:ascii="Arial" w:hAnsi="Arial" w:cs="Arial"/>
          <w:bCs/>
        </w:rPr>
        <w:instrText xml:space="preserve"> SEQ Figure \* ARABIC </w:instrText>
      </w:r>
      <w:r w:rsidR="002F57AB" w:rsidRPr="008E7B57">
        <w:rPr>
          <w:rFonts w:ascii="Arial" w:hAnsi="Arial" w:cs="Arial"/>
          <w:bCs/>
        </w:rPr>
        <w:fldChar w:fldCharType="separate"/>
      </w:r>
      <w:r w:rsidR="00742232">
        <w:rPr>
          <w:rFonts w:ascii="Arial" w:hAnsi="Arial" w:cs="Arial"/>
          <w:bCs/>
          <w:noProof/>
        </w:rPr>
        <w:t>40</w:t>
      </w:r>
      <w:r w:rsidR="002F57AB" w:rsidRPr="008E7B57">
        <w:rPr>
          <w:rFonts w:ascii="Arial" w:hAnsi="Arial" w:cs="Arial"/>
          <w:bCs/>
        </w:rPr>
        <w:fldChar w:fldCharType="end"/>
      </w:r>
      <w:r w:rsidRPr="00611557">
        <w:rPr>
          <w:rFonts w:ascii="Arial" w:hAnsi="Arial" w:cs="Arial"/>
          <w:bCs/>
        </w:rPr>
        <w:t xml:space="preserve"> - Roaming status change notification</w:t>
      </w:r>
      <w:bookmarkEnd w:id="959"/>
    </w:p>
    <w:p w:rsidR="00611557" w:rsidRPr="00132010" w:rsidRDefault="00611557" w:rsidP="00611557">
      <w:pPr>
        <w:jc w:val="left"/>
        <w:rPr>
          <w:rFonts w:ascii="Arial" w:eastAsiaTheme="minorHAnsi" w:hAnsi="Arial" w:cs="Arial"/>
          <w:lang w:val="en-US"/>
        </w:rPr>
      </w:pP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Outline of flow:</w:t>
      </w: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1. - A subscriber registers into a VPLMN and VLR</w:t>
      </w:r>
      <w:r w:rsidR="00D26C6E">
        <w:rPr>
          <w:rFonts w:ascii="Arial" w:hAnsi="Arial" w:cs="Arial"/>
          <w:lang w:val="en-US"/>
        </w:rPr>
        <w:t>/SGSN</w:t>
      </w:r>
      <w:r w:rsidRPr="00132010">
        <w:rPr>
          <w:rFonts w:ascii="Arial" w:hAnsi="Arial" w:cs="Arial"/>
          <w:lang w:val="en-US"/>
        </w:rPr>
        <w:t xml:space="preserve"> starts the Location Update procedure.</w:t>
      </w: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2. - The DSP ends the procedure by sending current subscriber information to the requesting VLR.</w:t>
      </w: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3. - The DSP detects the subscriber roaming status changes of an ARP subscriber.</w:t>
      </w: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4. - The DSP server notifies the ARP using HTTP POST about the roaming status changes.</w:t>
      </w: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5. - The ARP will respond to the HTTP request acknowledging the roaming status received.</w:t>
      </w:r>
    </w:p>
    <w:p w:rsidR="00611557" w:rsidRPr="00132010" w:rsidRDefault="00611557" w:rsidP="00611557">
      <w:pPr>
        <w:autoSpaceDE w:val="0"/>
        <w:autoSpaceDN w:val="0"/>
        <w:adjustRightInd w:val="0"/>
        <w:jc w:val="left"/>
        <w:rPr>
          <w:rFonts w:ascii="Arial" w:hAnsi="Arial" w:cs="Arial"/>
          <w:lang w:val="en-US"/>
        </w:rPr>
      </w:pP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t>This sequence will continue executing as far as the subscriber register into any VPLMN while roaming within EU.</w:t>
      </w:r>
    </w:p>
    <w:p w:rsidR="00611557" w:rsidRPr="00132010" w:rsidRDefault="00611557" w:rsidP="00611557">
      <w:pPr>
        <w:spacing w:after="200" w:line="276" w:lineRule="auto"/>
        <w:jc w:val="left"/>
        <w:rPr>
          <w:rFonts w:ascii="Arial" w:eastAsiaTheme="minorHAnsi" w:hAnsi="Arial" w:cs="Arial"/>
          <w:lang w:val="en-US"/>
        </w:rPr>
      </w:pPr>
    </w:p>
    <w:p w:rsidR="00611557" w:rsidRPr="0056711C" w:rsidRDefault="00611557" w:rsidP="00FF2680">
      <w:pPr>
        <w:pStyle w:val="Heading2"/>
        <w:numPr>
          <w:ilvl w:val="2"/>
          <w:numId w:val="15"/>
        </w:numPr>
      </w:pPr>
      <w:bookmarkStart w:id="960" w:name="_Toc362451544"/>
      <w:r w:rsidRPr="0056711C">
        <w:t>Parameters Definitions and Use</w:t>
      </w:r>
      <w:bookmarkEnd w:id="960"/>
    </w:p>
    <w:p w:rsidR="00611557" w:rsidRPr="00132010" w:rsidRDefault="00611557" w:rsidP="00611557">
      <w:pPr>
        <w:jc w:val="left"/>
        <w:rPr>
          <w:rFonts w:ascii="Arial" w:hAnsi="Arial" w:cs="Arial"/>
          <w:lang w:val="en-US"/>
        </w:rPr>
      </w:pPr>
      <w:r w:rsidRPr="00132010">
        <w:rPr>
          <w:rFonts w:ascii="Arial" w:hAnsi="Arial" w:cs="Arial"/>
          <w:lang w:val="en-US"/>
        </w:rPr>
        <w:t>The content type for the interface is ‘</w:t>
      </w:r>
      <w:r w:rsidRPr="00132010">
        <w:rPr>
          <w:rFonts w:ascii="Arial" w:hAnsi="Arial" w:cs="Arial"/>
          <w:b/>
          <w:lang w:val="en-US"/>
        </w:rPr>
        <w:t>application/</w:t>
      </w:r>
      <w:proofErr w:type="spellStart"/>
      <w:r w:rsidRPr="00132010">
        <w:rPr>
          <w:rFonts w:ascii="Arial" w:hAnsi="Arial" w:cs="Arial"/>
          <w:b/>
          <w:lang w:val="en-US"/>
        </w:rPr>
        <w:t>json</w:t>
      </w:r>
      <w:proofErr w:type="spellEnd"/>
      <w:r w:rsidRPr="00132010">
        <w:rPr>
          <w:rFonts w:ascii="Arial" w:hAnsi="Arial" w:cs="Arial"/>
          <w:lang w:val="en-US"/>
        </w:rPr>
        <w:t>’.</w:t>
      </w:r>
    </w:p>
    <w:p w:rsidR="00611557" w:rsidRPr="00132010" w:rsidRDefault="00611557"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The subsections of this section define the data structures used in this interface. Some of the structures can be instantiated as so-called root elements.</w:t>
      </w:r>
    </w:p>
    <w:p w:rsidR="00611557" w:rsidRPr="00132010" w:rsidRDefault="00611557"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 xml:space="preserve">For structures that contain elements which describe a user identifier, the statements in OMA </w:t>
      </w:r>
      <w:proofErr w:type="spellStart"/>
      <w:r w:rsidRPr="00132010">
        <w:rPr>
          <w:rFonts w:ascii="Arial" w:hAnsi="Arial" w:cs="Arial"/>
          <w:lang w:val="en-US"/>
        </w:rPr>
        <w:t>RESTful</w:t>
      </w:r>
      <w:proofErr w:type="spellEnd"/>
      <w:r w:rsidRPr="00132010">
        <w:rPr>
          <w:rFonts w:ascii="Arial" w:hAnsi="Arial" w:cs="Arial"/>
          <w:lang w:val="en-US"/>
        </w:rPr>
        <w:t xml:space="preserve"> Network API for Terminal Status (Candidate Version 1.0 – 17 Jan 2012) section 6 regarding '</w:t>
      </w:r>
      <w:proofErr w:type="spellStart"/>
      <w:r w:rsidRPr="00132010">
        <w:rPr>
          <w:rFonts w:ascii="Arial" w:hAnsi="Arial" w:cs="Arial"/>
          <w:lang w:val="en-US"/>
        </w:rPr>
        <w:t>tel</w:t>
      </w:r>
      <w:proofErr w:type="spellEnd"/>
      <w:r w:rsidRPr="00132010">
        <w:rPr>
          <w:rFonts w:ascii="Arial" w:hAnsi="Arial" w:cs="Arial"/>
          <w:lang w:val="en-US"/>
        </w:rPr>
        <w:t>', 'sip' and '</w:t>
      </w:r>
      <w:proofErr w:type="spellStart"/>
      <w:r w:rsidRPr="00132010">
        <w:rPr>
          <w:rFonts w:ascii="Arial" w:hAnsi="Arial" w:cs="Arial"/>
          <w:lang w:val="en-US"/>
        </w:rPr>
        <w:t>acr</w:t>
      </w:r>
      <w:proofErr w:type="spellEnd"/>
      <w:r w:rsidRPr="00132010">
        <w:rPr>
          <w:rFonts w:ascii="Arial" w:hAnsi="Arial" w:cs="Arial"/>
          <w:lang w:val="en-US"/>
        </w:rPr>
        <w:t>' URI schemes apply.</w:t>
      </w:r>
    </w:p>
    <w:p w:rsidR="00611557" w:rsidRPr="00132010" w:rsidRDefault="00611557" w:rsidP="00611557">
      <w:pPr>
        <w:jc w:val="left"/>
        <w:rPr>
          <w:rFonts w:ascii="Arial" w:hAnsi="Arial" w:cs="Arial"/>
          <w:lang w:val="en-US"/>
        </w:rPr>
      </w:pPr>
    </w:p>
    <w:p w:rsidR="00611557" w:rsidRPr="00132010" w:rsidRDefault="00611557" w:rsidP="00611557">
      <w:pPr>
        <w:autoSpaceDE w:val="0"/>
        <w:autoSpaceDN w:val="0"/>
        <w:adjustRightInd w:val="0"/>
        <w:jc w:val="left"/>
        <w:rPr>
          <w:rFonts w:ascii="Arial" w:hAnsi="Arial" w:cs="Arial"/>
          <w:lang w:val="en-US"/>
        </w:rPr>
      </w:pPr>
      <w:r w:rsidRPr="00132010">
        <w:rPr>
          <w:rFonts w:ascii="Arial" w:hAnsi="Arial" w:cs="Arial"/>
          <w:lang w:val="en-US"/>
        </w:rPr>
        <w:lastRenderedPageBreak/>
        <w:t xml:space="preserve">If a network element identifier (e.g. Visitor Location Register, Serving GPRS Support Node, etc.) of type </w:t>
      </w:r>
      <w:proofErr w:type="spellStart"/>
      <w:r w:rsidRPr="00132010">
        <w:rPr>
          <w:rFonts w:ascii="Arial" w:hAnsi="Arial" w:cs="Arial"/>
          <w:lang w:val="en-US"/>
        </w:rPr>
        <w:t>anyURI</w:t>
      </w:r>
      <w:proofErr w:type="spellEnd"/>
      <w:r w:rsidRPr="00132010">
        <w:rPr>
          <w:rFonts w:ascii="Arial" w:hAnsi="Arial" w:cs="Arial"/>
          <w:lang w:val="en-US"/>
        </w:rPr>
        <w:t xml:space="preserve"> is in the form of a Global Title (GT), it MUST be defined as a global number according to [RFC3966] (e.g. </w:t>
      </w:r>
      <w:proofErr w:type="spellStart"/>
      <w:r w:rsidRPr="00132010">
        <w:rPr>
          <w:rFonts w:ascii="Arial" w:hAnsi="Arial" w:cs="Arial"/>
          <w:lang w:val="en-US"/>
        </w:rPr>
        <w:t>tel</w:t>
      </w:r>
      <w:proofErr w:type="spellEnd"/>
      <w:r w:rsidRPr="00132010">
        <w:rPr>
          <w:rFonts w:ascii="Arial" w:hAnsi="Arial" w:cs="Arial"/>
          <w:lang w:val="en-US"/>
        </w:rPr>
        <w:t>:+32476000011). The use of characters other than digits and the leading “+” sign SHOULD be avoided in order to ensure uniqueness of the resource URL. This applies regardless of whether the identifier appears in a URL variable or in a parameter in the body of an HTTP message.</w:t>
      </w:r>
    </w:p>
    <w:p w:rsidR="00611557" w:rsidRPr="00132010" w:rsidRDefault="00611557"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 xml:space="preserve">If a network element identifier (e.g. Mobility Management Entity, etc.) of type </w:t>
      </w:r>
      <w:proofErr w:type="spellStart"/>
      <w:r w:rsidRPr="00132010">
        <w:rPr>
          <w:rFonts w:ascii="Arial" w:hAnsi="Arial" w:cs="Arial"/>
          <w:lang w:val="en-US"/>
        </w:rPr>
        <w:t>anyURI</w:t>
      </w:r>
      <w:proofErr w:type="spellEnd"/>
      <w:r w:rsidRPr="00132010">
        <w:rPr>
          <w:rFonts w:ascii="Arial" w:hAnsi="Arial" w:cs="Arial"/>
          <w:lang w:val="en-US"/>
        </w:rPr>
        <w:t xml:space="preserve"> is in the form of an Fully Qualified Domain Names (FQDN), it MUST be defined according to [3GPP TS 23.003], and it MUST include the protocol prefix '</w:t>
      </w:r>
      <w:proofErr w:type="spellStart"/>
      <w:r w:rsidRPr="00132010">
        <w:rPr>
          <w:rFonts w:ascii="Arial" w:hAnsi="Arial" w:cs="Arial"/>
          <w:lang w:val="en-US"/>
        </w:rPr>
        <w:t>tel</w:t>
      </w:r>
      <w:proofErr w:type="spellEnd"/>
      <w:r w:rsidRPr="00132010">
        <w:rPr>
          <w:rFonts w:ascii="Arial" w:hAnsi="Arial" w:cs="Arial"/>
          <w:lang w:val="en-US"/>
        </w:rPr>
        <w:t>:' followed by the FQDN (e.g. tel</w:t>
      </w:r>
      <w:proofErr w:type="gramStart"/>
      <w:r w:rsidRPr="00132010">
        <w:rPr>
          <w:rFonts w:ascii="Arial" w:hAnsi="Arial" w:cs="Arial"/>
          <w:lang w:val="en-US"/>
        </w:rPr>
        <w:t>:mmegi32799.mme.epc.mnc001.mcc206.3gppnetwork.org</w:t>
      </w:r>
      <w:proofErr w:type="gramEnd"/>
      <w:r w:rsidRPr="00132010">
        <w:rPr>
          <w:rFonts w:ascii="Arial" w:hAnsi="Arial" w:cs="Arial"/>
          <w:lang w:val="en-US"/>
        </w:rPr>
        <w:t>).</w:t>
      </w:r>
    </w:p>
    <w:p w:rsidR="00611557" w:rsidRPr="00132010" w:rsidRDefault="00611557" w:rsidP="00611557">
      <w:pPr>
        <w:jc w:val="left"/>
        <w:rPr>
          <w:rFonts w:ascii="Arial" w:hAnsi="Arial" w:cs="Arial"/>
          <w:lang w:val="en-US"/>
        </w:rPr>
      </w:pPr>
    </w:p>
    <w:p w:rsidR="00611557" w:rsidRPr="00132010" w:rsidRDefault="00611557" w:rsidP="00611557">
      <w:pPr>
        <w:autoSpaceDE w:val="0"/>
        <w:autoSpaceDN w:val="0"/>
        <w:adjustRightInd w:val="0"/>
        <w:jc w:val="left"/>
        <w:rPr>
          <w:rFonts w:ascii="Arial" w:hAnsi="Arial" w:cs="Arial"/>
          <w:lang w:val="en-US"/>
        </w:rPr>
      </w:pPr>
      <w:r w:rsidRPr="00FF2680">
        <w:rPr>
          <w:rFonts w:ascii="Arial" w:hAnsi="Arial" w:cs="Arial"/>
          <w:lang w:val="en-US"/>
        </w:rPr>
        <w:t xml:space="preserve">If a subscriber identifier (e.g. </w:t>
      </w:r>
      <w:proofErr w:type="spellStart"/>
      <w:r w:rsidRPr="00FF2680">
        <w:rPr>
          <w:rFonts w:ascii="Arial" w:hAnsi="Arial" w:cs="Arial"/>
          <w:lang w:val="en-US"/>
        </w:rPr>
        <w:t>subscriberId</w:t>
      </w:r>
      <w:proofErr w:type="spellEnd"/>
      <w:r w:rsidRPr="00FF2680">
        <w:rPr>
          <w:rFonts w:ascii="Arial" w:hAnsi="Arial" w:cs="Arial"/>
          <w:lang w:val="en-US"/>
        </w:rPr>
        <w:t>, etc.) of type string is in the form of an International Mobile Subscriber Identity (IMSI), it MUST be defined according to [ITU-T E.212].</w:t>
      </w:r>
    </w:p>
    <w:p w:rsidR="00611557" w:rsidRPr="00132010" w:rsidRDefault="00611557" w:rsidP="00611557">
      <w:pPr>
        <w:jc w:val="left"/>
        <w:rPr>
          <w:rFonts w:ascii="Arial" w:hAnsi="Arial" w:cs="Arial"/>
          <w:lang w:val="en-US"/>
        </w:rPr>
      </w:pPr>
    </w:p>
    <w:p w:rsidR="00611557" w:rsidRPr="00132010" w:rsidRDefault="00611557" w:rsidP="00611557">
      <w:pPr>
        <w:autoSpaceDE w:val="0"/>
        <w:autoSpaceDN w:val="0"/>
        <w:rPr>
          <w:rFonts w:ascii="Arial" w:hAnsi="Arial" w:cs="Arial"/>
          <w:lang w:val="en-US"/>
        </w:rPr>
      </w:pPr>
      <w:r w:rsidRPr="00132010">
        <w:rPr>
          <w:rFonts w:ascii="Arial" w:hAnsi="Arial" w:cs="Arial"/>
          <w:lang w:val="en-US"/>
        </w:rPr>
        <w:t xml:space="preserve">If a terminal identifier (e.g. </w:t>
      </w:r>
      <w:proofErr w:type="spellStart"/>
      <w:r w:rsidRPr="00132010">
        <w:rPr>
          <w:rFonts w:ascii="Arial" w:hAnsi="Arial" w:cs="Arial"/>
          <w:lang w:val="en-US"/>
        </w:rPr>
        <w:t>deviceId</w:t>
      </w:r>
      <w:proofErr w:type="spellEnd"/>
      <w:r w:rsidRPr="00132010">
        <w:rPr>
          <w:rFonts w:ascii="Arial" w:hAnsi="Arial" w:cs="Arial"/>
          <w:lang w:val="en-US"/>
        </w:rPr>
        <w:t xml:space="preserve">, etc.) of type string is in the form of an International Mobile Equipment Identity (IMEI), it MUST be defined according to [3GPP TS 23.003] and it SHOULD consist of 14 digits (e.g. 49015420323751), including the 8-digit Type Allocation Code (TAC) and the 6-digit Serial Number (SNR). </w:t>
      </w:r>
    </w:p>
    <w:p w:rsidR="00611557" w:rsidRPr="00132010" w:rsidRDefault="00611557" w:rsidP="00611557">
      <w:pPr>
        <w:jc w:val="left"/>
        <w:rPr>
          <w:rFonts w:ascii="Arial" w:hAnsi="Arial" w:cs="Arial"/>
          <w:lang w:val="en-US"/>
        </w:rPr>
      </w:pPr>
    </w:p>
    <w:p w:rsidR="00611557" w:rsidRPr="00132010" w:rsidRDefault="00611557" w:rsidP="00611557">
      <w:pPr>
        <w:jc w:val="left"/>
        <w:rPr>
          <w:rFonts w:ascii="Arial" w:hAnsi="Arial" w:cs="Arial"/>
          <w:lang w:val="en-US"/>
        </w:rPr>
      </w:pPr>
    </w:p>
    <w:p w:rsidR="00611557" w:rsidRPr="00CA6AED" w:rsidRDefault="00611557" w:rsidP="00AF0F07">
      <w:pPr>
        <w:pStyle w:val="Paragraphe1"/>
        <w:numPr>
          <w:ilvl w:val="3"/>
          <w:numId w:val="15"/>
        </w:numPr>
      </w:pPr>
      <w:r w:rsidRPr="00AF0F07">
        <w:rPr>
          <w:rFonts w:ascii="Arial" w:hAnsi="Arial"/>
        </w:rPr>
        <w:t xml:space="preserve">Type: </w:t>
      </w:r>
      <w:proofErr w:type="spellStart"/>
      <w:r w:rsidRPr="00AF0F07">
        <w:rPr>
          <w:rFonts w:ascii="Arial" w:hAnsi="Arial"/>
        </w:rPr>
        <w:t>RoamingChangeNotification</w:t>
      </w:r>
      <w:proofErr w:type="spellEnd"/>
    </w:p>
    <w:p w:rsidR="00CA6AED" w:rsidRPr="00636703" w:rsidRDefault="00CA6AED" w:rsidP="00CA6AED">
      <w:pPr>
        <w:pStyle w:val="Paragraphe1"/>
      </w:pPr>
    </w:p>
    <w:p w:rsidR="00611557" w:rsidRPr="00132010" w:rsidRDefault="00611557" w:rsidP="00611557">
      <w:pPr>
        <w:jc w:val="left"/>
        <w:rPr>
          <w:rFonts w:ascii="Arial" w:hAnsi="Arial" w:cs="Arial"/>
          <w:lang w:val="en-US"/>
        </w:rPr>
      </w:pPr>
      <w:r w:rsidRPr="00132010">
        <w:rPr>
          <w:rFonts w:ascii="Arial" w:hAnsi="Arial" w:cs="Arial"/>
          <w:lang w:val="en-US"/>
        </w:rPr>
        <w:t>A type containing terminal roaming status for change notification:</w:t>
      </w:r>
    </w:p>
    <w:p w:rsidR="00611557" w:rsidRPr="00132010" w:rsidRDefault="00611557" w:rsidP="00611557">
      <w:pPr>
        <w:jc w:val="left"/>
        <w:rPr>
          <w:rFonts w:ascii="Arial" w:hAnsi="Arial" w:cs="Arial"/>
          <w:lang w:val="en-US"/>
        </w:rPr>
      </w:pPr>
    </w:p>
    <w:tbl>
      <w:tblPr>
        <w:tblStyle w:val="TableGrid"/>
        <w:tblW w:w="0" w:type="auto"/>
        <w:tblLook w:val="04A0" w:firstRow="1" w:lastRow="0" w:firstColumn="1" w:lastColumn="0" w:noHBand="0" w:noVBand="1"/>
      </w:tblPr>
      <w:tblGrid>
        <w:gridCol w:w="1876"/>
        <w:gridCol w:w="2453"/>
        <w:gridCol w:w="1047"/>
        <w:gridCol w:w="3911"/>
      </w:tblGrid>
      <w:tr w:rsidR="00611557" w:rsidRPr="00C12E35" w:rsidTr="00EE131F">
        <w:tc>
          <w:tcPr>
            <w:tcW w:w="1892" w:type="dxa"/>
          </w:tcPr>
          <w:p w:rsidR="00611557" w:rsidRPr="00132010" w:rsidRDefault="00611557" w:rsidP="00CA6AED">
            <w:pPr>
              <w:jc w:val="left"/>
              <w:rPr>
                <w:rFonts w:ascii="Arial" w:hAnsi="Arial" w:cs="Arial"/>
                <w:lang w:val="en-US"/>
              </w:rPr>
            </w:pPr>
            <w:r w:rsidRPr="00132010">
              <w:rPr>
                <w:rFonts w:ascii="Arial" w:hAnsi="Arial" w:cs="Arial"/>
                <w:lang w:val="en-US"/>
              </w:rPr>
              <w:t xml:space="preserve">Element </w:t>
            </w:r>
          </w:p>
        </w:tc>
        <w:tc>
          <w:tcPr>
            <w:tcW w:w="2469" w:type="dxa"/>
          </w:tcPr>
          <w:p w:rsidR="00611557" w:rsidRPr="00132010" w:rsidRDefault="00611557" w:rsidP="00CA6AED">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Type</w:t>
            </w:r>
          </w:p>
        </w:tc>
        <w:tc>
          <w:tcPr>
            <w:tcW w:w="1069" w:type="dxa"/>
          </w:tcPr>
          <w:p w:rsidR="00611557" w:rsidRPr="00132010" w:rsidRDefault="00611557" w:rsidP="00FF2680">
            <w:pPr>
              <w:keepNext/>
              <w:tabs>
                <w:tab w:val="num" w:pos="425"/>
              </w:tabs>
              <w:autoSpaceDE w:val="0"/>
              <w:autoSpaceDN w:val="0"/>
              <w:adjustRightInd w:val="0"/>
              <w:ind w:hanging="40"/>
              <w:jc w:val="left"/>
              <w:rPr>
                <w:rFonts w:ascii="Arial" w:hAnsi="Arial" w:cs="Arial"/>
                <w:lang w:val="en-US"/>
              </w:rPr>
            </w:pPr>
            <w:r w:rsidRPr="00132010">
              <w:rPr>
                <w:rFonts w:ascii="Arial" w:hAnsi="Arial" w:cs="Arial"/>
                <w:lang w:val="en-US"/>
              </w:rPr>
              <w:t>Optional</w:t>
            </w:r>
          </w:p>
        </w:tc>
        <w:tc>
          <w:tcPr>
            <w:tcW w:w="4146" w:type="dxa"/>
          </w:tcPr>
          <w:p w:rsidR="00611557" w:rsidRPr="00132010" w:rsidRDefault="00611557" w:rsidP="00FF2680">
            <w:pPr>
              <w:keepNext/>
              <w:tabs>
                <w:tab w:val="num" w:pos="425"/>
              </w:tabs>
              <w:autoSpaceDE w:val="0"/>
              <w:autoSpaceDN w:val="0"/>
              <w:adjustRightInd w:val="0"/>
              <w:ind w:firstLine="54"/>
              <w:jc w:val="left"/>
              <w:rPr>
                <w:rFonts w:ascii="Arial" w:hAnsi="Arial" w:cs="Arial"/>
                <w:lang w:val="en-US"/>
              </w:rPr>
            </w:pPr>
            <w:r w:rsidRPr="00132010">
              <w:rPr>
                <w:rFonts w:ascii="Arial" w:hAnsi="Arial" w:cs="Arial"/>
                <w:lang w:val="en-US"/>
              </w:rPr>
              <w:t>Description</w:t>
            </w:r>
          </w:p>
        </w:tc>
      </w:tr>
      <w:tr w:rsidR="00611557" w:rsidRPr="00C12E35" w:rsidTr="00EE131F">
        <w:tc>
          <w:tcPr>
            <w:tcW w:w="1892" w:type="dxa"/>
          </w:tcPr>
          <w:p w:rsidR="00611557" w:rsidRPr="00132010" w:rsidRDefault="00611557" w:rsidP="00CA6AED">
            <w:pPr>
              <w:keepNext/>
              <w:tabs>
                <w:tab w:val="num" w:pos="425"/>
              </w:tabs>
              <w:autoSpaceDE w:val="0"/>
              <w:autoSpaceDN w:val="0"/>
              <w:adjustRightInd w:val="0"/>
              <w:jc w:val="left"/>
              <w:rPr>
                <w:rFonts w:ascii="Arial" w:hAnsi="Arial" w:cs="Arial"/>
                <w:lang w:val="en-US"/>
              </w:rPr>
            </w:pPr>
            <w:proofErr w:type="spellStart"/>
            <w:r w:rsidRPr="00132010">
              <w:rPr>
                <w:rFonts w:ascii="Arial" w:hAnsi="Arial" w:cs="Arial"/>
                <w:lang w:val="en-US"/>
              </w:rPr>
              <w:t>callbackData</w:t>
            </w:r>
            <w:proofErr w:type="spellEnd"/>
          </w:p>
        </w:tc>
        <w:tc>
          <w:tcPr>
            <w:tcW w:w="2469" w:type="dxa"/>
          </w:tcPr>
          <w:p w:rsidR="00611557" w:rsidRPr="00132010" w:rsidRDefault="00611557" w:rsidP="00CA6AED">
            <w:pPr>
              <w:keepNext/>
              <w:tabs>
                <w:tab w:val="num" w:pos="425"/>
              </w:tabs>
              <w:autoSpaceDE w:val="0"/>
              <w:autoSpaceDN w:val="0"/>
              <w:adjustRightInd w:val="0"/>
              <w:spacing w:before="100" w:beforeAutospacing="1" w:after="100" w:afterAutospacing="1"/>
              <w:jc w:val="left"/>
              <w:rPr>
                <w:rFonts w:ascii="Arial" w:hAnsi="Arial" w:cs="Arial"/>
                <w:b/>
                <w:spacing w:val="-10"/>
                <w:kern w:val="2"/>
                <w:sz w:val="22"/>
                <w:szCs w:val="24"/>
                <w:lang w:val="en-US" w:eastAsia="zh-CN"/>
              </w:rPr>
            </w:pPr>
            <w:proofErr w:type="spellStart"/>
            <w:r w:rsidRPr="00132010">
              <w:rPr>
                <w:rFonts w:ascii="Arial" w:hAnsi="Arial" w:cs="Arial"/>
                <w:lang w:val="en-US"/>
              </w:rPr>
              <w:t>xsd:string</w:t>
            </w:r>
            <w:proofErr w:type="spellEnd"/>
          </w:p>
        </w:tc>
        <w:tc>
          <w:tcPr>
            <w:tcW w:w="1069" w:type="dxa"/>
          </w:tcPr>
          <w:p w:rsidR="00611557" w:rsidRPr="00132010" w:rsidRDefault="00611557" w:rsidP="00FF2680">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611557" w:rsidRPr="00132010" w:rsidRDefault="00611557" w:rsidP="00FF2680">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proofErr w:type="spellStart"/>
            <w:r w:rsidRPr="00132010">
              <w:rPr>
                <w:rFonts w:ascii="Arial" w:hAnsi="Arial" w:cs="Arial"/>
                <w:lang w:val="en-US"/>
              </w:rPr>
              <w:t>CallbackData</w:t>
            </w:r>
            <w:proofErr w:type="spellEnd"/>
            <w:r w:rsidRPr="00132010">
              <w:rPr>
                <w:rFonts w:ascii="Arial" w:hAnsi="Arial" w:cs="Arial"/>
                <w:lang w:val="en-US"/>
              </w:rPr>
              <w:t xml:space="preserve"> if passed by the application during the associated </w:t>
            </w:r>
            <w:proofErr w:type="spellStart"/>
            <w:r w:rsidRPr="00132010">
              <w:rPr>
                <w:rFonts w:ascii="Arial" w:hAnsi="Arial" w:cs="Arial"/>
                <w:lang w:val="en-US"/>
              </w:rPr>
              <w:t>startNotification</w:t>
            </w:r>
            <w:proofErr w:type="spellEnd"/>
            <w:r w:rsidRPr="00132010">
              <w:rPr>
                <w:rFonts w:ascii="Arial" w:hAnsi="Arial" w:cs="Arial"/>
                <w:lang w:val="en-US"/>
              </w:rPr>
              <w:t xml:space="preserve"> operation.</w:t>
            </w:r>
          </w:p>
          <w:p w:rsidR="00611557" w:rsidRPr="00132010" w:rsidRDefault="00611557" w:rsidP="00FF2680">
            <w:pPr>
              <w:spacing w:before="100" w:beforeAutospacing="1" w:after="100" w:afterAutospacing="1"/>
              <w:ind w:firstLine="54"/>
              <w:jc w:val="left"/>
              <w:rPr>
                <w:rFonts w:ascii="Arial" w:hAnsi="Arial" w:cs="Arial"/>
                <w:b/>
                <w:spacing w:val="-10"/>
                <w:kern w:val="2"/>
                <w:sz w:val="22"/>
                <w:szCs w:val="24"/>
                <w:lang w:val="en-US" w:eastAsia="zh-CN"/>
              </w:rPr>
            </w:pPr>
            <w:r w:rsidRPr="00132010">
              <w:rPr>
                <w:rFonts w:ascii="Arial" w:hAnsi="Arial" w:cs="Arial"/>
                <w:lang w:val="en-US"/>
              </w:rPr>
              <w:t>See [</w:t>
            </w:r>
            <w:proofErr w:type="spellStart"/>
            <w:r w:rsidRPr="00132010">
              <w:rPr>
                <w:rFonts w:ascii="Arial" w:hAnsi="Arial" w:cs="Arial"/>
                <w:lang w:val="en-US"/>
              </w:rPr>
              <w:t>REST_NetAPI_Common</w:t>
            </w:r>
            <w:proofErr w:type="spellEnd"/>
            <w:r w:rsidRPr="00132010">
              <w:rPr>
                <w:rFonts w:ascii="Arial" w:hAnsi="Arial" w:cs="Arial"/>
                <w:lang w:val="en-US"/>
              </w:rPr>
              <w:t>].</w:t>
            </w:r>
          </w:p>
        </w:tc>
      </w:tr>
      <w:tr w:rsidR="00611557" w:rsidRPr="00C12E35" w:rsidTr="00EE131F">
        <w:tc>
          <w:tcPr>
            <w:tcW w:w="1892" w:type="dxa"/>
          </w:tcPr>
          <w:p w:rsidR="00611557" w:rsidRPr="00132010" w:rsidRDefault="00611557" w:rsidP="00CA6AED">
            <w:pPr>
              <w:keepNext/>
              <w:tabs>
                <w:tab w:val="num" w:pos="425"/>
              </w:tabs>
              <w:autoSpaceDE w:val="0"/>
              <w:autoSpaceDN w:val="0"/>
              <w:adjustRightInd w:val="0"/>
              <w:spacing w:before="80" w:after="80"/>
              <w:jc w:val="left"/>
              <w:rPr>
                <w:rFonts w:ascii="Arial" w:hAnsi="Arial" w:cs="Arial"/>
                <w:lang w:val="en-US"/>
              </w:rPr>
            </w:pPr>
            <w:proofErr w:type="gramStart"/>
            <w:r w:rsidRPr="00132010">
              <w:rPr>
                <w:rFonts w:ascii="Arial" w:hAnsi="Arial" w:cs="Arial"/>
                <w:lang w:val="en-US"/>
              </w:rPr>
              <w:t>roaming</w:t>
            </w:r>
            <w:proofErr w:type="gramEnd"/>
            <w:r w:rsidRPr="00132010">
              <w:rPr>
                <w:rFonts w:ascii="Arial" w:hAnsi="Arial" w:cs="Arial"/>
                <w:lang w:val="en-US"/>
              </w:rPr>
              <w:t>.</w:t>
            </w:r>
          </w:p>
        </w:tc>
        <w:tc>
          <w:tcPr>
            <w:tcW w:w="2469" w:type="dxa"/>
          </w:tcPr>
          <w:p w:rsidR="00611557" w:rsidRPr="00132010" w:rsidRDefault="00611557" w:rsidP="00CA6AED">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TerminalRoamingStatus</w:t>
            </w:r>
            <w:proofErr w:type="spellEnd"/>
          </w:p>
          <w:p w:rsidR="00611557" w:rsidRPr="00132010" w:rsidRDefault="00611557" w:rsidP="00CA6AED">
            <w:pPr>
              <w:jc w:val="left"/>
              <w:rPr>
                <w:rFonts w:ascii="Arial" w:hAnsi="Arial" w:cs="Arial"/>
                <w:b/>
                <w:spacing w:val="-10"/>
                <w:kern w:val="2"/>
                <w:sz w:val="22"/>
                <w:szCs w:val="24"/>
                <w:lang w:val="en-US" w:eastAsia="zh-CN"/>
              </w:rPr>
            </w:pPr>
            <w:r w:rsidRPr="00132010">
              <w:rPr>
                <w:rFonts w:ascii="Arial" w:hAnsi="Arial" w:cs="Arial"/>
                <w:lang w:val="en-US"/>
              </w:rPr>
              <w:t>[1..unbounded]</w:t>
            </w:r>
          </w:p>
        </w:tc>
        <w:tc>
          <w:tcPr>
            <w:tcW w:w="1069" w:type="dxa"/>
          </w:tcPr>
          <w:p w:rsidR="00611557" w:rsidRPr="00132010" w:rsidRDefault="00611557" w:rsidP="00FF2680">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No</w:t>
            </w:r>
          </w:p>
        </w:tc>
        <w:tc>
          <w:tcPr>
            <w:tcW w:w="4146" w:type="dxa"/>
          </w:tcPr>
          <w:p w:rsidR="00611557" w:rsidRPr="00132010" w:rsidRDefault="00611557" w:rsidP="00FF2680">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Collection of the terminal roaming status</w:t>
            </w:r>
          </w:p>
        </w:tc>
      </w:tr>
      <w:tr w:rsidR="00611557" w:rsidRPr="00C12E35" w:rsidTr="00EE131F">
        <w:tc>
          <w:tcPr>
            <w:tcW w:w="1892" w:type="dxa"/>
          </w:tcPr>
          <w:p w:rsidR="00611557" w:rsidRPr="00132010" w:rsidRDefault="00611557" w:rsidP="00CA6AED">
            <w:pPr>
              <w:keepNext/>
              <w:tabs>
                <w:tab w:val="num" w:pos="425"/>
              </w:tabs>
              <w:autoSpaceDE w:val="0"/>
              <w:autoSpaceDN w:val="0"/>
              <w:adjustRightInd w:val="0"/>
              <w:spacing w:before="80" w:after="80"/>
              <w:jc w:val="left"/>
              <w:rPr>
                <w:rFonts w:ascii="Arial" w:hAnsi="Arial" w:cs="Arial"/>
                <w:lang w:val="en-US"/>
              </w:rPr>
            </w:pPr>
            <w:proofErr w:type="spellStart"/>
            <w:r w:rsidRPr="00132010">
              <w:rPr>
                <w:rFonts w:ascii="Arial" w:hAnsi="Arial" w:cs="Arial"/>
                <w:lang w:val="en-US"/>
              </w:rPr>
              <w:t>isFinalNotification</w:t>
            </w:r>
            <w:proofErr w:type="spellEnd"/>
          </w:p>
        </w:tc>
        <w:tc>
          <w:tcPr>
            <w:tcW w:w="2469" w:type="dxa"/>
          </w:tcPr>
          <w:p w:rsidR="00611557" w:rsidRPr="00132010" w:rsidRDefault="00611557" w:rsidP="00CA6AED">
            <w:pPr>
              <w:keepNext/>
              <w:tabs>
                <w:tab w:val="num" w:pos="425"/>
              </w:tabs>
              <w:autoSpaceDE w:val="0"/>
              <w:autoSpaceDN w:val="0"/>
              <w:adjustRightInd w:val="0"/>
              <w:spacing w:before="100" w:beforeAutospacing="1" w:after="100" w:afterAutospacing="1"/>
              <w:jc w:val="left"/>
              <w:rPr>
                <w:rFonts w:ascii="Arial" w:hAnsi="Arial" w:cs="Arial"/>
                <w:b/>
                <w:spacing w:val="-10"/>
                <w:kern w:val="2"/>
                <w:sz w:val="22"/>
                <w:szCs w:val="24"/>
                <w:lang w:val="en-US" w:eastAsia="zh-CN"/>
              </w:rPr>
            </w:pPr>
            <w:proofErr w:type="spellStart"/>
            <w:r w:rsidRPr="00132010">
              <w:rPr>
                <w:rFonts w:ascii="Arial" w:hAnsi="Arial" w:cs="Arial"/>
                <w:lang w:val="en-US"/>
              </w:rPr>
              <w:t>xsd:boolean</w:t>
            </w:r>
            <w:proofErr w:type="spellEnd"/>
          </w:p>
        </w:tc>
        <w:tc>
          <w:tcPr>
            <w:tcW w:w="1069" w:type="dxa"/>
          </w:tcPr>
          <w:p w:rsidR="00611557" w:rsidRPr="00132010" w:rsidRDefault="00611557" w:rsidP="00FF2680">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611557" w:rsidRPr="00132010" w:rsidRDefault="00611557" w:rsidP="00FF2680">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Will be set to true if it is a final notification about roaming status change.</w:t>
            </w:r>
          </w:p>
        </w:tc>
      </w:tr>
      <w:tr w:rsidR="00611557" w:rsidRPr="00C12E35" w:rsidTr="00EE131F">
        <w:tc>
          <w:tcPr>
            <w:tcW w:w="1892" w:type="dxa"/>
          </w:tcPr>
          <w:p w:rsidR="00611557" w:rsidRPr="00132010" w:rsidRDefault="00611557" w:rsidP="00CA6AED">
            <w:pPr>
              <w:keepNext/>
              <w:tabs>
                <w:tab w:val="num" w:pos="425"/>
              </w:tabs>
              <w:autoSpaceDE w:val="0"/>
              <w:autoSpaceDN w:val="0"/>
              <w:adjustRightInd w:val="0"/>
              <w:spacing w:before="80" w:after="80"/>
              <w:jc w:val="left"/>
              <w:rPr>
                <w:rFonts w:ascii="Arial" w:hAnsi="Arial" w:cs="Arial"/>
                <w:lang w:val="en-US"/>
              </w:rPr>
            </w:pPr>
            <w:r w:rsidRPr="00132010">
              <w:rPr>
                <w:rFonts w:ascii="Arial" w:hAnsi="Arial" w:cs="Arial"/>
                <w:lang w:val="en-US"/>
              </w:rPr>
              <w:t xml:space="preserve">link </w:t>
            </w:r>
          </w:p>
        </w:tc>
        <w:tc>
          <w:tcPr>
            <w:tcW w:w="2469" w:type="dxa"/>
          </w:tcPr>
          <w:p w:rsidR="00611557" w:rsidRPr="00132010" w:rsidRDefault="00611557" w:rsidP="00CA6AED">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common:Link</w:t>
            </w:r>
            <w:proofErr w:type="spellEnd"/>
          </w:p>
          <w:p w:rsidR="00611557" w:rsidRPr="00132010" w:rsidRDefault="00611557" w:rsidP="00CA6AED">
            <w:pPr>
              <w:jc w:val="left"/>
              <w:rPr>
                <w:rFonts w:ascii="Arial" w:hAnsi="Arial" w:cs="Arial"/>
                <w:b/>
                <w:spacing w:val="-10"/>
                <w:kern w:val="2"/>
                <w:sz w:val="22"/>
                <w:szCs w:val="24"/>
                <w:lang w:val="en-US" w:eastAsia="zh-CN"/>
              </w:rPr>
            </w:pPr>
            <w:r w:rsidRPr="00132010">
              <w:rPr>
                <w:rFonts w:ascii="Arial" w:hAnsi="Arial" w:cs="Arial"/>
                <w:lang w:val="en-US"/>
              </w:rPr>
              <w:t>[0..unbounded]</w:t>
            </w:r>
          </w:p>
        </w:tc>
        <w:tc>
          <w:tcPr>
            <w:tcW w:w="1069" w:type="dxa"/>
          </w:tcPr>
          <w:p w:rsidR="00611557" w:rsidRPr="00132010" w:rsidRDefault="00611557" w:rsidP="00FF2680">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611557" w:rsidRPr="00132010" w:rsidRDefault="00611557" w:rsidP="00FF2680">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Link to other resources that are in relationship with the resource.</w:t>
            </w:r>
          </w:p>
        </w:tc>
      </w:tr>
    </w:tbl>
    <w:p w:rsidR="00611557" w:rsidRPr="00132010" w:rsidRDefault="00611557" w:rsidP="00611557">
      <w:pPr>
        <w:autoSpaceDE w:val="0"/>
        <w:autoSpaceDN w:val="0"/>
        <w:adjustRightInd w:val="0"/>
        <w:jc w:val="left"/>
        <w:rPr>
          <w:rFonts w:ascii="Arial" w:eastAsiaTheme="minorHAnsi"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 xml:space="preserve">A root element named </w:t>
      </w:r>
      <w:proofErr w:type="spellStart"/>
      <w:r w:rsidRPr="00132010">
        <w:rPr>
          <w:rFonts w:ascii="Arial" w:hAnsi="Arial" w:cs="Arial"/>
          <w:lang w:val="en-US"/>
        </w:rPr>
        <w:t>roamingChangeNotification</w:t>
      </w:r>
      <w:proofErr w:type="spellEnd"/>
      <w:r w:rsidRPr="00132010">
        <w:rPr>
          <w:rFonts w:ascii="Arial" w:hAnsi="Arial" w:cs="Arial"/>
          <w:lang w:val="en-US"/>
        </w:rPr>
        <w:t xml:space="preserve"> of type </w:t>
      </w:r>
      <w:proofErr w:type="spellStart"/>
      <w:r w:rsidRPr="00132010">
        <w:rPr>
          <w:rFonts w:ascii="Arial" w:hAnsi="Arial" w:cs="Arial"/>
          <w:lang w:val="en-US"/>
        </w:rPr>
        <w:t>RoamingChangeNotification</w:t>
      </w:r>
      <w:proofErr w:type="spellEnd"/>
      <w:r w:rsidRPr="00132010">
        <w:rPr>
          <w:rFonts w:ascii="Arial" w:hAnsi="Arial" w:cs="Arial"/>
          <w:lang w:val="en-US"/>
        </w:rPr>
        <w:t xml:space="preserve"> is allowed in request and/or response bodies.</w:t>
      </w:r>
    </w:p>
    <w:p w:rsidR="00611557" w:rsidRPr="00132010" w:rsidRDefault="00611557" w:rsidP="00611557">
      <w:pPr>
        <w:autoSpaceDE w:val="0"/>
        <w:autoSpaceDN w:val="0"/>
        <w:adjustRightInd w:val="0"/>
        <w:jc w:val="left"/>
        <w:rPr>
          <w:rFonts w:ascii="Arial" w:eastAsiaTheme="minorHAnsi" w:hAnsi="Arial" w:cs="Arial"/>
          <w:lang w:val="en-US"/>
        </w:rPr>
      </w:pPr>
    </w:p>
    <w:p w:rsidR="00611557" w:rsidRPr="0056711C" w:rsidRDefault="00611557" w:rsidP="00611557">
      <w:pPr>
        <w:spacing w:after="200" w:line="276" w:lineRule="auto"/>
        <w:jc w:val="left"/>
        <w:rPr>
          <w:rFonts w:ascii="Arial" w:hAnsi="Arial" w:cs="Arial"/>
          <w:b/>
          <w:snapToGrid w:val="0"/>
          <w:kern w:val="28"/>
          <w:u w:val="single"/>
          <w:lang w:val="en-US"/>
        </w:rPr>
      </w:pPr>
    </w:p>
    <w:p w:rsidR="00CA6AED" w:rsidRDefault="00CA6AED">
      <w:pPr>
        <w:jc w:val="left"/>
        <w:rPr>
          <w:rFonts w:ascii="Arial" w:hAnsi="Arial"/>
        </w:rPr>
      </w:pPr>
      <w:r>
        <w:rPr>
          <w:rFonts w:ascii="Arial" w:hAnsi="Arial"/>
        </w:rPr>
        <w:br w:type="page"/>
      </w:r>
    </w:p>
    <w:p w:rsidR="00611557" w:rsidRPr="00636703" w:rsidRDefault="00611557" w:rsidP="00AF0F07">
      <w:pPr>
        <w:pStyle w:val="Paragraphe1"/>
        <w:numPr>
          <w:ilvl w:val="3"/>
          <w:numId w:val="15"/>
        </w:numPr>
      </w:pPr>
      <w:r w:rsidRPr="00AF0F07">
        <w:rPr>
          <w:rFonts w:ascii="Arial" w:hAnsi="Arial"/>
        </w:rPr>
        <w:lastRenderedPageBreak/>
        <w:t xml:space="preserve">Type: </w:t>
      </w:r>
      <w:proofErr w:type="spellStart"/>
      <w:r w:rsidRPr="00AF0F07">
        <w:rPr>
          <w:rFonts w:ascii="Arial" w:hAnsi="Arial"/>
        </w:rPr>
        <w:t>TerminalRoamingStatus</w:t>
      </w:r>
      <w:proofErr w:type="spellEnd"/>
    </w:p>
    <w:p w:rsidR="00CA6AED" w:rsidRDefault="00CA6AED"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A type containing current terminal roaming status:</w:t>
      </w:r>
    </w:p>
    <w:p w:rsidR="00611557" w:rsidRPr="00132010" w:rsidRDefault="00611557" w:rsidP="00611557">
      <w:pPr>
        <w:jc w:val="left"/>
        <w:rPr>
          <w:rFonts w:ascii="Arial" w:hAnsi="Arial" w:cs="Arial"/>
          <w:lang w:val="en-US"/>
        </w:rPr>
      </w:pPr>
    </w:p>
    <w:tbl>
      <w:tblPr>
        <w:tblStyle w:val="TableGrid"/>
        <w:tblW w:w="0" w:type="auto"/>
        <w:tblLook w:val="04A0" w:firstRow="1" w:lastRow="0" w:firstColumn="1" w:lastColumn="0" w:noHBand="0" w:noVBand="1"/>
      </w:tblPr>
      <w:tblGrid>
        <w:gridCol w:w="1909"/>
        <w:gridCol w:w="2695"/>
        <w:gridCol w:w="978"/>
        <w:gridCol w:w="3705"/>
      </w:tblGrid>
      <w:tr w:rsidR="00611557" w:rsidRPr="00C12E35" w:rsidTr="00EE131F">
        <w:tc>
          <w:tcPr>
            <w:tcW w:w="1960" w:type="dxa"/>
          </w:tcPr>
          <w:p w:rsidR="00611557" w:rsidRPr="00D26C6E" w:rsidRDefault="00611557" w:rsidP="00D26C6E">
            <w:pPr>
              <w:jc w:val="left"/>
              <w:rPr>
                <w:rFonts w:ascii="Arial" w:hAnsi="Arial" w:cs="Arial"/>
                <w:lang w:val="en-US"/>
              </w:rPr>
            </w:pPr>
            <w:r w:rsidRPr="00D26C6E">
              <w:rPr>
                <w:rFonts w:ascii="Arial" w:hAnsi="Arial" w:cs="Arial"/>
                <w:lang w:val="en-US"/>
              </w:rPr>
              <w:t xml:space="preserve">Element </w:t>
            </w:r>
          </w:p>
        </w:tc>
        <w:tc>
          <w:tcPr>
            <w:tcW w:w="2695" w:type="dxa"/>
          </w:tcPr>
          <w:p w:rsidR="00611557" w:rsidRPr="00D26C6E" w:rsidRDefault="00611557" w:rsidP="00FF2680">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Type</w:t>
            </w:r>
          </w:p>
        </w:tc>
        <w:tc>
          <w:tcPr>
            <w:tcW w:w="994" w:type="dxa"/>
          </w:tcPr>
          <w:p w:rsidR="00611557" w:rsidRPr="00D26C6E" w:rsidRDefault="00611557" w:rsidP="00CA6AED">
            <w:pPr>
              <w:keepNext/>
              <w:tabs>
                <w:tab w:val="num" w:pos="425"/>
              </w:tabs>
              <w:autoSpaceDE w:val="0"/>
              <w:autoSpaceDN w:val="0"/>
              <w:adjustRightInd w:val="0"/>
              <w:ind w:hanging="69"/>
              <w:jc w:val="left"/>
              <w:rPr>
                <w:rFonts w:ascii="Arial" w:hAnsi="Arial" w:cs="Arial"/>
                <w:lang w:val="en-US"/>
              </w:rPr>
            </w:pPr>
            <w:r w:rsidRPr="00D26C6E">
              <w:rPr>
                <w:rFonts w:ascii="Arial" w:hAnsi="Arial" w:cs="Arial"/>
                <w:lang w:val="en-US"/>
              </w:rPr>
              <w:t>Optional</w:t>
            </w:r>
          </w:p>
        </w:tc>
        <w:tc>
          <w:tcPr>
            <w:tcW w:w="3927" w:type="dxa"/>
          </w:tcPr>
          <w:p w:rsidR="00611557" w:rsidRPr="00D26C6E" w:rsidRDefault="00611557" w:rsidP="00FF2680">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Description</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address</w:t>
            </w:r>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xsd:anyURI</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No</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Address of the terminal device (e.g. 'sip' URI, '</w:t>
            </w:r>
            <w:proofErr w:type="spellStart"/>
            <w:r w:rsidRPr="00FF2680">
              <w:rPr>
                <w:rFonts w:ascii="Arial" w:hAnsi="Arial" w:cs="Arial"/>
                <w:lang w:val="en-US"/>
              </w:rPr>
              <w:t>tel</w:t>
            </w:r>
            <w:proofErr w:type="spellEnd"/>
            <w:r w:rsidRPr="00FF2680">
              <w:rPr>
                <w:rFonts w:ascii="Arial" w:hAnsi="Arial" w:cs="Arial"/>
                <w:lang w:val="en-US"/>
              </w:rPr>
              <w:t>' URI, '</w:t>
            </w:r>
            <w:proofErr w:type="spellStart"/>
            <w:r w:rsidRPr="00FF2680">
              <w:rPr>
                <w:rFonts w:ascii="Arial" w:hAnsi="Arial" w:cs="Arial"/>
                <w:lang w:val="en-US"/>
              </w:rPr>
              <w:t>acr</w:t>
            </w:r>
            <w:proofErr w:type="spellEnd"/>
            <w:r w:rsidRPr="00FF2680">
              <w:rPr>
                <w:rFonts w:ascii="Arial" w:hAnsi="Arial" w:cs="Arial"/>
                <w:lang w:val="en-US"/>
              </w:rPr>
              <w:t>' URI) to which the roaming status information applies.</w:t>
            </w:r>
          </w:p>
        </w:tc>
      </w:tr>
      <w:tr w:rsidR="00611557" w:rsidRPr="00C12E35" w:rsidTr="00EE131F">
        <w:tc>
          <w:tcPr>
            <w:tcW w:w="1960" w:type="dxa"/>
          </w:tcPr>
          <w:p w:rsidR="00611557" w:rsidRPr="00FF2680" w:rsidRDefault="00611557" w:rsidP="00FF2680">
            <w:pPr>
              <w:keepNext/>
              <w:tabs>
                <w:tab w:val="num" w:pos="425"/>
              </w:tabs>
              <w:autoSpaceDE w:val="0"/>
              <w:autoSpaceDN w:val="0"/>
              <w:adjustRightInd w:val="0"/>
              <w:spacing w:before="80" w:after="80"/>
              <w:jc w:val="left"/>
              <w:rPr>
                <w:rFonts w:ascii="Arial" w:hAnsi="Arial" w:cs="Arial"/>
                <w:lang w:val="en-US"/>
              </w:rPr>
            </w:pPr>
            <w:proofErr w:type="spellStart"/>
            <w:r w:rsidRPr="00FF2680">
              <w:rPr>
                <w:rFonts w:ascii="Arial" w:hAnsi="Arial" w:cs="Arial"/>
                <w:lang w:val="en-US"/>
              </w:rPr>
              <w:t>subcriberId</w:t>
            </w:r>
            <w:proofErr w:type="spellEnd"/>
          </w:p>
        </w:tc>
        <w:tc>
          <w:tcPr>
            <w:tcW w:w="2695" w:type="dxa"/>
          </w:tcPr>
          <w:p w:rsidR="00611557" w:rsidRPr="00FF2680" w:rsidRDefault="00611557" w:rsidP="00FF2680">
            <w:pPr>
              <w:keepNext/>
              <w:tabs>
                <w:tab w:val="num" w:pos="425"/>
              </w:tabs>
              <w:autoSpaceDE w:val="0"/>
              <w:autoSpaceDN w:val="0"/>
              <w:adjustRightInd w:val="0"/>
              <w:spacing w:before="80" w:after="80"/>
              <w:jc w:val="left"/>
              <w:rPr>
                <w:rFonts w:ascii="Arial" w:hAnsi="Arial" w:cs="Arial"/>
                <w:lang w:val="en-US"/>
              </w:rPr>
            </w:pPr>
            <w:proofErr w:type="spellStart"/>
            <w:r w:rsidRPr="00FF2680">
              <w:rPr>
                <w:rFonts w:ascii="Arial" w:hAnsi="Arial" w:cs="Arial"/>
                <w:lang w:val="en-US"/>
              </w:rPr>
              <w:t>xsd:string</w:t>
            </w:r>
            <w:proofErr w:type="spellEnd"/>
          </w:p>
        </w:tc>
        <w:tc>
          <w:tcPr>
            <w:tcW w:w="994" w:type="dxa"/>
          </w:tcPr>
          <w:p w:rsidR="00611557" w:rsidRPr="00FF2680" w:rsidRDefault="00611557" w:rsidP="00CA6AED">
            <w:pPr>
              <w:keepNext/>
              <w:tabs>
                <w:tab w:val="num" w:pos="425"/>
              </w:tabs>
              <w:autoSpaceDE w:val="0"/>
              <w:autoSpaceDN w:val="0"/>
              <w:adjustRightInd w:val="0"/>
              <w:spacing w:before="80" w:after="80"/>
              <w:ind w:hanging="69"/>
              <w:jc w:val="left"/>
              <w:rPr>
                <w:rFonts w:ascii="Arial" w:hAnsi="Arial" w:cs="Arial"/>
                <w:lang w:val="en-US"/>
              </w:rPr>
            </w:pPr>
            <w:r w:rsidRPr="00FF2680">
              <w:rPr>
                <w:rFonts w:ascii="Arial" w:hAnsi="Arial" w:cs="Arial"/>
                <w:lang w:val="en-US"/>
              </w:rPr>
              <w:t>Yes</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The International Mobile Subscriber Identity (IMSI) to which the roaming status information applies. Must be included when the address of the terminal device is unknown i.e. ‘</w:t>
            </w:r>
            <w:proofErr w:type="spellStart"/>
            <w:r w:rsidRPr="00FF2680">
              <w:rPr>
                <w:rFonts w:ascii="Arial" w:hAnsi="Arial" w:cs="Arial"/>
                <w:lang w:val="en-US"/>
              </w:rPr>
              <w:t>tel</w:t>
            </w:r>
            <w:proofErr w:type="spellEnd"/>
            <w:proofErr w:type="gramStart"/>
            <w:r w:rsidRPr="00FF2680">
              <w:rPr>
                <w:rFonts w:ascii="Arial" w:hAnsi="Arial" w:cs="Arial"/>
                <w:lang w:val="en-US"/>
              </w:rPr>
              <w:t>:+</w:t>
            </w:r>
            <w:proofErr w:type="gramEnd"/>
            <w:r w:rsidRPr="00FF2680">
              <w:rPr>
                <w:rFonts w:ascii="Arial" w:hAnsi="Arial" w:cs="Arial"/>
                <w:lang w:val="en-US"/>
              </w:rPr>
              <w:t>000000000000’.</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deviceId</w:t>
            </w:r>
            <w:proofErr w:type="spellEnd"/>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xsd:string</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The unique International Mobile Equipment Identity (IMEI) of this terminal device.</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retrievalStatus</w:t>
            </w:r>
            <w:proofErr w:type="spellEnd"/>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common:RetrievalStatus</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No</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Status of retrieval for this terminal device address.</w:t>
            </w:r>
          </w:p>
        </w:tc>
      </w:tr>
      <w:tr w:rsidR="00611557" w:rsidRPr="00C12E35" w:rsidTr="00EE131F">
        <w:tc>
          <w:tcPr>
            <w:tcW w:w="1960" w:type="dxa"/>
          </w:tcPr>
          <w:p w:rsidR="00611557" w:rsidRPr="00FF2680" w:rsidRDefault="00611557" w:rsidP="00FF2680">
            <w:pPr>
              <w:keepNext/>
              <w:tabs>
                <w:tab w:val="num" w:pos="425"/>
              </w:tabs>
              <w:autoSpaceDE w:val="0"/>
              <w:autoSpaceDN w:val="0"/>
              <w:adjustRightInd w:val="0"/>
              <w:spacing w:before="80" w:after="80"/>
              <w:jc w:val="left"/>
              <w:rPr>
                <w:rFonts w:ascii="Arial" w:hAnsi="Arial" w:cs="Arial"/>
                <w:lang w:val="en-US"/>
              </w:rPr>
            </w:pPr>
            <w:proofErr w:type="spellStart"/>
            <w:r w:rsidRPr="00FF2680">
              <w:rPr>
                <w:rFonts w:ascii="Arial" w:hAnsi="Arial" w:cs="Arial"/>
                <w:lang w:val="en-US"/>
              </w:rPr>
              <w:t>retrievalTime</w:t>
            </w:r>
            <w:proofErr w:type="spellEnd"/>
          </w:p>
        </w:tc>
        <w:tc>
          <w:tcPr>
            <w:tcW w:w="2695" w:type="dxa"/>
          </w:tcPr>
          <w:p w:rsidR="00611557" w:rsidRPr="00FF2680" w:rsidRDefault="00611557" w:rsidP="00FF2680">
            <w:pPr>
              <w:keepNext/>
              <w:tabs>
                <w:tab w:val="num" w:pos="425"/>
              </w:tabs>
              <w:autoSpaceDE w:val="0"/>
              <w:autoSpaceDN w:val="0"/>
              <w:adjustRightInd w:val="0"/>
              <w:spacing w:before="80" w:after="80"/>
              <w:jc w:val="left"/>
              <w:rPr>
                <w:rFonts w:ascii="Arial" w:hAnsi="Arial" w:cs="Arial"/>
                <w:lang w:val="en-US"/>
              </w:rPr>
            </w:pPr>
            <w:proofErr w:type="spellStart"/>
            <w:r w:rsidRPr="00FF2680">
              <w:rPr>
                <w:rFonts w:ascii="Arial" w:hAnsi="Arial" w:cs="Arial"/>
                <w:lang w:val="en-US"/>
              </w:rPr>
              <w:t>xsd:dateTime</w:t>
            </w:r>
            <w:proofErr w:type="spellEnd"/>
          </w:p>
        </w:tc>
        <w:tc>
          <w:tcPr>
            <w:tcW w:w="994" w:type="dxa"/>
          </w:tcPr>
          <w:p w:rsidR="00611557" w:rsidRPr="00FF2680" w:rsidRDefault="00611557" w:rsidP="00CA6AED">
            <w:pPr>
              <w:keepNext/>
              <w:tabs>
                <w:tab w:val="num" w:pos="425"/>
              </w:tabs>
              <w:autoSpaceDE w:val="0"/>
              <w:autoSpaceDN w:val="0"/>
              <w:adjustRightInd w:val="0"/>
              <w:spacing w:before="80" w:after="80"/>
              <w:ind w:hanging="69"/>
              <w:jc w:val="left"/>
              <w:rPr>
                <w:rFonts w:ascii="Arial" w:hAnsi="Arial" w:cs="Arial"/>
                <w:lang w:val="en-US"/>
              </w:rPr>
            </w:pPr>
            <w:r w:rsidRPr="00FF2680">
              <w:rPr>
                <w:rFonts w:ascii="Arial" w:hAnsi="Arial" w:cs="Arial"/>
                <w:lang w:val="en-US"/>
              </w:rPr>
              <w:t>No</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Indicates the time when the status was retrieved</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currentRoaming</w:t>
            </w:r>
            <w:proofErr w:type="spellEnd"/>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RoamingStatus</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 xml:space="preserve">Roaming status of terminal. Must be included when </w:t>
            </w:r>
            <w:proofErr w:type="spellStart"/>
            <w:r w:rsidRPr="00D26C6E">
              <w:rPr>
                <w:rFonts w:ascii="Arial" w:hAnsi="Arial" w:cs="Arial"/>
                <w:lang w:val="en-US"/>
              </w:rPr>
              <w:t>retrievalStatus</w:t>
            </w:r>
            <w:proofErr w:type="spellEnd"/>
            <w:r w:rsidRPr="00D26C6E">
              <w:rPr>
                <w:rFonts w:ascii="Arial" w:hAnsi="Arial" w:cs="Arial"/>
                <w:lang w:val="en-US"/>
              </w:rPr>
              <w:t>=Retrieved.</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servingNode</w:t>
            </w:r>
            <w:proofErr w:type="spellEnd"/>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MobileServingNetworkNode</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No</w:t>
            </w:r>
          </w:p>
        </w:tc>
        <w:tc>
          <w:tcPr>
            <w:tcW w:w="3927"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 xml:space="preserve">Address of the mobile network node serving the terminal device. </w:t>
            </w:r>
          </w:p>
        </w:tc>
      </w:tr>
      <w:tr w:rsidR="00611557" w:rsidRPr="00C12E35" w:rsidTr="00EE131F">
        <w:tc>
          <w:tcPr>
            <w:tcW w:w="1960"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errorInformation</w:t>
            </w:r>
            <w:proofErr w:type="spellEnd"/>
          </w:p>
        </w:tc>
        <w:tc>
          <w:tcPr>
            <w:tcW w:w="2695" w:type="dxa"/>
          </w:tcPr>
          <w:p w:rsidR="00611557" w:rsidRPr="00D26C6E"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D26C6E">
              <w:rPr>
                <w:rFonts w:ascii="Arial" w:hAnsi="Arial" w:cs="Arial"/>
                <w:lang w:val="en-US"/>
              </w:rPr>
              <w:t>common:ServiceError</w:t>
            </w:r>
            <w:proofErr w:type="spellEnd"/>
          </w:p>
        </w:tc>
        <w:tc>
          <w:tcPr>
            <w:tcW w:w="994" w:type="dxa"/>
          </w:tcPr>
          <w:p w:rsidR="00611557" w:rsidRPr="00D26C6E" w:rsidRDefault="00611557" w:rsidP="00CA6AED">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 xml:space="preserve">Must be included when </w:t>
            </w:r>
            <w:proofErr w:type="spellStart"/>
            <w:r w:rsidRPr="00D26C6E">
              <w:rPr>
                <w:rFonts w:ascii="Arial" w:hAnsi="Arial" w:cs="Arial"/>
                <w:lang w:val="en-US"/>
              </w:rPr>
              <w:t>retrievalStatus</w:t>
            </w:r>
            <w:proofErr w:type="spellEnd"/>
            <w:r w:rsidRPr="00D26C6E">
              <w:rPr>
                <w:rFonts w:ascii="Arial" w:hAnsi="Arial" w:cs="Arial"/>
                <w:lang w:val="en-US"/>
              </w:rPr>
              <w:t>=Error. This is the reason for the error</w:t>
            </w:r>
          </w:p>
        </w:tc>
      </w:tr>
    </w:tbl>
    <w:p w:rsidR="00611557" w:rsidRPr="00132010" w:rsidRDefault="00611557" w:rsidP="00611557">
      <w:pPr>
        <w:jc w:val="left"/>
        <w:rPr>
          <w:rFonts w:ascii="Arial" w:hAnsi="Arial" w:cs="Arial"/>
          <w:lang w:val="en-US"/>
        </w:rPr>
      </w:pPr>
    </w:p>
    <w:p w:rsidR="00611557" w:rsidRPr="00636703" w:rsidRDefault="00611557" w:rsidP="00AF0F07">
      <w:pPr>
        <w:pStyle w:val="Paragraphe1"/>
        <w:numPr>
          <w:ilvl w:val="3"/>
          <w:numId w:val="15"/>
        </w:numPr>
      </w:pPr>
      <w:r w:rsidRPr="00AF0F07">
        <w:rPr>
          <w:rFonts w:ascii="Arial" w:hAnsi="Arial"/>
        </w:rPr>
        <w:t xml:space="preserve">Type: </w:t>
      </w:r>
      <w:proofErr w:type="spellStart"/>
      <w:r w:rsidRPr="00AF0F07">
        <w:rPr>
          <w:rFonts w:ascii="Arial" w:hAnsi="Arial"/>
        </w:rPr>
        <w:t>MobileServingNetworkNode</w:t>
      </w:r>
      <w:proofErr w:type="spellEnd"/>
    </w:p>
    <w:p w:rsidR="00CA6AED" w:rsidRDefault="00CA6AED"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A type containing the type and the address of the network node serving the terminal device</w:t>
      </w:r>
    </w:p>
    <w:p w:rsidR="00611557" w:rsidRPr="00132010" w:rsidRDefault="00611557" w:rsidP="00611557">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1751"/>
        <w:gridCol w:w="2706"/>
        <w:gridCol w:w="1028"/>
        <w:gridCol w:w="3802"/>
      </w:tblGrid>
      <w:tr w:rsidR="00611557" w:rsidRPr="00C12E35" w:rsidTr="00EE131F">
        <w:trPr>
          <w:trHeight w:val="416"/>
        </w:trPr>
        <w:tc>
          <w:tcPr>
            <w:tcW w:w="1815" w:type="dxa"/>
          </w:tcPr>
          <w:p w:rsidR="00611557" w:rsidRPr="00132010" w:rsidRDefault="00611557" w:rsidP="00D26C6E">
            <w:pPr>
              <w:spacing w:before="100" w:beforeAutospacing="1" w:after="100" w:afterAutospacing="1"/>
              <w:jc w:val="left"/>
              <w:rPr>
                <w:rFonts w:ascii="Arial" w:hAnsi="Arial" w:cs="Arial"/>
                <w:lang w:val="en-US"/>
              </w:rPr>
            </w:pPr>
            <w:r w:rsidRPr="0056711C">
              <w:rPr>
                <w:rFonts w:ascii="Arial" w:eastAsiaTheme="minorHAnsi" w:hAnsi="Arial" w:cs="Arial"/>
                <w:lang w:val="en-US"/>
              </w:rPr>
              <w:t xml:space="preserve">Element </w:t>
            </w:r>
          </w:p>
        </w:tc>
        <w:tc>
          <w:tcPr>
            <w:tcW w:w="2718" w:type="dxa"/>
          </w:tcPr>
          <w:p w:rsidR="00611557" w:rsidRPr="00132010" w:rsidRDefault="00611557" w:rsidP="00FF2680">
            <w:pPr>
              <w:keepNext/>
              <w:tabs>
                <w:tab w:val="num" w:pos="425"/>
              </w:tabs>
              <w:autoSpaceDE w:val="0"/>
              <w:autoSpaceDN w:val="0"/>
              <w:adjustRightInd w:val="0"/>
              <w:spacing w:before="100" w:beforeAutospacing="1" w:after="100" w:afterAutospacing="1"/>
              <w:jc w:val="left"/>
              <w:rPr>
                <w:rFonts w:ascii="Arial" w:hAnsi="Arial" w:cs="Arial"/>
                <w:lang w:val="en-US"/>
              </w:rPr>
            </w:pPr>
            <w:r w:rsidRPr="0056711C">
              <w:rPr>
                <w:rFonts w:ascii="Arial" w:eastAsiaTheme="minorHAnsi" w:hAnsi="Arial" w:cs="Arial"/>
                <w:lang w:val="en-US"/>
              </w:rPr>
              <w:t>Type</w:t>
            </w:r>
          </w:p>
        </w:tc>
        <w:tc>
          <w:tcPr>
            <w:tcW w:w="1036" w:type="dxa"/>
          </w:tcPr>
          <w:p w:rsidR="00611557" w:rsidRPr="00132010" w:rsidRDefault="00611557" w:rsidP="00FF2680">
            <w:pPr>
              <w:keepNext/>
              <w:tabs>
                <w:tab w:val="num" w:pos="425"/>
              </w:tabs>
              <w:autoSpaceDE w:val="0"/>
              <w:autoSpaceDN w:val="0"/>
              <w:adjustRightInd w:val="0"/>
              <w:spacing w:before="100" w:beforeAutospacing="1" w:after="100" w:afterAutospacing="1"/>
              <w:ind w:hanging="30"/>
              <w:jc w:val="left"/>
              <w:rPr>
                <w:rFonts w:ascii="Arial" w:hAnsi="Arial" w:cs="Arial"/>
                <w:lang w:val="en-US"/>
              </w:rPr>
            </w:pPr>
            <w:r w:rsidRPr="0056711C">
              <w:rPr>
                <w:rFonts w:ascii="Arial" w:eastAsiaTheme="minorHAnsi" w:hAnsi="Arial" w:cs="Arial"/>
                <w:lang w:val="en-US"/>
              </w:rPr>
              <w:t>Optional</w:t>
            </w:r>
          </w:p>
        </w:tc>
        <w:tc>
          <w:tcPr>
            <w:tcW w:w="4007" w:type="dxa"/>
          </w:tcPr>
          <w:p w:rsidR="00611557" w:rsidRPr="00132010" w:rsidRDefault="00611557" w:rsidP="00FF2680">
            <w:pPr>
              <w:keepNext/>
              <w:tabs>
                <w:tab w:val="num" w:pos="425"/>
              </w:tabs>
              <w:autoSpaceDE w:val="0"/>
              <w:autoSpaceDN w:val="0"/>
              <w:adjustRightInd w:val="0"/>
              <w:spacing w:before="100" w:beforeAutospacing="1" w:after="100" w:afterAutospacing="1"/>
              <w:ind w:firstLine="36"/>
              <w:jc w:val="left"/>
              <w:rPr>
                <w:rFonts w:ascii="Arial" w:hAnsi="Arial" w:cs="Arial"/>
                <w:lang w:val="en-US"/>
              </w:rPr>
            </w:pPr>
            <w:r w:rsidRPr="0056711C">
              <w:rPr>
                <w:rFonts w:ascii="Arial" w:eastAsiaTheme="minorHAnsi" w:hAnsi="Arial" w:cs="Arial"/>
                <w:lang w:val="en-US"/>
              </w:rPr>
              <w:t>Description</w:t>
            </w:r>
          </w:p>
        </w:tc>
      </w:tr>
      <w:tr w:rsidR="00611557" w:rsidRPr="00C12E35" w:rsidTr="00EE131F">
        <w:tc>
          <w:tcPr>
            <w:tcW w:w="1815" w:type="dxa"/>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type</w:t>
            </w:r>
          </w:p>
        </w:tc>
        <w:tc>
          <w:tcPr>
            <w:tcW w:w="2718"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rPr>
              <w:t>ServingNetworkNodeType</w:t>
            </w:r>
            <w:proofErr w:type="spellEnd"/>
          </w:p>
        </w:tc>
        <w:tc>
          <w:tcPr>
            <w:tcW w:w="1036" w:type="dxa"/>
          </w:tcPr>
          <w:p w:rsidR="00611557" w:rsidRPr="00132010" w:rsidRDefault="00611557" w:rsidP="00FF2680">
            <w:pPr>
              <w:keepNext/>
              <w:tabs>
                <w:tab w:val="num" w:pos="425"/>
              </w:tabs>
              <w:autoSpaceDE w:val="0"/>
              <w:autoSpaceDN w:val="0"/>
              <w:adjustRightInd w:val="0"/>
              <w:spacing w:before="80" w:after="80"/>
              <w:ind w:hanging="30"/>
              <w:jc w:val="left"/>
              <w:rPr>
                <w:rFonts w:ascii="Arial" w:hAnsi="Arial" w:cs="Arial"/>
                <w:b/>
                <w:spacing w:val="-10"/>
                <w:kern w:val="2"/>
                <w:sz w:val="22"/>
                <w:szCs w:val="24"/>
                <w:lang w:val="en-US" w:eastAsia="zh-CN"/>
              </w:rPr>
            </w:pPr>
            <w:r w:rsidRPr="00132010">
              <w:rPr>
                <w:rFonts w:ascii="Arial" w:hAnsi="Arial" w:cs="Arial"/>
                <w:lang w:val="en-US"/>
              </w:rPr>
              <w:t>No</w:t>
            </w:r>
          </w:p>
        </w:tc>
        <w:tc>
          <w:tcPr>
            <w:tcW w:w="4007" w:type="dxa"/>
          </w:tcPr>
          <w:p w:rsidR="00611557" w:rsidRPr="00132010" w:rsidRDefault="00611557" w:rsidP="00FF2680">
            <w:pPr>
              <w:keepNext/>
              <w:tabs>
                <w:tab w:val="num" w:pos="425"/>
              </w:tabs>
              <w:autoSpaceDE w:val="0"/>
              <w:autoSpaceDN w:val="0"/>
              <w:adjustRightInd w:val="0"/>
              <w:spacing w:before="80" w:after="80"/>
              <w:ind w:firstLine="36"/>
              <w:jc w:val="left"/>
              <w:rPr>
                <w:rFonts w:ascii="Arial" w:hAnsi="Arial" w:cs="Arial"/>
                <w:b/>
                <w:spacing w:val="-10"/>
                <w:kern w:val="2"/>
                <w:sz w:val="22"/>
                <w:szCs w:val="24"/>
                <w:lang w:val="en-US" w:eastAsia="zh-CN"/>
              </w:rPr>
            </w:pPr>
            <w:r w:rsidRPr="00132010">
              <w:rPr>
                <w:rFonts w:ascii="Arial" w:hAnsi="Arial" w:cs="Arial"/>
                <w:lang w:val="en-US"/>
              </w:rPr>
              <w:t>Type of the network node serving the terminal device.</w:t>
            </w:r>
          </w:p>
        </w:tc>
      </w:tr>
      <w:tr w:rsidR="00611557" w:rsidRPr="00C12E35" w:rsidTr="00EE131F">
        <w:tc>
          <w:tcPr>
            <w:tcW w:w="1815"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node</w:t>
            </w:r>
          </w:p>
        </w:tc>
        <w:tc>
          <w:tcPr>
            <w:tcW w:w="2718"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xsd:string</w:t>
            </w:r>
            <w:proofErr w:type="spellEnd"/>
          </w:p>
        </w:tc>
        <w:tc>
          <w:tcPr>
            <w:tcW w:w="1036" w:type="dxa"/>
          </w:tcPr>
          <w:p w:rsidR="00611557" w:rsidRPr="00132010" w:rsidRDefault="00611557" w:rsidP="00FF2680">
            <w:pPr>
              <w:keepNext/>
              <w:tabs>
                <w:tab w:val="num" w:pos="425"/>
              </w:tabs>
              <w:autoSpaceDE w:val="0"/>
              <w:autoSpaceDN w:val="0"/>
              <w:adjustRightInd w:val="0"/>
              <w:spacing w:before="80" w:after="80"/>
              <w:ind w:hanging="30"/>
              <w:jc w:val="left"/>
              <w:rPr>
                <w:rFonts w:ascii="Arial" w:hAnsi="Arial" w:cs="Arial"/>
                <w:b/>
                <w:spacing w:val="-10"/>
                <w:kern w:val="2"/>
                <w:sz w:val="22"/>
                <w:szCs w:val="24"/>
                <w:lang w:val="en-US" w:eastAsia="zh-CN"/>
              </w:rPr>
            </w:pPr>
            <w:r w:rsidRPr="00132010">
              <w:rPr>
                <w:rFonts w:ascii="Arial" w:hAnsi="Arial" w:cs="Arial"/>
                <w:lang w:val="en-US"/>
              </w:rPr>
              <w:t>No</w:t>
            </w:r>
          </w:p>
        </w:tc>
        <w:tc>
          <w:tcPr>
            <w:tcW w:w="4007" w:type="dxa"/>
          </w:tcPr>
          <w:p w:rsidR="00611557" w:rsidRPr="00132010" w:rsidRDefault="00611557" w:rsidP="00FF2680">
            <w:pPr>
              <w:keepNext/>
              <w:tabs>
                <w:tab w:val="num" w:pos="425"/>
              </w:tabs>
              <w:autoSpaceDE w:val="0"/>
              <w:autoSpaceDN w:val="0"/>
              <w:adjustRightInd w:val="0"/>
              <w:spacing w:before="80" w:after="80"/>
              <w:ind w:firstLine="36"/>
              <w:jc w:val="left"/>
              <w:rPr>
                <w:rFonts w:ascii="Arial" w:hAnsi="Arial" w:cs="Arial"/>
                <w:b/>
                <w:spacing w:val="-10"/>
                <w:kern w:val="2"/>
                <w:sz w:val="22"/>
                <w:szCs w:val="24"/>
                <w:lang w:val="en-US" w:eastAsia="zh-CN"/>
              </w:rPr>
            </w:pPr>
            <w:r w:rsidRPr="00132010">
              <w:rPr>
                <w:rFonts w:ascii="Arial" w:hAnsi="Arial" w:cs="Arial"/>
                <w:lang w:val="en-US"/>
              </w:rPr>
              <w:t>Address of the network node serving the terminal device (e.g. 'sip' URI, '</w:t>
            </w:r>
            <w:proofErr w:type="spellStart"/>
            <w:r w:rsidRPr="00132010">
              <w:rPr>
                <w:rFonts w:ascii="Arial" w:hAnsi="Arial" w:cs="Arial"/>
                <w:lang w:val="en-US"/>
              </w:rPr>
              <w:t>tel</w:t>
            </w:r>
            <w:proofErr w:type="spellEnd"/>
            <w:r w:rsidRPr="00132010">
              <w:rPr>
                <w:rFonts w:ascii="Arial" w:hAnsi="Arial" w:cs="Arial"/>
                <w:lang w:val="en-US"/>
              </w:rPr>
              <w:t>' URI, FQDN).</w:t>
            </w:r>
          </w:p>
        </w:tc>
      </w:tr>
    </w:tbl>
    <w:p w:rsidR="00611557" w:rsidRPr="00132010" w:rsidRDefault="00611557" w:rsidP="00611557">
      <w:pPr>
        <w:jc w:val="left"/>
        <w:rPr>
          <w:rFonts w:ascii="Arial" w:hAnsi="Arial" w:cs="Arial"/>
          <w:lang w:val="en-US"/>
        </w:rPr>
      </w:pPr>
    </w:p>
    <w:p w:rsidR="00CA6AED" w:rsidRDefault="00CA6AED">
      <w:pPr>
        <w:jc w:val="left"/>
        <w:rPr>
          <w:rFonts w:ascii="Arial" w:hAnsi="Arial"/>
        </w:rPr>
      </w:pPr>
      <w:r>
        <w:rPr>
          <w:rFonts w:ascii="Arial" w:hAnsi="Arial"/>
        </w:rPr>
        <w:br w:type="page"/>
      </w:r>
    </w:p>
    <w:p w:rsidR="00611557" w:rsidRPr="00636703" w:rsidRDefault="00611557" w:rsidP="00AF0F07">
      <w:pPr>
        <w:pStyle w:val="Paragraphe1"/>
        <w:numPr>
          <w:ilvl w:val="3"/>
          <w:numId w:val="15"/>
        </w:numPr>
      </w:pPr>
      <w:r w:rsidRPr="00AF0F07">
        <w:rPr>
          <w:rFonts w:ascii="Arial" w:hAnsi="Arial"/>
        </w:rPr>
        <w:lastRenderedPageBreak/>
        <w:t xml:space="preserve">Enumeration: </w:t>
      </w:r>
      <w:proofErr w:type="spellStart"/>
      <w:r w:rsidRPr="00AF0F07">
        <w:rPr>
          <w:rFonts w:ascii="Arial" w:hAnsi="Arial"/>
        </w:rPr>
        <w:t>RoamingStatus</w:t>
      </w:r>
      <w:proofErr w:type="spellEnd"/>
    </w:p>
    <w:p w:rsidR="00CA6AED" w:rsidRDefault="00CA6AED"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An enumeration, defining the roaming status of a terminal:</w:t>
      </w:r>
    </w:p>
    <w:p w:rsidR="00611557" w:rsidRPr="00132010" w:rsidRDefault="00611557" w:rsidP="00611557">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2903"/>
        <w:gridCol w:w="6384"/>
      </w:tblGrid>
      <w:tr w:rsidR="00611557" w:rsidRPr="00C12E35" w:rsidTr="00EE131F">
        <w:tc>
          <w:tcPr>
            <w:tcW w:w="2943" w:type="dxa"/>
          </w:tcPr>
          <w:p w:rsidR="00611557" w:rsidRPr="00132010" w:rsidRDefault="00611557" w:rsidP="00D26C6E">
            <w:pPr>
              <w:jc w:val="left"/>
              <w:rPr>
                <w:rFonts w:ascii="Arial" w:hAnsi="Arial" w:cs="Arial"/>
                <w:lang w:val="en-US"/>
              </w:rPr>
            </w:pPr>
            <w:r w:rsidRPr="00132010">
              <w:rPr>
                <w:rFonts w:ascii="Arial" w:hAnsi="Arial" w:cs="Arial"/>
                <w:lang w:val="en-US"/>
              </w:rPr>
              <w:t xml:space="preserve">Element </w:t>
            </w:r>
          </w:p>
        </w:tc>
        <w:tc>
          <w:tcPr>
            <w:tcW w:w="6633" w:type="dxa"/>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jc w:val="left"/>
              <w:rPr>
                <w:rFonts w:ascii="Arial" w:hAnsi="Arial" w:cs="Arial"/>
                <w:lang w:val="en-US"/>
              </w:rPr>
            </w:pPr>
            <w:proofErr w:type="spellStart"/>
            <w:r w:rsidRPr="00132010">
              <w:rPr>
                <w:rFonts w:ascii="Arial" w:hAnsi="Arial" w:cs="Arial"/>
                <w:lang w:val="en-US"/>
              </w:rPr>
              <w:t>InternationalRoaming</w:t>
            </w:r>
            <w:proofErr w:type="spellEnd"/>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roaming internationally, i.e., in a country different from that in which it is registered for service with its home MNO/MVNO</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DomesticRoaming</w:t>
            </w:r>
            <w:proofErr w:type="spellEnd"/>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roaming domestically, i.e., in the same country in which it is registered for service with its home MNO/MVNO.</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NotRoaming</w:t>
            </w:r>
            <w:proofErr w:type="spellEnd"/>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not roaming, i.e., is connected to its home MNO/MVNO.</w:t>
            </w:r>
          </w:p>
        </w:tc>
      </w:tr>
    </w:tbl>
    <w:p w:rsidR="00611557" w:rsidRPr="00132010" w:rsidRDefault="00611557" w:rsidP="00611557">
      <w:pPr>
        <w:rPr>
          <w:rFonts w:ascii="Arial" w:hAnsi="Arial" w:cs="Arial"/>
          <w:lang w:val="en-US"/>
        </w:rPr>
      </w:pPr>
    </w:p>
    <w:p w:rsidR="00611557" w:rsidRPr="00611557" w:rsidRDefault="00611557" w:rsidP="00AF0F07">
      <w:pPr>
        <w:pStyle w:val="Paragraphe1"/>
        <w:numPr>
          <w:ilvl w:val="3"/>
          <w:numId w:val="15"/>
        </w:numPr>
      </w:pPr>
      <w:r w:rsidRPr="00AF0F07">
        <w:rPr>
          <w:rFonts w:ascii="Arial" w:hAnsi="Arial"/>
        </w:rPr>
        <w:t xml:space="preserve">Enumeration: </w:t>
      </w:r>
      <w:proofErr w:type="spellStart"/>
      <w:r w:rsidRPr="00AF0F07">
        <w:rPr>
          <w:rFonts w:ascii="Arial" w:hAnsi="Arial"/>
        </w:rPr>
        <w:t>ServingNetworkNodeType</w:t>
      </w:r>
      <w:proofErr w:type="spellEnd"/>
    </w:p>
    <w:p w:rsidR="00CA6AED" w:rsidRDefault="00CA6AED" w:rsidP="00611557">
      <w:pPr>
        <w:jc w:val="left"/>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An enumeration, defining the serving network node types:</w:t>
      </w:r>
    </w:p>
    <w:p w:rsidR="00611557" w:rsidRPr="00132010" w:rsidRDefault="00611557" w:rsidP="00611557">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2863"/>
        <w:gridCol w:w="6424"/>
      </w:tblGrid>
      <w:tr w:rsidR="00611557" w:rsidRPr="00C12E35" w:rsidTr="00EE131F">
        <w:tc>
          <w:tcPr>
            <w:tcW w:w="2943" w:type="dxa"/>
          </w:tcPr>
          <w:p w:rsidR="00611557" w:rsidRPr="00132010" w:rsidRDefault="00611557" w:rsidP="00D26C6E">
            <w:pPr>
              <w:jc w:val="left"/>
              <w:rPr>
                <w:rFonts w:ascii="Arial" w:hAnsi="Arial" w:cs="Arial"/>
                <w:lang w:val="en-US"/>
              </w:rPr>
            </w:pPr>
            <w:r w:rsidRPr="00132010">
              <w:rPr>
                <w:rFonts w:ascii="Arial" w:hAnsi="Arial" w:cs="Arial"/>
                <w:lang w:val="en-US"/>
              </w:rPr>
              <w:t xml:space="preserve">Element </w:t>
            </w:r>
          </w:p>
        </w:tc>
        <w:tc>
          <w:tcPr>
            <w:tcW w:w="6633" w:type="dxa"/>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VLR</w:t>
            </w:r>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 xml:space="preserve">Terminal is attached to a Visitor Location Register. </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SGSN</w:t>
            </w:r>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attached to a Serving GPRS Service Node.</w:t>
            </w:r>
          </w:p>
        </w:tc>
      </w:tr>
      <w:tr w:rsidR="00611557" w:rsidRPr="00C12E35" w:rsidTr="00EE131F">
        <w:tc>
          <w:tcPr>
            <w:tcW w:w="294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MME</w:t>
            </w:r>
          </w:p>
        </w:tc>
        <w:tc>
          <w:tcPr>
            <w:tcW w:w="6633" w:type="dxa"/>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attached to a Mobility Management Entity.</w:t>
            </w:r>
          </w:p>
        </w:tc>
      </w:tr>
    </w:tbl>
    <w:p w:rsidR="00611557" w:rsidRPr="00132010" w:rsidRDefault="00611557" w:rsidP="00611557">
      <w:pPr>
        <w:rPr>
          <w:rFonts w:ascii="Arial" w:hAnsi="Arial" w:cs="Arial"/>
          <w:lang w:val="en-US"/>
        </w:rPr>
      </w:pPr>
    </w:p>
    <w:p w:rsidR="00611557" w:rsidRPr="00CA6AED" w:rsidRDefault="00611557" w:rsidP="00AF0F07">
      <w:pPr>
        <w:pStyle w:val="Paragraphe1"/>
        <w:numPr>
          <w:ilvl w:val="3"/>
          <w:numId w:val="15"/>
        </w:numPr>
      </w:pPr>
      <w:r w:rsidRPr="00AF0F07">
        <w:rPr>
          <w:rFonts w:ascii="Arial" w:hAnsi="Arial"/>
        </w:rPr>
        <w:t xml:space="preserve">Enumeration: </w:t>
      </w:r>
      <w:proofErr w:type="spellStart"/>
      <w:r w:rsidRPr="00AF0F07">
        <w:rPr>
          <w:rFonts w:ascii="Arial" w:hAnsi="Arial"/>
        </w:rPr>
        <w:t>RetrievalStatus</w:t>
      </w:r>
      <w:proofErr w:type="spellEnd"/>
    </w:p>
    <w:p w:rsidR="00CA6AED" w:rsidRPr="00636703" w:rsidRDefault="00CA6AED" w:rsidP="00CA6AED">
      <w:pPr>
        <w:pStyle w:val="Paragraphe1"/>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43"/>
        <w:gridCol w:w="6628"/>
      </w:tblGrid>
      <w:tr w:rsidR="00611557" w:rsidRPr="00C12E35" w:rsidTr="00EE131F">
        <w:tc>
          <w:tcPr>
            <w:tcW w:w="2943" w:type="dxa"/>
            <w:shd w:val="clear" w:color="auto" w:fill="auto"/>
            <w:tcMar>
              <w:top w:w="0" w:type="dxa"/>
              <w:left w:w="108" w:type="dxa"/>
              <w:bottom w:w="0" w:type="dxa"/>
              <w:right w:w="108" w:type="dxa"/>
            </w:tcMar>
          </w:tcPr>
          <w:p w:rsidR="00611557" w:rsidRPr="00132010" w:rsidRDefault="00611557" w:rsidP="00D26C6E">
            <w:pPr>
              <w:jc w:val="left"/>
              <w:rPr>
                <w:rFonts w:ascii="Arial" w:hAnsi="Arial" w:cs="Arial"/>
                <w:lang w:val="en-US"/>
              </w:rPr>
            </w:pPr>
            <w:r w:rsidRPr="00132010">
              <w:rPr>
                <w:rFonts w:ascii="Arial" w:hAnsi="Arial" w:cs="Arial"/>
                <w:lang w:val="en-US"/>
              </w:rPr>
              <w:t>Enumeration</w:t>
            </w:r>
          </w:p>
        </w:tc>
        <w:tc>
          <w:tcPr>
            <w:tcW w:w="6628"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611557" w:rsidRPr="00C12E35" w:rsidTr="00EE131F">
        <w:tc>
          <w:tcPr>
            <w:tcW w:w="2943"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Retrieved</w:t>
            </w:r>
          </w:p>
        </w:tc>
        <w:tc>
          <w:tcPr>
            <w:tcW w:w="6628"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Data retrieved. Current data is provided</w:t>
            </w:r>
          </w:p>
        </w:tc>
      </w:tr>
      <w:tr w:rsidR="00611557" w:rsidRPr="00C12E35" w:rsidTr="00EE131F">
        <w:tc>
          <w:tcPr>
            <w:tcW w:w="2943"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proofErr w:type="spellStart"/>
            <w:r w:rsidRPr="00132010">
              <w:rPr>
                <w:rFonts w:ascii="Arial" w:hAnsi="Arial" w:cs="Arial"/>
                <w:lang w:val="en-US"/>
              </w:rPr>
              <w:t>NotRetrieved</w:t>
            </w:r>
            <w:proofErr w:type="spellEnd"/>
          </w:p>
        </w:tc>
        <w:tc>
          <w:tcPr>
            <w:tcW w:w="6628"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Data not retrieved, current data is not provided (does not indicate an error, no attempt may have been made). Note that this field is useful in case a list of addresses are requested, some items could be marked as "</w:t>
            </w:r>
            <w:proofErr w:type="spellStart"/>
            <w:r w:rsidRPr="00132010">
              <w:rPr>
                <w:rFonts w:ascii="Arial" w:hAnsi="Arial" w:cs="Arial"/>
                <w:lang w:val="en-US"/>
              </w:rPr>
              <w:t>NotRetrieved</w:t>
            </w:r>
            <w:proofErr w:type="spellEnd"/>
            <w:r w:rsidRPr="00132010">
              <w:rPr>
                <w:rFonts w:ascii="Arial" w:hAnsi="Arial" w:cs="Arial"/>
                <w:lang w:val="en-US"/>
              </w:rPr>
              <w:t>" in case retrieval could not be attempted for some reason, e.g. to avoid time outs</w:t>
            </w:r>
          </w:p>
        </w:tc>
      </w:tr>
      <w:tr w:rsidR="00611557" w:rsidRPr="00C12E35" w:rsidTr="00EE131F">
        <w:tc>
          <w:tcPr>
            <w:tcW w:w="2943"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Error</w:t>
            </w:r>
          </w:p>
        </w:tc>
        <w:tc>
          <w:tcPr>
            <w:tcW w:w="6628" w:type="dxa"/>
            <w:shd w:val="clear" w:color="auto" w:fill="auto"/>
            <w:tcMar>
              <w:top w:w="0" w:type="dxa"/>
              <w:left w:w="108" w:type="dxa"/>
              <w:bottom w:w="0" w:type="dxa"/>
              <w:right w:w="108" w:type="dxa"/>
            </w:tcMar>
          </w:tcPr>
          <w:p w:rsidR="00611557" w:rsidRPr="00132010" w:rsidRDefault="00611557" w:rsidP="00FF2680">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Error retrieving data</w:t>
            </w:r>
          </w:p>
        </w:tc>
      </w:tr>
    </w:tbl>
    <w:p w:rsidR="00611557" w:rsidRPr="00132010" w:rsidRDefault="00611557" w:rsidP="00611557">
      <w:pPr>
        <w:rPr>
          <w:rFonts w:ascii="Arial" w:hAnsi="Arial" w:cs="Arial"/>
          <w:lang w:val="en-US"/>
        </w:rPr>
      </w:pPr>
    </w:p>
    <w:p w:rsidR="00611557" w:rsidRPr="00132010" w:rsidRDefault="00611557" w:rsidP="00611557">
      <w:pPr>
        <w:rPr>
          <w:rFonts w:ascii="Arial" w:hAnsi="Arial" w:cs="Arial"/>
          <w:lang w:val="en-US"/>
        </w:rPr>
      </w:pPr>
    </w:p>
    <w:p w:rsidR="00611557" w:rsidRPr="0056711C" w:rsidRDefault="00611557" w:rsidP="00611557">
      <w:pPr>
        <w:spacing w:after="200" w:line="276" w:lineRule="auto"/>
        <w:jc w:val="left"/>
        <w:rPr>
          <w:rFonts w:ascii="Arial" w:hAnsi="Arial" w:cs="Arial"/>
          <w:b/>
          <w:snapToGrid w:val="0"/>
          <w:kern w:val="28"/>
          <w:u w:val="single"/>
          <w:lang w:val="en-US"/>
        </w:rPr>
      </w:pPr>
      <w:r w:rsidRPr="00132010">
        <w:rPr>
          <w:rFonts w:ascii="Arial" w:hAnsi="Arial" w:cs="Arial"/>
        </w:rPr>
        <w:br w:type="page"/>
      </w:r>
    </w:p>
    <w:p w:rsidR="00611557" w:rsidRPr="00C12E35" w:rsidRDefault="00611557" w:rsidP="0063283B">
      <w:pPr>
        <w:rPr>
          <w:rFonts w:ascii="Arial" w:hAnsi="Arial"/>
        </w:rPr>
      </w:pPr>
      <w:r w:rsidRPr="00C12E35">
        <w:rPr>
          <w:rFonts w:ascii="Arial" w:hAnsi="Arial"/>
        </w:rPr>
        <w:lastRenderedPageBreak/>
        <w:t>Roaming status change notification for single network-connected subscriber</w:t>
      </w:r>
    </w:p>
    <w:p w:rsidR="00611557" w:rsidRPr="00132010" w:rsidRDefault="00611557" w:rsidP="00611557">
      <w:pPr>
        <w:rPr>
          <w:rFonts w:ascii="Arial" w:hAnsi="Arial" w:cs="Arial"/>
          <w:lang w:val="en-US"/>
        </w:rPr>
      </w:pPr>
    </w:p>
    <w:p w:rsidR="00611557" w:rsidRPr="00132010" w:rsidRDefault="00611557" w:rsidP="00611557">
      <w:pPr>
        <w:jc w:val="left"/>
        <w:rPr>
          <w:rFonts w:ascii="Arial" w:hAnsi="Arial" w:cs="Arial"/>
          <w:lang w:val="en-US"/>
        </w:rPr>
      </w:pPr>
      <w:r w:rsidRPr="00132010">
        <w:rPr>
          <w:rFonts w:ascii="Arial" w:hAnsi="Arial" w:cs="Arial"/>
          <w:lang w:val="en-US"/>
        </w:rPr>
        <w:t>This shows an example roaming status notification for two mobile devices:</w:t>
      </w:r>
    </w:p>
    <w:p w:rsidR="00611557" w:rsidRPr="00132010" w:rsidRDefault="00611557" w:rsidP="00611557">
      <w:pPr>
        <w:rPr>
          <w:rFonts w:ascii="Arial" w:hAnsi="Arial" w:cs="Arial"/>
          <w:lang w:val="en-US"/>
        </w:rPr>
      </w:pPr>
    </w:p>
    <w:p w:rsidR="00611557" w:rsidRPr="00132010" w:rsidRDefault="00611557" w:rsidP="00611557">
      <w:pPr>
        <w:jc w:val="left"/>
        <w:rPr>
          <w:rFonts w:ascii="Arial" w:hAnsi="Arial" w:cs="Arial"/>
          <w:b/>
          <w:i/>
          <w:u w:val="single"/>
          <w:lang w:val="en-US"/>
        </w:rPr>
      </w:pPr>
      <w:r w:rsidRPr="00132010">
        <w:rPr>
          <w:rFonts w:ascii="Arial" w:hAnsi="Arial" w:cs="Arial"/>
          <w:b/>
          <w:i/>
          <w:u w:val="single"/>
          <w:lang w:val="en-US"/>
        </w:rPr>
        <w:t>Notification:</w:t>
      </w:r>
    </w:p>
    <w:p w:rsidR="00611557" w:rsidRPr="00132010" w:rsidRDefault="00611557" w:rsidP="00611557">
      <w:pPr>
        <w:rPr>
          <w:rFonts w:ascii="Arial" w:hAnsi="Arial" w:cs="Arial"/>
          <w:lang w:val="en-US"/>
        </w:rPr>
      </w:pPr>
    </w:p>
    <w:tbl>
      <w:tblPr>
        <w:tblStyle w:val="TableGrid"/>
        <w:tblW w:w="9812" w:type="dxa"/>
        <w:tblLayout w:type="fixed"/>
        <w:tblLook w:val="04A0" w:firstRow="1" w:lastRow="0" w:firstColumn="1" w:lastColumn="0" w:noHBand="0" w:noVBand="1"/>
      </w:tblPr>
      <w:tblGrid>
        <w:gridCol w:w="5920"/>
        <w:gridCol w:w="3892"/>
      </w:tblGrid>
      <w:tr w:rsidR="00611557" w:rsidRPr="00C12E35" w:rsidTr="00EE131F">
        <w:tc>
          <w:tcPr>
            <w:tcW w:w="5920" w:type="dxa"/>
          </w:tcPr>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POST http://www.arp.com/terminalstatus/v1/notifications/RoamingChangeNotification HTTP/1.1</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Content-Type: application/</w:t>
            </w:r>
            <w:proofErr w:type="spellStart"/>
            <w:r w:rsidRPr="00132010">
              <w:rPr>
                <w:rFonts w:ascii="Arial" w:hAnsi="Arial" w:cs="Arial"/>
                <w:sz w:val="16"/>
                <w:szCs w:val="16"/>
                <w:lang w:val="en-US"/>
              </w:rPr>
              <w:t>json</w:t>
            </w:r>
            <w:proofErr w:type="spellEnd"/>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Content-Length: </w:t>
            </w:r>
            <w:proofErr w:type="spellStart"/>
            <w:r w:rsidRPr="00132010">
              <w:rPr>
                <w:rFonts w:ascii="Arial" w:hAnsi="Arial" w:cs="Arial"/>
                <w:sz w:val="16"/>
                <w:szCs w:val="16"/>
                <w:lang w:val="en-US"/>
              </w:rPr>
              <w:t>nnnn</w:t>
            </w:r>
            <w:proofErr w:type="spellEnd"/>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611557" w:rsidRPr="00132010" w:rsidRDefault="00611557" w:rsidP="00EE131F">
            <w:pPr>
              <w:pStyle w:val="HTMLPreformatted"/>
              <w:rPr>
                <w:rFonts w:ascii="Arial" w:hAnsi="Arial" w:cs="Arial"/>
                <w:sz w:val="16"/>
                <w:szCs w:val="16"/>
                <w:lang w:val="en-US"/>
              </w:rPr>
            </w:pP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w:t>
            </w:r>
            <w:proofErr w:type="spellStart"/>
            <w:r w:rsidRPr="00132010">
              <w:rPr>
                <w:rFonts w:ascii="Arial" w:hAnsi="Arial" w:cs="Arial"/>
                <w:sz w:val="16"/>
                <w:szCs w:val="16"/>
                <w:lang w:val="en-US"/>
              </w:rPr>
              <w:t>roamingChangeNotification</w:t>
            </w:r>
            <w:proofErr w:type="spellEnd"/>
            <w:r w:rsidRPr="00132010">
              <w:rPr>
                <w:rFonts w:ascii="Arial" w:hAnsi="Arial" w:cs="Arial"/>
                <w:sz w:val="16"/>
                <w:szCs w:val="16"/>
                <w:lang w:val="en-US"/>
              </w:rPr>
              <w:t xml:space="preserve"> ": {</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"roaming": [</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w:t>
            </w:r>
          </w:p>
          <w:p w:rsidR="00611557" w:rsidRPr="00D26C6E"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w:t>
            </w:r>
            <w:r w:rsidRPr="00D26C6E">
              <w:rPr>
                <w:rFonts w:ascii="Arial" w:hAnsi="Arial" w:cs="Arial"/>
                <w:sz w:val="16"/>
                <w:szCs w:val="16"/>
                <w:lang w:val="en-US"/>
              </w:rPr>
              <w:t>address": "</w:t>
            </w:r>
            <w:proofErr w:type="spellStart"/>
            <w:r w:rsidRPr="00D26C6E">
              <w:rPr>
                <w:rFonts w:ascii="Arial" w:hAnsi="Arial" w:cs="Arial"/>
                <w:sz w:val="16"/>
                <w:szCs w:val="16"/>
                <w:lang w:val="en-US"/>
              </w:rPr>
              <w:t>tel</w:t>
            </w:r>
            <w:proofErr w:type="spellEnd"/>
            <w:r w:rsidRPr="00D26C6E">
              <w:rPr>
                <w:rFonts w:ascii="Arial" w:hAnsi="Arial" w:cs="Arial"/>
                <w:sz w:val="16"/>
                <w:szCs w:val="16"/>
                <w:lang w:val="en-US"/>
              </w:rPr>
              <w:t>:+000000000000",</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r w:rsidRPr="00FF2680">
              <w:rPr>
                <w:rFonts w:ascii="Arial" w:hAnsi="Arial" w:cs="Arial"/>
                <w:sz w:val="16"/>
                <w:szCs w:val="16"/>
                <w:lang w:val="en-US"/>
              </w:rPr>
              <w:t>"</w:t>
            </w:r>
            <w:proofErr w:type="spellStart"/>
            <w:r w:rsidRPr="00FF2680">
              <w:rPr>
                <w:rFonts w:ascii="Arial" w:hAnsi="Arial" w:cs="Arial"/>
                <w:sz w:val="16"/>
                <w:szCs w:val="16"/>
                <w:lang w:val="en-US"/>
              </w:rPr>
              <w:t>subscriberId</w:t>
            </w:r>
            <w:proofErr w:type="spellEnd"/>
            <w:r w:rsidRPr="00FF2680">
              <w:rPr>
                <w:rFonts w:ascii="Arial" w:hAnsi="Arial" w:cs="Arial"/>
                <w:sz w:val="16"/>
                <w:szCs w:val="16"/>
                <w:lang w:val="en-US"/>
              </w:rPr>
              <w:t>": "206011234567890",</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proofErr w:type="spellStart"/>
            <w:r w:rsidRPr="00D26C6E">
              <w:rPr>
                <w:rFonts w:ascii="Arial" w:hAnsi="Arial" w:cs="Arial"/>
                <w:sz w:val="16"/>
                <w:szCs w:val="16"/>
                <w:lang w:val="en-US"/>
              </w:rPr>
              <w:t>deviceId</w:t>
            </w:r>
            <w:proofErr w:type="spellEnd"/>
            <w:r w:rsidRPr="00D26C6E">
              <w:rPr>
                <w:rFonts w:ascii="Arial" w:hAnsi="Arial" w:cs="Arial"/>
                <w:sz w:val="16"/>
                <w:szCs w:val="16"/>
                <w:lang w:val="en-US"/>
              </w:rPr>
              <w:t>": "49015420323751"</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proofErr w:type="spellStart"/>
            <w:r w:rsidRPr="00D26C6E">
              <w:rPr>
                <w:rFonts w:ascii="Arial" w:hAnsi="Arial" w:cs="Arial"/>
                <w:sz w:val="16"/>
                <w:szCs w:val="16"/>
                <w:lang w:val="en-US"/>
              </w:rPr>
              <w:t>currentRoaming</w:t>
            </w:r>
            <w:proofErr w:type="spellEnd"/>
            <w:r w:rsidRPr="00D26C6E">
              <w:rPr>
                <w:rFonts w:ascii="Arial" w:hAnsi="Arial" w:cs="Arial"/>
                <w:sz w:val="16"/>
                <w:szCs w:val="16"/>
                <w:lang w:val="en-US"/>
              </w:rPr>
              <w:t>": "</w:t>
            </w:r>
            <w:proofErr w:type="spellStart"/>
            <w:r w:rsidRPr="00D26C6E">
              <w:rPr>
                <w:rFonts w:ascii="Arial" w:hAnsi="Arial" w:cs="Arial"/>
                <w:sz w:val="16"/>
                <w:szCs w:val="16"/>
                <w:lang w:val="en-US"/>
              </w:rPr>
              <w:t>InternationalRoaming</w:t>
            </w:r>
            <w:proofErr w:type="spellEnd"/>
            <w:r w:rsidRPr="00D26C6E">
              <w:rPr>
                <w:rFonts w:ascii="Arial" w:hAnsi="Arial" w:cs="Arial"/>
                <w:sz w:val="16"/>
                <w:szCs w:val="16"/>
                <w:lang w:val="en-US"/>
              </w:rPr>
              <w:t>",</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proofErr w:type="spellStart"/>
            <w:r w:rsidRPr="00D26C6E">
              <w:rPr>
                <w:rFonts w:ascii="Arial" w:hAnsi="Arial" w:cs="Arial"/>
                <w:sz w:val="16"/>
                <w:szCs w:val="16"/>
                <w:lang w:val="en-US"/>
              </w:rPr>
              <w:t>retrievalStatus</w:t>
            </w:r>
            <w:proofErr w:type="spellEnd"/>
            <w:r w:rsidRPr="00D26C6E">
              <w:rPr>
                <w:rFonts w:ascii="Arial" w:hAnsi="Arial" w:cs="Arial"/>
                <w:sz w:val="16"/>
                <w:szCs w:val="16"/>
                <w:lang w:val="en-US"/>
              </w:rPr>
              <w:t>": "Retrieved",</w:t>
            </w:r>
          </w:p>
          <w:p w:rsidR="00611557" w:rsidRPr="00D26C6E" w:rsidRDefault="00611557" w:rsidP="00EE131F">
            <w:pPr>
              <w:pStyle w:val="HTMLPreformatted"/>
              <w:rPr>
                <w:rFonts w:ascii="Arial" w:hAnsi="Arial" w:cs="Arial"/>
                <w:sz w:val="16"/>
                <w:szCs w:val="16"/>
              </w:rPr>
            </w:pPr>
            <w:r w:rsidRPr="00D26C6E">
              <w:rPr>
                <w:rFonts w:ascii="Arial" w:hAnsi="Arial" w:cs="Arial"/>
                <w:sz w:val="16"/>
                <w:szCs w:val="16"/>
                <w:lang w:val="en-US"/>
              </w:rPr>
              <w:t xml:space="preserve">            </w:t>
            </w:r>
            <w:r w:rsidRPr="00FF2680">
              <w:rPr>
                <w:rFonts w:ascii="Arial" w:hAnsi="Arial" w:cs="Arial"/>
                <w:sz w:val="16"/>
                <w:szCs w:val="16"/>
              </w:rPr>
              <w:t>"</w:t>
            </w:r>
            <w:proofErr w:type="spellStart"/>
            <w:r w:rsidRPr="00FF2680">
              <w:rPr>
                <w:rFonts w:ascii="Arial" w:hAnsi="Arial" w:cs="Arial"/>
                <w:sz w:val="16"/>
                <w:szCs w:val="16"/>
              </w:rPr>
              <w:t>retrievalTime</w:t>
            </w:r>
            <w:proofErr w:type="spellEnd"/>
            <w:r w:rsidRPr="00FF2680">
              <w:rPr>
                <w:rFonts w:ascii="Arial" w:hAnsi="Arial" w:cs="Arial"/>
                <w:sz w:val="16"/>
                <w:szCs w:val="16"/>
              </w:rPr>
              <w:t>": "2014-10-26T21:32:52",</w:t>
            </w:r>
          </w:p>
          <w:p w:rsidR="00611557" w:rsidRPr="00D26C6E" w:rsidRDefault="00611557" w:rsidP="00EE131F">
            <w:pPr>
              <w:pStyle w:val="HTMLPreformatted"/>
              <w:rPr>
                <w:rFonts w:ascii="Arial" w:hAnsi="Arial" w:cs="Arial"/>
                <w:sz w:val="16"/>
                <w:szCs w:val="16"/>
              </w:rPr>
            </w:pPr>
            <w:r w:rsidRPr="00D26C6E">
              <w:rPr>
                <w:rFonts w:ascii="Arial" w:hAnsi="Arial" w:cs="Arial"/>
                <w:sz w:val="16"/>
                <w:szCs w:val="16"/>
              </w:rPr>
              <w:t xml:space="preserve">            "</w:t>
            </w:r>
            <w:proofErr w:type="spellStart"/>
            <w:r w:rsidRPr="00D26C6E">
              <w:rPr>
                <w:rFonts w:ascii="Arial" w:hAnsi="Arial" w:cs="Arial"/>
                <w:sz w:val="16"/>
                <w:szCs w:val="16"/>
              </w:rPr>
              <w:t>servingNode</w:t>
            </w:r>
            <w:proofErr w:type="spellEnd"/>
            <w:r w:rsidRPr="00D26C6E">
              <w:rPr>
                <w:rFonts w:ascii="Arial" w:hAnsi="Arial" w:cs="Arial"/>
                <w:sz w:val="16"/>
                <w:szCs w:val="16"/>
              </w:rPr>
              <w:t>": {</w:t>
            </w:r>
          </w:p>
          <w:p w:rsidR="00611557" w:rsidRPr="00D26C6E" w:rsidRDefault="00611557" w:rsidP="00EE131F">
            <w:pPr>
              <w:pStyle w:val="HTMLPreformatted"/>
              <w:rPr>
                <w:rFonts w:ascii="Arial" w:hAnsi="Arial" w:cs="Arial"/>
                <w:sz w:val="16"/>
                <w:szCs w:val="16"/>
              </w:rPr>
            </w:pPr>
            <w:r w:rsidRPr="00D26C6E">
              <w:rPr>
                <w:rFonts w:ascii="Arial" w:hAnsi="Arial" w:cs="Arial"/>
                <w:sz w:val="16"/>
                <w:szCs w:val="16"/>
              </w:rPr>
              <w:t xml:space="preserve">                "type": "VLR",</w:t>
            </w:r>
          </w:p>
          <w:p w:rsidR="00611557" w:rsidRPr="00D26C6E" w:rsidRDefault="00611557" w:rsidP="00EE131F">
            <w:pPr>
              <w:pStyle w:val="HTMLPreformatted"/>
              <w:rPr>
                <w:rFonts w:ascii="Arial" w:hAnsi="Arial" w:cs="Arial"/>
                <w:sz w:val="16"/>
                <w:szCs w:val="16"/>
              </w:rPr>
            </w:pPr>
            <w:r w:rsidRPr="00D26C6E">
              <w:rPr>
                <w:rFonts w:ascii="Arial" w:hAnsi="Arial" w:cs="Arial"/>
                <w:sz w:val="16"/>
                <w:szCs w:val="16"/>
              </w:rPr>
              <w:t xml:space="preserve">                "</w:t>
            </w:r>
            <w:proofErr w:type="spellStart"/>
            <w:r w:rsidRPr="00D26C6E">
              <w:rPr>
                <w:rFonts w:ascii="Arial" w:hAnsi="Arial" w:cs="Arial"/>
                <w:sz w:val="16"/>
                <w:szCs w:val="16"/>
              </w:rPr>
              <w:t>node</w:t>
            </w:r>
            <w:proofErr w:type="spellEnd"/>
            <w:r w:rsidRPr="00D26C6E">
              <w:rPr>
                <w:rFonts w:ascii="Arial" w:hAnsi="Arial" w:cs="Arial"/>
                <w:sz w:val="16"/>
                <w:szCs w:val="16"/>
              </w:rPr>
              <w:t>": "+336033445566"</w:t>
            </w:r>
          </w:p>
          <w:p w:rsidR="00611557" w:rsidRPr="00132010" w:rsidRDefault="00611557" w:rsidP="00EE131F">
            <w:pPr>
              <w:pStyle w:val="HTMLPreformatted"/>
              <w:rPr>
                <w:rFonts w:ascii="Arial" w:hAnsi="Arial" w:cs="Arial"/>
                <w:sz w:val="16"/>
                <w:szCs w:val="16"/>
              </w:rPr>
            </w:pPr>
            <w:r w:rsidRPr="00D26C6E">
              <w:rPr>
                <w:rFonts w:ascii="Arial" w:hAnsi="Arial" w:cs="Arial"/>
                <w:sz w:val="16"/>
                <w:szCs w:val="16"/>
              </w:rPr>
              <w:t xml:space="preserve">            }</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rPr>
              <w:t xml:space="preserve">        },</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rPr>
              <w:t xml:space="preserve">    ],</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rPr>
              <w:t>}}</w:t>
            </w:r>
          </w:p>
          <w:p w:rsidR="00611557" w:rsidRPr="00132010" w:rsidRDefault="00611557" w:rsidP="00EE131F">
            <w:pPr>
              <w:rPr>
                <w:rFonts w:ascii="Arial" w:hAnsi="Arial" w:cs="Arial"/>
                <w:sz w:val="16"/>
                <w:szCs w:val="16"/>
                <w:lang w:val="en-US"/>
              </w:rPr>
            </w:pPr>
          </w:p>
        </w:tc>
        <w:tc>
          <w:tcPr>
            <w:tcW w:w="3892" w:type="dxa"/>
          </w:tcPr>
          <w:p w:rsidR="00611557" w:rsidRPr="00132010" w:rsidRDefault="00611557" w:rsidP="00EE131F">
            <w:pPr>
              <w:keepNext/>
              <w:tabs>
                <w:tab w:val="num" w:pos="425"/>
              </w:tabs>
              <w:autoSpaceDE w:val="0"/>
              <w:autoSpaceDN w:val="0"/>
              <w:adjustRightInd w:val="0"/>
              <w:spacing w:before="100" w:beforeAutospacing="1" w:after="100" w:afterAutospacing="1"/>
              <w:ind w:hanging="425"/>
              <w:jc w:val="left"/>
              <w:rPr>
                <w:rFonts w:ascii="Arial" w:hAnsi="Arial" w:cs="Arial"/>
                <w:sz w:val="16"/>
                <w:szCs w:val="16"/>
                <w:lang w:val="en-US"/>
              </w:rPr>
            </w:pPr>
            <w:r w:rsidRPr="00132010">
              <w:rPr>
                <w:rFonts w:ascii="Arial" w:hAnsi="Arial" w:cs="Arial"/>
                <w:sz w:val="16"/>
                <w:szCs w:val="16"/>
                <w:lang w:val="en-US"/>
              </w:rPr>
              <w:t xml:space="preserve">The JSON response contains a </w:t>
            </w:r>
            <w:proofErr w:type="spellStart"/>
            <w:r w:rsidRPr="00132010">
              <w:rPr>
                <w:rFonts w:ascii="Arial" w:hAnsi="Arial" w:cs="Arial"/>
                <w:b/>
                <w:bCs/>
                <w:i/>
                <w:sz w:val="16"/>
                <w:szCs w:val="16"/>
                <w:lang w:val="en-US"/>
              </w:rPr>
              <w:t>roamingChangeNotification</w:t>
            </w:r>
            <w:proofErr w:type="spellEnd"/>
            <w:r w:rsidRPr="00132010">
              <w:rPr>
                <w:rFonts w:ascii="Arial" w:hAnsi="Arial" w:cs="Arial"/>
                <w:sz w:val="16"/>
                <w:szCs w:val="16"/>
                <w:lang w:val="en-US"/>
              </w:rPr>
              <w:t xml:space="preserve"> object. </w:t>
            </w:r>
          </w:p>
          <w:p w:rsidR="00611557" w:rsidRPr="00132010" w:rsidRDefault="00611557" w:rsidP="00EE131F">
            <w:pPr>
              <w:spacing w:before="100" w:beforeAutospacing="1" w:after="100" w:afterAutospacing="1"/>
              <w:jc w:val="left"/>
              <w:rPr>
                <w:rFonts w:ascii="Arial" w:hAnsi="Arial" w:cs="Arial"/>
                <w:sz w:val="16"/>
                <w:szCs w:val="16"/>
                <w:lang w:val="en-US"/>
              </w:rPr>
            </w:pPr>
            <w:r w:rsidRPr="00132010">
              <w:rPr>
                <w:rFonts w:ascii="Arial" w:hAnsi="Arial" w:cs="Arial"/>
                <w:sz w:val="16"/>
                <w:szCs w:val="16"/>
                <w:lang w:val="en-US"/>
              </w:rPr>
              <w:t xml:space="preserve">As the notification was for more than one mobile device the notification contain a </w:t>
            </w:r>
            <w:r w:rsidRPr="00132010">
              <w:rPr>
                <w:rFonts w:ascii="Arial" w:hAnsi="Arial" w:cs="Arial"/>
                <w:b/>
                <w:bCs/>
                <w:i/>
                <w:sz w:val="16"/>
                <w:szCs w:val="16"/>
                <w:lang w:val="en-US"/>
              </w:rPr>
              <w:t>roaming</w:t>
            </w:r>
            <w:r w:rsidRPr="00132010">
              <w:rPr>
                <w:rFonts w:ascii="Arial" w:hAnsi="Arial" w:cs="Arial"/>
                <w:sz w:val="16"/>
                <w:szCs w:val="16"/>
                <w:lang w:val="en-US"/>
              </w:rPr>
              <w:t xml:space="preserve"> array.</w:t>
            </w:r>
          </w:p>
          <w:p w:rsidR="00611557" w:rsidRPr="00132010" w:rsidRDefault="00611557" w:rsidP="00EE131F">
            <w:pPr>
              <w:spacing w:before="100" w:beforeAutospacing="1" w:after="100" w:afterAutospacing="1"/>
              <w:jc w:val="left"/>
              <w:rPr>
                <w:rFonts w:ascii="Arial" w:hAnsi="Arial" w:cs="Arial"/>
                <w:sz w:val="16"/>
                <w:szCs w:val="16"/>
                <w:lang w:val="en-US"/>
              </w:rPr>
            </w:pPr>
            <w:proofErr w:type="spellStart"/>
            <w:r w:rsidRPr="00132010">
              <w:rPr>
                <w:rFonts w:ascii="Arial" w:hAnsi="Arial" w:cs="Arial"/>
                <w:b/>
                <w:bCs/>
                <w:i/>
                <w:sz w:val="16"/>
                <w:szCs w:val="16"/>
                <w:lang w:val="en-US"/>
              </w:rPr>
              <w:t>retrievalStatus</w:t>
            </w:r>
            <w:proofErr w:type="spellEnd"/>
            <w:r w:rsidRPr="00132010">
              <w:rPr>
                <w:rFonts w:ascii="Arial" w:hAnsi="Arial" w:cs="Arial"/>
                <w:b/>
                <w:bCs/>
                <w:sz w:val="16"/>
                <w:szCs w:val="16"/>
                <w:lang w:val="en-US"/>
              </w:rPr>
              <w:t xml:space="preserve"> </w:t>
            </w:r>
            <w:r w:rsidRPr="00132010">
              <w:rPr>
                <w:rFonts w:ascii="Arial" w:hAnsi="Arial" w:cs="Arial"/>
                <w:bCs/>
                <w:sz w:val="16"/>
                <w:szCs w:val="16"/>
                <w:lang w:val="en-US"/>
              </w:rPr>
              <w:t>v</w:t>
            </w:r>
            <w:r w:rsidRPr="00132010">
              <w:rPr>
                <w:rFonts w:ascii="Arial" w:hAnsi="Arial" w:cs="Arial"/>
                <w:sz w:val="16"/>
                <w:szCs w:val="16"/>
                <w:lang w:val="en-US"/>
              </w:rPr>
              <w:t>alue is one of “Retrieved” or “Error”</w:t>
            </w:r>
          </w:p>
          <w:p w:rsidR="00611557" w:rsidRPr="00132010" w:rsidRDefault="00611557" w:rsidP="00EE131F">
            <w:pPr>
              <w:spacing w:before="100" w:beforeAutospacing="1" w:after="100" w:afterAutospacing="1"/>
              <w:jc w:val="left"/>
              <w:rPr>
                <w:rFonts w:ascii="Arial" w:hAnsi="Arial" w:cs="Arial"/>
                <w:sz w:val="16"/>
                <w:szCs w:val="16"/>
                <w:lang w:val="en-US"/>
              </w:rPr>
            </w:pPr>
          </w:p>
        </w:tc>
      </w:tr>
    </w:tbl>
    <w:p w:rsidR="00611557" w:rsidRPr="00132010" w:rsidRDefault="00611557" w:rsidP="00611557">
      <w:pPr>
        <w:rPr>
          <w:rFonts w:ascii="Arial" w:hAnsi="Arial" w:cs="Arial"/>
          <w:lang w:val="en-US"/>
        </w:rPr>
      </w:pPr>
    </w:p>
    <w:p w:rsidR="00611557" w:rsidRPr="00132010" w:rsidRDefault="00611557" w:rsidP="00611557">
      <w:pPr>
        <w:rPr>
          <w:rFonts w:ascii="Arial" w:hAnsi="Arial" w:cs="Arial"/>
          <w:lang w:val="en-US"/>
        </w:rPr>
      </w:pPr>
    </w:p>
    <w:p w:rsidR="00611557" w:rsidRPr="00132010" w:rsidRDefault="00611557" w:rsidP="00611557">
      <w:pPr>
        <w:jc w:val="left"/>
        <w:rPr>
          <w:rFonts w:ascii="Arial" w:hAnsi="Arial" w:cs="Arial"/>
          <w:b/>
          <w:i/>
          <w:u w:val="single"/>
          <w:lang w:val="en-US"/>
        </w:rPr>
      </w:pPr>
      <w:r w:rsidRPr="00132010">
        <w:rPr>
          <w:rFonts w:ascii="Arial" w:hAnsi="Arial" w:cs="Arial"/>
          <w:b/>
          <w:i/>
          <w:u w:val="single"/>
          <w:lang w:val="en-US"/>
        </w:rPr>
        <w:t>Response:</w:t>
      </w:r>
    </w:p>
    <w:p w:rsidR="00611557" w:rsidRPr="0056711C" w:rsidRDefault="00611557" w:rsidP="00611557">
      <w:pPr>
        <w:shd w:val="clear" w:color="auto" w:fill="FFFFFF"/>
        <w:jc w:val="left"/>
        <w:rPr>
          <w:rFonts w:ascii="Arial" w:hAnsi="Arial" w:cs="Arial"/>
          <w:color w:val="373737"/>
          <w:sz w:val="18"/>
          <w:szCs w:val="18"/>
          <w:lang w:val="en-US"/>
        </w:rPr>
      </w:pPr>
    </w:p>
    <w:tbl>
      <w:tblPr>
        <w:tblStyle w:val="TableGrid"/>
        <w:tblW w:w="9812" w:type="dxa"/>
        <w:tblLayout w:type="fixed"/>
        <w:tblLook w:val="04A0" w:firstRow="1" w:lastRow="0" w:firstColumn="1" w:lastColumn="0" w:noHBand="0" w:noVBand="1"/>
      </w:tblPr>
      <w:tblGrid>
        <w:gridCol w:w="5920"/>
        <w:gridCol w:w="3892"/>
      </w:tblGrid>
      <w:tr w:rsidR="00611557" w:rsidRPr="00C12E35" w:rsidTr="00EE131F">
        <w:tc>
          <w:tcPr>
            <w:tcW w:w="5920" w:type="dxa"/>
          </w:tcPr>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HTTP/1.1 204 No Content</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611557" w:rsidRPr="00132010" w:rsidRDefault="00611557" w:rsidP="00EE131F">
            <w:pPr>
              <w:rPr>
                <w:rFonts w:ascii="Arial" w:hAnsi="Arial" w:cs="Arial"/>
                <w:sz w:val="16"/>
                <w:szCs w:val="16"/>
                <w:lang w:val="en-US"/>
              </w:rPr>
            </w:pPr>
          </w:p>
        </w:tc>
        <w:tc>
          <w:tcPr>
            <w:tcW w:w="3892" w:type="dxa"/>
          </w:tcPr>
          <w:p w:rsidR="00611557" w:rsidRPr="00132010" w:rsidRDefault="00611557" w:rsidP="00FF2680">
            <w:pPr>
              <w:keepNext/>
              <w:tabs>
                <w:tab w:val="num" w:pos="425"/>
              </w:tabs>
              <w:autoSpaceDE w:val="0"/>
              <w:autoSpaceDN w:val="0"/>
              <w:adjustRightInd w:val="0"/>
              <w:rPr>
                <w:rFonts w:ascii="Arial" w:hAnsi="Arial" w:cs="Arial"/>
                <w:sz w:val="16"/>
                <w:szCs w:val="16"/>
                <w:lang w:val="en-US"/>
              </w:rPr>
            </w:pPr>
            <w:r w:rsidRPr="00132010">
              <w:rPr>
                <w:rFonts w:ascii="Arial" w:hAnsi="Arial" w:cs="Arial"/>
                <w:sz w:val="16"/>
                <w:szCs w:val="16"/>
                <w:lang w:val="en-US"/>
              </w:rPr>
              <w:t>Indicates request processed successfully but no data is returned</w:t>
            </w:r>
          </w:p>
        </w:tc>
      </w:tr>
    </w:tbl>
    <w:p w:rsidR="00611557" w:rsidRPr="00132010" w:rsidRDefault="00611557" w:rsidP="00611557">
      <w:pPr>
        <w:pStyle w:val="Paragraphe3"/>
        <w:ind w:left="0"/>
        <w:rPr>
          <w:rFonts w:ascii="Arial" w:hAnsi="Arial" w:cs="Arial"/>
          <w:lang w:val="en-US"/>
        </w:rPr>
      </w:pPr>
    </w:p>
    <w:p w:rsidR="00611557" w:rsidRPr="00C12E35" w:rsidRDefault="00611557" w:rsidP="0063283B">
      <w:pPr>
        <w:rPr>
          <w:rFonts w:ascii="Arial" w:hAnsi="Arial"/>
        </w:rPr>
      </w:pPr>
      <w:r w:rsidRPr="00C12E35">
        <w:rPr>
          <w:rFonts w:ascii="Arial" w:hAnsi="Arial"/>
        </w:rPr>
        <w:t>Error Handling</w:t>
      </w:r>
    </w:p>
    <w:p w:rsidR="00611557" w:rsidRPr="00132010" w:rsidRDefault="00611557" w:rsidP="00611557">
      <w:pPr>
        <w:pStyle w:val="Paragraphe3"/>
        <w:ind w:left="0"/>
        <w:rPr>
          <w:rFonts w:ascii="Arial" w:hAnsi="Arial" w:cs="Arial"/>
          <w:lang w:val="en-US"/>
        </w:rPr>
      </w:pPr>
    </w:p>
    <w:p w:rsidR="00611557" w:rsidRPr="00C12E35" w:rsidRDefault="00611557" w:rsidP="0063283B">
      <w:pPr>
        <w:rPr>
          <w:rFonts w:ascii="Arial" w:hAnsi="Arial"/>
        </w:rPr>
      </w:pPr>
      <w:r w:rsidRPr="00C12E35">
        <w:rPr>
          <w:rFonts w:ascii="Arial" w:hAnsi="Arial"/>
        </w:rPr>
        <w:t>Response Codes</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HTTP response codes are used to indicate:</w:t>
      </w:r>
    </w:p>
    <w:p w:rsidR="00611557" w:rsidRPr="00132010" w:rsidRDefault="00611557" w:rsidP="00611557">
      <w:pPr>
        <w:rPr>
          <w:rFonts w:ascii="Arial" w:hAnsi="Arial" w:cs="Arial"/>
          <w:lang w:val="en-US"/>
        </w:rPr>
      </w:pPr>
    </w:p>
    <w:p w:rsidR="00611557" w:rsidRPr="00132010" w:rsidRDefault="00611557" w:rsidP="00611557">
      <w:pPr>
        <w:pStyle w:val="Paragraphe3"/>
        <w:ind w:left="0"/>
        <w:rPr>
          <w:rFonts w:ascii="Arial" w:hAnsi="Arial" w:cs="Arial"/>
          <w:lang w:val="en-US"/>
        </w:rPr>
      </w:pPr>
      <w:r w:rsidRPr="00132010">
        <w:rPr>
          <w:rFonts w:ascii="Arial" w:hAnsi="Arial" w:cs="Arial"/>
          <w:lang w:val="en-US"/>
        </w:rPr>
        <w:t>204 – No Content; the server has fulfilled the request but does not need to return an entity-body</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400 – Bad request; check the error message and correct the request syntax.</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401 – Authentication failure, check your provider’s authentication requirements.</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403 – Forbidden; please provide authentication credentials.</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404 – Not found: mistake in the host or path of the service URI.</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405 – Method not supported: in the interface, only POST is supported.</w:t>
      </w:r>
    </w:p>
    <w:p w:rsidR="00611557" w:rsidRPr="00132010" w:rsidRDefault="00611557" w:rsidP="00611557">
      <w:pPr>
        <w:pStyle w:val="Paragraphe3"/>
        <w:ind w:left="0"/>
        <w:rPr>
          <w:rFonts w:ascii="Arial" w:hAnsi="Arial" w:cs="Arial"/>
          <w:lang w:val="en-US"/>
        </w:rPr>
      </w:pPr>
      <w:r w:rsidRPr="00132010">
        <w:rPr>
          <w:rFonts w:ascii="Arial" w:hAnsi="Arial" w:cs="Arial"/>
          <w:lang w:val="en-US"/>
        </w:rPr>
        <w:t>503 – Server busy and service unavailable. Please retry the request.</w:t>
      </w:r>
    </w:p>
    <w:p w:rsidR="00611557" w:rsidRPr="00132010" w:rsidRDefault="00611557" w:rsidP="00611557">
      <w:pPr>
        <w:spacing w:before="100" w:beforeAutospacing="1" w:after="100" w:afterAutospacing="1"/>
        <w:jc w:val="left"/>
        <w:rPr>
          <w:rFonts w:ascii="Arial" w:hAnsi="Arial" w:cs="Arial"/>
          <w:lang w:val="en-US"/>
        </w:rPr>
      </w:pPr>
      <w:r w:rsidRPr="00132010">
        <w:rPr>
          <w:rFonts w:ascii="Arial" w:hAnsi="Arial" w:cs="Arial"/>
          <w:lang w:val="en-US"/>
        </w:rPr>
        <w:t xml:space="preserve">More details on these at </w:t>
      </w:r>
      <w:hyperlink r:id="rId73" w:tgtFrame="_blank" w:tooltip="http://www.ietf.org/rfc/rfc2616.txt" w:history="1">
        <w:r w:rsidRPr="00132010">
          <w:rPr>
            <w:rFonts w:ascii="Arial" w:hAnsi="Arial" w:cs="Arial"/>
            <w:color w:val="0000FF"/>
            <w:u w:val="single"/>
            <w:lang w:val="en-US"/>
          </w:rPr>
          <w:t>http://www.ietf.org/rfc/rfc2616.txt</w:t>
        </w:r>
      </w:hyperlink>
    </w:p>
    <w:p w:rsidR="00611557" w:rsidRPr="0056711C" w:rsidRDefault="00611557" w:rsidP="00611557">
      <w:pPr>
        <w:spacing w:after="200" w:line="276" w:lineRule="auto"/>
        <w:jc w:val="left"/>
        <w:rPr>
          <w:rFonts w:ascii="Arial" w:hAnsi="Arial" w:cs="Arial"/>
          <w:b/>
          <w:snapToGrid w:val="0"/>
          <w:kern w:val="28"/>
          <w:sz w:val="22"/>
          <w:lang w:val="en-US"/>
        </w:rPr>
      </w:pPr>
      <w:r w:rsidRPr="00132010">
        <w:rPr>
          <w:rFonts w:ascii="Arial" w:hAnsi="Arial" w:cs="Arial"/>
        </w:rPr>
        <w:br w:type="page"/>
      </w:r>
    </w:p>
    <w:p w:rsidR="00611557" w:rsidRDefault="00611557" w:rsidP="00AF0F07">
      <w:pPr>
        <w:pStyle w:val="Paragraphe1"/>
        <w:numPr>
          <w:ilvl w:val="3"/>
          <w:numId w:val="15"/>
        </w:numPr>
      </w:pPr>
      <w:r w:rsidRPr="00AF0F07">
        <w:rPr>
          <w:rFonts w:ascii="Arial" w:hAnsi="Arial"/>
        </w:rPr>
        <w:lastRenderedPageBreak/>
        <w:t>Exceptions</w:t>
      </w:r>
    </w:p>
    <w:p w:rsidR="00CE770C" w:rsidRPr="00636703" w:rsidRDefault="00CE770C" w:rsidP="00AF0F07">
      <w:pPr>
        <w:pStyle w:val="Paragraphe1"/>
        <w:ind w:left="864"/>
      </w:pPr>
    </w:p>
    <w:p w:rsidR="00611557" w:rsidRPr="00C12E35" w:rsidRDefault="00611557" w:rsidP="0063283B">
      <w:pPr>
        <w:rPr>
          <w:rFonts w:ascii="Arial" w:hAnsi="Arial"/>
        </w:rPr>
      </w:pPr>
      <w:r w:rsidRPr="00C12E35">
        <w:rPr>
          <w:rFonts w:ascii="Arial" w:hAnsi="Arial"/>
        </w:rPr>
        <w:t>SVC0004: No valid address</w:t>
      </w:r>
    </w:p>
    <w:p w:rsidR="00611557" w:rsidRPr="00132010" w:rsidRDefault="00611557" w:rsidP="00611557">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611557" w:rsidRPr="00C12E35" w:rsidTr="00EE131F">
        <w:tc>
          <w:tcPr>
            <w:tcW w:w="4788" w:type="dxa"/>
          </w:tcPr>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HTTP/1.1 400  Bad Request</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Content-Type: application/</w:t>
            </w:r>
            <w:proofErr w:type="spellStart"/>
            <w:r w:rsidRPr="00FF2680">
              <w:rPr>
                <w:rFonts w:ascii="Arial" w:hAnsi="Arial" w:cs="Arial"/>
                <w:sz w:val="16"/>
                <w:szCs w:val="16"/>
                <w:lang w:val="en-US"/>
              </w:rPr>
              <w:t>json</w:t>
            </w:r>
            <w:proofErr w:type="spellEnd"/>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Content-Length: 1234</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Date: Thu, 01 Jul 2014 13:51:59 GMT</w:t>
            </w:r>
          </w:p>
          <w:p w:rsidR="00611557" w:rsidRPr="00FF2680" w:rsidRDefault="00611557" w:rsidP="00EE131F">
            <w:pPr>
              <w:pStyle w:val="HTMLPreformatted"/>
              <w:rPr>
                <w:rFonts w:ascii="Arial" w:hAnsi="Arial" w:cs="Arial"/>
                <w:sz w:val="16"/>
                <w:szCs w:val="16"/>
                <w:lang w:val="en-US"/>
              </w:rPr>
            </w:pP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w:t>
            </w:r>
            <w:proofErr w:type="spellStart"/>
            <w:r w:rsidRPr="00FF2680">
              <w:rPr>
                <w:rFonts w:ascii="Arial" w:hAnsi="Arial" w:cs="Arial"/>
                <w:sz w:val="16"/>
                <w:szCs w:val="16"/>
                <w:lang w:val="en-US"/>
              </w:rPr>
              <w:t>requestError</w:t>
            </w:r>
            <w:proofErr w:type="spellEnd"/>
            <w:r w:rsidRPr="00FF2680">
              <w:rPr>
                <w:rFonts w:ascii="Arial" w:hAnsi="Arial" w:cs="Arial"/>
                <w:sz w:val="16"/>
                <w:szCs w:val="16"/>
                <w:lang w:val="en-US"/>
              </w:rPr>
              <w:t>": {</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w:t>
            </w:r>
            <w:proofErr w:type="spellStart"/>
            <w:r w:rsidRPr="00FF2680">
              <w:rPr>
                <w:rFonts w:ascii="Arial" w:hAnsi="Arial" w:cs="Arial"/>
                <w:sz w:val="16"/>
                <w:szCs w:val="16"/>
                <w:lang w:val="en-US"/>
              </w:rPr>
              <w:t>serviceException</w:t>
            </w:r>
            <w:proofErr w:type="spellEnd"/>
            <w:r w:rsidRPr="00FF2680">
              <w:rPr>
                <w:rFonts w:ascii="Arial" w:hAnsi="Arial" w:cs="Arial"/>
                <w:sz w:val="16"/>
                <w:szCs w:val="16"/>
                <w:lang w:val="en-US"/>
              </w:rPr>
              <w:t>": {</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w:t>
            </w:r>
            <w:proofErr w:type="spellStart"/>
            <w:r w:rsidRPr="00FF2680">
              <w:rPr>
                <w:rFonts w:ascii="Arial" w:hAnsi="Arial" w:cs="Arial"/>
                <w:sz w:val="16"/>
                <w:szCs w:val="16"/>
                <w:lang w:val="en-US"/>
              </w:rPr>
              <w:t>messageId</w:t>
            </w:r>
            <w:proofErr w:type="spellEnd"/>
            <w:r w:rsidRPr="00FF2680">
              <w:rPr>
                <w:rFonts w:ascii="Arial" w:hAnsi="Arial" w:cs="Arial"/>
                <w:sz w:val="16"/>
                <w:szCs w:val="16"/>
                <w:lang w:val="en-US"/>
              </w:rPr>
              <w:t>": "SVC0004",</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"text": "No valid addresses provided in message part %1",</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lang w:val="en-US"/>
              </w:rPr>
              <w:t xml:space="preserve">        </w:t>
            </w:r>
            <w:r w:rsidRPr="00132010">
              <w:rPr>
                <w:rFonts w:ascii="Arial" w:hAnsi="Arial" w:cs="Arial"/>
                <w:sz w:val="16"/>
                <w:szCs w:val="16"/>
              </w:rPr>
              <w:t xml:space="preserve">"variables": "%1 - </w:t>
            </w:r>
            <w:proofErr w:type="spellStart"/>
            <w:r w:rsidRPr="00132010">
              <w:rPr>
                <w:rFonts w:ascii="Arial" w:hAnsi="Arial" w:cs="Arial"/>
                <w:sz w:val="16"/>
                <w:szCs w:val="16"/>
              </w:rPr>
              <w:t>request</w:t>
            </w:r>
            <w:proofErr w:type="spellEnd"/>
            <w:r w:rsidRPr="00132010">
              <w:rPr>
                <w:rFonts w:ascii="Arial" w:hAnsi="Arial" w:cs="Arial"/>
                <w:sz w:val="16"/>
                <w:szCs w:val="16"/>
              </w:rPr>
              <w:t xml:space="preserve"> URI"</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rPr>
              <w:t xml:space="preserve">    }</w:t>
            </w:r>
          </w:p>
          <w:p w:rsidR="00611557" w:rsidRPr="00132010" w:rsidRDefault="00611557" w:rsidP="00EE131F">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611557" w:rsidRPr="00132010" w:rsidRDefault="00611557" w:rsidP="00EE131F">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611557" w:rsidRPr="00132010" w:rsidRDefault="00611557" w:rsidP="00EE131F">
            <w:pPr>
              <w:pStyle w:val="NormalWeb"/>
              <w:rPr>
                <w:color w:val="auto"/>
                <w:sz w:val="16"/>
                <w:szCs w:val="16"/>
              </w:rPr>
            </w:pPr>
            <w:r w:rsidRPr="00132010">
              <w:rPr>
                <w:color w:val="auto"/>
                <w:sz w:val="16"/>
                <w:szCs w:val="16"/>
              </w:rPr>
              <w:t xml:space="preserve">A </w:t>
            </w:r>
            <w:proofErr w:type="spellStart"/>
            <w:r w:rsidRPr="00132010">
              <w:rPr>
                <w:b/>
                <w:bCs/>
                <w:i/>
                <w:color w:val="auto"/>
                <w:sz w:val="16"/>
                <w:szCs w:val="16"/>
              </w:rPr>
              <w:t>serviceException</w:t>
            </w:r>
            <w:proofErr w:type="spellEnd"/>
            <w:r w:rsidRPr="00132010">
              <w:rPr>
                <w:color w:val="auto"/>
                <w:sz w:val="16"/>
                <w:szCs w:val="16"/>
              </w:rPr>
              <w:t xml:space="preserve"> describes the reason why the service cannot accept the request; for example if the request URI was incorrect.</w:t>
            </w:r>
          </w:p>
          <w:p w:rsidR="00611557" w:rsidRPr="00132010" w:rsidRDefault="00611557" w:rsidP="00EE131F">
            <w:pPr>
              <w:pStyle w:val="NormalWeb"/>
              <w:rPr>
                <w:color w:val="auto"/>
                <w:sz w:val="16"/>
                <w:szCs w:val="16"/>
              </w:rPr>
            </w:pPr>
            <w:r w:rsidRPr="00132010">
              <w:rPr>
                <w:color w:val="auto"/>
                <w:sz w:val="16"/>
                <w:szCs w:val="16"/>
              </w:rPr>
              <w:t xml:space="preserve">A </w:t>
            </w:r>
            <w:proofErr w:type="spellStart"/>
            <w:r w:rsidRPr="00132010">
              <w:rPr>
                <w:b/>
                <w:bCs/>
                <w:i/>
                <w:color w:val="auto"/>
                <w:sz w:val="16"/>
                <w:szCs w:val="16"/>
              </w:rPr>
              <w:t>policyException</w:t>
            </w:r>
            <w:proofErr w:type="spellEnd"/>
            <w:r w:rsidRPr="00132010">
              <w:rPr>
                <w:color w:val="auto"/>
                <w:sz w:val="16"/>
                <w:szCs w:val="16"/>
              </w:rPr>
              <w:t xml:space="preserve"> object means that the request syntax is valid, however an operator policy has been broken: in this example because the operator cannot support the batch size requested.</w:t>
            </w:r>
          </w:p>
          <w:p w:rsidR="00611557" w:rsidRPr="00132010" w:rsidRDefault="00611557" w:rsidP="00EE131F">
            <w:pPr>
              <w:pStyle w:val="NormalWeb"/>
              <w:rPr>
                <w:rStyle w:val="Strong"/>
                <w:b w:val="0"/>
                <w:bCs w:val="0"/>
                <w:color w:val="auto"/>
                <w:sz w:val="16"/>
                <w:szCs w:val="16"/>
              </w:rPr>
            </w:pPr>
            <w:proofErr w:type="spellStart"/>
            <w:proofErr w:type="gramStart"/>
            <w:r w:rsidRPr="00132010">
              <w:rPr>
                <w:b/>
                <w:bCs/>
                <w:i/>
                <w:color w:val="auto"/>
                <w:sz w:val="16"/>
                <w:szCs w:val="16"/>
              </w:rPr>
              <w:t>serviceException</w:t>
            </w:r>
            <w:proofErr w:type="spellEnd"/>
            <w:proofErr w:type="gramEnd"/>
            <w:r w:rsidRPr="00132010">
              <w:rPr>
                <w:color w:val="auto"/>
                <w:sz w:val="16"/>
                <w:szCs w:val="16"/>
              </w:rPr>
              <w:t xml:space="preserve"> and </w:t>
            </w:r>
            <w:proofErr w:type="spellStart"/>
            <w:r w:rsidRPr="00132010">
              <w:rPr>
                <w:b/>
                <w:bCs/>
                <w:i/>
                <w:color w:val="auto"/>
                <w:sz w:val="16"/>
                <w:szCs w:val="16"/>
              </w:rPr>
              <w:t>policyException</w:t>
            </w:r>
            <w:proofErr w:type="spellEnd"/>
            <w:r w:rsidRPr="00132010">
              <w:rPr>
                <w:color w:val="auto"/>
                <w:sz w:val="16"/>
                <w:szCs w:val="16"/>
              </w:rPr>
              <w:t xml:space="preserve"> share the same body: an identifier pair for the exception (</w:t>
            </w:r>
            <w:proofErr w:type="spellStart"/>
            <w:r w:rsidRPr="00132010">
              <w:rPr>
                <w:b/>
                <w:bCs/>
                <w:i/>
                <w:color w:val="auto"/>
                <w:sz w:val="16"/>
                <w:szCs w:val="16"/>
              </w:rPr>
              <w:t>messageId</w:t>
            </w:r>
            <w:proofErr w:type="spellEnd"/>
            <w:r w:rsidRPr="00132010">
              <w:rPr>
                <w:color w:val="auto"/>
                <w:sz w:val="16"/>
                <w:szCs w:val="16"/>
              </w:rPr>
              <w:t>), a text pair to describe it consistently (</w:t>
            </w:r>
            <w:r w:rsidRPr="00132010">
              <w:rPr>
                <w:b/>
                <w:bCs/>
                <w:i/>
                <w:color w:val="auto"/>
                <w:sz w:val="16"/>
                <w:szCs w:val="16"/>
              </w:rPr>
              <w:t>text</w:t>
            </w:r>
            <w:r w:rsidRPr="00132010">
              <w:rPr>
                <w:color w:val="auto"/>
                <w:sz w:val="16"/>
                <w:szCs w:val="16"/>
              </w:rPr>
              <w:t>), and a variables pair to indicate any specific cause of the error (</w:t>
            </w:r>
            <w:r w:rsidRPr="00132010">
              <w:rPr>
                <w:b/>
                <w:bCs/>
                <w:i/>
                <w:color w:val="auto"/>
                <w:sz w:val="16"/>
                <w:szCs w:val="16"/>
              </w:rPr>
              <w:t>variables</w:t>
            </w:r>
            <w:r w:rsidRPr="00132010">
              <w:rPr>
                <w:color w:val="auto"/>
                <w:sz w:val="16"/>
                <w:szCs w:val="16"/>
              </w:rPr>
              <w:t xml:space="preserve">). The </w:t>
            </w:r>
            <w:r w:rsidRPr="00132010">
              <w:rPr>
                <w:b/>
                <w:bCs/>
                <w:i/>
                <w:color w:val="auto"/>
                <w:sz w:val="16"/>
                <w:szCs w:val="16"/>
              </w:rPr>
              <w:t>variables</w:t>
            </w:r>
            <w:r w:rsidRPr="00132010">
              <w:rPr>
                <w:color w:val="auto"/>
                <w:sz w:val="16"/>
                <w:szCs w:val="16"/>
              </w:rPr>
              <w:t xml:space="preserve"> relate to the %1 placeholder(s) in the </w:t>
            </w:r>
            <w:r w:rsidRPr="00132010">
              <w:rPr>
                <w:b/>
                <w:bCs/>
                <w:i/>
                <w:color w:val="auto"/>
                <w:sz w:val="16"/>
                <w:szCs w:val="16"/>
              </w:rPr>
              <w:t>text</w:t>
            </w:r>
            <w:r w:rsidRPr="00132010">
              <w:rPr>
                <w:color w:val="auto"/>
                <w:sz w:val="16"/>
                <w:szCs w:val="16"/>
              </w:rPr>
              <w:t xml:space="preserve">. </w:t>
            </w:r>
          </w:p>
        </w:tc>
      </w:tr>
    </w:tbl>
    <w:p w:rsidR="00611557" w:rsidRPr="00132010" w:rsidRDefault="00611557" w:rsidP="00611557">
      <w:pPr>
        <w:rPr>
          <w:rFonts w:ascii="Arial" w:hAnsi="Arial" w:cs="Arial"/>
        </w:rPr>
      </w:pPr>
    </w:p>
    <w:p w:rsidR="00611557" w:rsidRPr="00C12E35" w:rsidRDefault="00611557" w:rsidP="00AF0F07">
      <w:pPr>
        <w:numPr>
          <w:ilvl w:val="3"/>
          <w:numId w:val="15"/>
        </w:numPr>
        <w:rPr>
          <w:rFonts w:ascii="Arial" w:hAnsi="Arial"/>
        </w:rPr>
      </w:pPr>
      <w:r w:rsidRPr="00C12E35">
        <w:rPr>
          <w:rFonts w:ascii="Arial" w:hAnsi="Arial"/>
        </w:rPr>
        <w:t>SVC2000: Service Error</w:t>
      </w:r>
    </w:p>
    <w:p w:rsidR="00611557" w:rsidRPr="00132010" w:rsidRDefault="00611557" w:rsidP="00611557">
      <w:pPr>
        <w:rPr>
          <w:rFonts w:ascii="Arial" w:hAnsi="Arial" w:cs="Arial"/>
          <w:lang w:val="en-US"/>
        </w:rPr>
      </w:pPr>
    </w:p>
    <w:p w:rsidR="00611557" w:rsidRPr="00132010" w:rsidRDefault="00611557" w:rsidP="00611557">
      <w:pPr>
        <w:rPr>
          <w:rFonts w:ascii="Arial" w:hAnsi="Arial" w:cs="Arial"/>
          <w:lang w:val="en-US"/>
        </w:rPr>
      </w:pPr>
      <w:r w:rsidRPr="00132010">
        <w:rPr>
          <w:rFonts w:ascii="Arial" w:hAnsi="Arial" w:cs="Arial"/>
          <w:lang w:val="en-US"/>
        </w:rPr>
        <w:t>The following exception will be received in case the subscriber is not registered in the ARP systems, and such will not be served by the ARP:</w:t>
      </w:r>
    </w:p>
    <w:p w:rsidR="00611557" w:rsidRPr="00132010" w:rsidRDefault="00611557" w:rsidP="00611557">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611557" w:rsidRPr="00C12E35" w:rsidTr="00EE131F">
        <w:tc>
          <w:tcPr>
            <w:tcW w:w="4788" w:type="dxa"/>
          </w:tcPr>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HTTP/1.1 400  Bad Request</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Content-Type: application/</w:t>
            </w:r>
            <w:proofErr w:type="spellStart"/>
            <w:r w:rsidRPr="00132010">
              <w:rPr>
                <w:rFonts w:ascii="Arial" w:hAnsi="Arial" w:cs="Arial"/>
                <w:sz w:val="16"/>
                <w:szCs w:val="16"/>
                <w:lang w:val="en-US"/>
              </w:rPr>
              <w:t>json</w:t>
            </w:r>
            <w:proofErr w:type="spellEnd"/>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Content-Length: 1234</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611557" w:rsidRPr="00132010" w:rsidRDefault="00611557" w:rsidP="00EE131F">
            <w:pPr>
              <w:pStyle w:val="HTMLPreformatted"/>
              <w:rPr>
                <w:rFonts w:ascii="Arial" w:hAnsi="Arial" w:cs="Arial"/>
                <w:sz w:val="16"/>
                <w:szCs w:val="16"/>
                <w:lang w:val="en-US"/>
              </w:rPr>
            </w:pP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w:t>
            </w:r>
            <w:proofErr w:type="spellStart"/>
            <w:r w:rsidRPr="00132010">
              <w:rPr>
                <w:rFonts w:ascii="Arial" w:hAnsi="Arial" w:cs="Arial"/>
                <w:sz w:val="16"/>
                <w:szCs w:val="16"/>
                <w:lang w:val="en-US"/>
              </w:rPr>
              <w:t>requestError</w:t>
            </w:r>
            <w:proofErr w:type="spellEnd"/>
            <w:r w:rsidRPr="00132010">
              <w:rPr>
                <w:rFonts w:ascii="Arial" w:hAnsi="Arial" w:cs="Arial"/>
                <w:sz w:val="16"/>
                <w:szCs w:val="16"/>
                <w:lang w:val="en-US"/>
              </w:rPr>
              <w:t>": {</w:t>
            </w:r>
          </w:p>
          <w:p w:rsidR="00611557" w:rsidRPr="00D26C6E"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w:t>
            </w:r>
            <w:r w:rsidRPr="00D26C6E">
              <w:rPr>
                <w:rFonts w:ascii="Arial" w:hAnsi="Arial" w:cs="Arial"/>
                <w:sz w:val="16"/>
                <w:szCs w:val="16"/>
                <w:lang w:val="en-US"/>
              </w:rPr>
              <w:t>"</w:t>
            </w:r>
            <w:proofErr w:type="spellStart"/>
            <w:r w:rsidRPr="00D26C6E">
              <w:rPr>
                <w:rFonts w:ascii="Arial" w:hAnsi="Arial" w:cs="Arial"/>
                <w:sz w:val="16"/>
                <w:szCs w:val="16"/>
                <w:lang w:val="en-US"/>
              </w:rPr>
              <w:t>serviceException</w:t>
            </w:r>
            <w:proofErr w:type="spellEnd"/>
            <w:r w:rsidRPr="00D26C6E">
              <w:rPr>
                <w:rFonts w:ascii="Arial" w:hAnsi="Arial" w:cs="Arial"/>
                <w:sz w:val="16"/>
                <w:szCs w:val="16"/>
                <w:lang w:val="en-US"/>
              </w:rPr>
              <w:t>": {</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proofErr w:type="spellStart"/>
            <w:r w:rsidRPr="00D26C6E">
              <w:rPr>
                <w:rFonts w:ascii="Arial" w:hAnsi="Arial" w:cs="Arial"/>
                <w:sz w:val="16"/>
                <w:szCs w:val="16"/>
                <w:lang w:val="en-US"/>
              </w:rPr>
              <w:t>messageId</w:t>
            </w:r>
            <w:proofErr w:type="spellEnd"/>
            <w:r w:rsidRPr="00D26C6E">
              <w:rPr>
                <w:rFonts w:ascii="Arial" w:hAnsi="Arial" w:cs="Arial"/>
                <w:sz w:val="16"/>
                <w:szCs w:val="16"/>
                <w:lang w:val="en-US"/>
              </w:rPr>
              <w:t>": "SVC2000",</w:t>
            </w:r>
          </w:p>
          <w:p w:rsidR="00611557" w:rsidRPr="00FF2680"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r w:rsidRPr="00FF2680">
              <w:rPr>
                <w:rFonts w:ascii="Arial" w:hAnsi="Arial" w:cs="Arial"/>
                <w:sz w:val="16"/>
                <w:szCs w:val="16"/>
                <w:lang w:val="en-US"/>
              </w:rPr>
              <w:t>"</w:t>
            </w:r>
            <w:proofErr w:type="gramStart"/>
            <w:r w:rsidRPr="00FF2680">
              <w:rPr>
                <w:rFonts w:ascii="Arial" w:hAnsi="Arial" w:cs="Arial"/>
                <w:sz w:val="16"/>
                <w:szCs w:val="16"/>
                <w:lang w:val="en-US"/>
              </w:rPr>
              <w:t>text</w:t>
            </w:r>
            <w:proofErr w:type="gramEnd"/>
            <w:r w:rsidRPr="00FF2680">
              <w:rPr>
                <w:rFonts w:ascii="Arial" w:hAnsi="Arial" w:cs="Arial"/>
                <w:sz w:val="16"/>
                <w:szCs w:val="16"/>
                <w:lang w:val="en-US"/>
              </w:rPr>
              <w:t>": "The following service error occurred: %1. Error code is %2.</w:t>
            </w:r>
            <w:proofErr w:type="gramStart"/>
            <w:r w:rsidRPr="00FF2680">
              <w:rPr>
                <w:rFonts w:ascii="Arial" w:hAnsi="Arial" w:cs="Arial"/>
                <w:sz w:val="16"/>
                <w:szCs w:val="16"/>
                <w:lang w:val="en-US"/>
              </w:rPr>
              <w:t>",</w:t>
            </w:r>
            <w:proofErr w:type="gramEnd"/>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"variables": [</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"%1 – Not a subscriber",</w:t>
            </w:r>
          </w:p>
          <w:p w:rsidR="00611557" w:rsidRPr="00D26C6E" w:rsidRDefault="00611557" w:rsidP="00EE131F">
            <w:pPr>
              <w:pStyle w:val="HTMLPreformatted"/>
              <w:rPr>
                <w:rFonts w:ascii="Arial" w:hAnsi="Arial" w:cs="Arial"/>
                <w:sz w:val="16"/>
                <w:szCs w:val="16"/>
              </w:rPr>
            </w:pPr>
            <w:r w:rsidRPr="00FF2680">
              <w:rPr>
                <w:rFonts w:ascii="Arial" w:hAnsi="Arial" w:cs="Arial"/>
                <w:sz w:val="16"/>
                <w:szCs w:val="16"/>
                <w:lang w:val="en-US"/>
              </w:rPr>
              <w:t xml:space="preserve">        </w:t>
            </w:r>
            <w:r w:rsidRPr="00FF2680">
              <w:rPr>
                <w:rFonts w:ascii="Arial" w:hAnsi="Arial" w:cs="Arial"/>
                <w:sz w:val="16"/>
                <w:szCs w:val="16"/>
              </w:rPr>
              <w:t>"%2 – ARP001",</w:t>
            </w:r>
          </w:p>
          <w:p w:rsidR="00611557" w:rsidRPr="00D26C6E" w:rsidRDefault="00611557" w:rsidP="00EE131F">
            <w:pPr>
              <w:pStyle w:val="HTMLPreformatted"/>
              <w:rPr>
                <w:rFonts w:ascii="Arial" w:hAnsi="Arial" w:cs="Arial"/>
                <w:sz w:val="16"/>
                <w:szCs w:val="16"/>
              </w:rPr>
            </w:pPr>
            <w:r w:rsidRPr="00D26C6E">
              <w:rPr>
                <w:rFonts w:ascii="Arial" w:hAnsi="Arial" w:cs="Arial"/>
                <w:sz w:val="16"/>
                <w:szCs w:val="16"/>
              </w:rPr>
              <w:t xml:space="preserve">        ]</w:t>
            </w:r>
          </w:p>
          <w:p w:rsidR="00611557" w:rsidRPr="00132010" w:rsidRDefault="00611557" w:rsidP="00EE131F">
            <w:pPr>
              <w:pStyle w:val="HTMLPreformatted"/>
              <w:rPr>
                <w:rFonts w:ascii="Arial" w:hAnsi="Arial" w:cs="Arial"/>
                <w:sz w:val="16"/>
                <w:szCs w:val="16"/>
              </w:rPr>
            </w:pPr>
            <w:r w:rsidRPr="00D26C6E">
              <w:rPr>
                <w:rFonts w:ascii="Arial" w:hAnsi="Arial" w:cs="Arial"/>
                <w:sz w:val="16"/>
                <w:szCs w:val="16"/>
              </w:rPr>
              <w:t xml:space="preserve">    }</w:t>
            </w:r>
          </w:p>
          <w:p w:rsidR="00611557" w:rsidRPr="00132010" w:rsidRDefault="00611557" w:rsidP="00EE131F">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611557" w:rsidRPr="00132010" w:rsidRDefault="00611557" w:rsidP="00EE131F">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611557" w:rsidRPr="00132010" w:rsidRDefault="00611557" w:rsidP="00EE131F">
            <w:pPr>
              <w:pStyle w:val="NormalWeb"/>
              <w:rPr>
                <w:color w:val="auto"/>
                <w:sz w:val="16"/>
                <w:szCs w:val="16"/>
              </w:rPr>
            </w:pPr>
            <w:r w:rsidRPr="00132010">
              <w:rPr>
                <w:color w:val="auto"/>
                <w:sz w:val="16"/>
                <w:szCs w:val="16"/>
              </w:rPr>
              <w:t xml:space="preserve">A </w:t>
            </w:r>
            <w:proofErr w:type="spellStart"/>
            <w:r w:rsidRPr="00132010">
              <w:rPr>
                <w:b/>
                <w:bCs/>
                <w:i/>
                <w:color w:val="auto"/>
                <w:sz w:val="16"/>
                <w:szCs w:val="16"/>
              </w:rPr>
              <w:t>serviceException</w:t>
            </w:r>
            <w:proofErr w:type="spellEnd"/>
            <w:r w:rsidRPr="00132010">
              <w:rPr>
                <w:color w:val="auto"/>
                <w:sz w:val="16"/>
                <w:szCs w:val="16"/>
              </w:rPr>
              <w:t xml:space="preserve"> describes the reason why the service cannot accept the request; for example if the subscriber was incorrect (not an APR subscriber).</w:t>
            </w:r>
          </w:p>
          <w:p w:rsidR="00611557" w:rsidRPr="00132010" w:rsidRDefault="00611557" w:rsidP="00EE131F">
            <w:pPr>
              <w:pStyle w:val="NormalWeb"/>
              <w:rPr>
                <w:rStyle w:val="Strong"/>
                <w:b w:val="0"/>
                <w:bCs w:val="0"/>
                <w:color w:val="auto"/>
                <w:sz w:val="16"/>
                <w:szCs w:val="16"/>
              </w:rPr>
            </w:pPr>
          </w:p>
        </w:tc>
      </w:tr>
    </w:tbl>
    <w:p w:rsidR="00611557" w:rsidRPr="00132010" w:rsidRDefault="00611557" w:rsidP="00611557">
      <w:pPr>
        <w:rPr>
          <w:rFonts w:ascii="Arial" w:hAnsi="Arial" w:cs="Arial"/>
        </w:rPr>
      </w:pPr>
    </w:p>
    <w:p w:rsidR="00611557" w:rsidRPr="00132010" w:rsidRDefault="00611557" w:rsidP="00611557">
      <w:pPr>
        <w:rPr>
          <w:rFonts w:ascii="Arial" w:hAnsi="Arial" w:cs="Arial"/>
          <w:lang w:val="en-US"/>
        </w:rPr>
      </w:pPr>
      <w:r w:rsidRPr="00132010">
        <w:rPr>
          <w:rFonts w:ascii="Arial" w:hAnsi="Arial" w:cs="Arial"/>
          <w:lang w:val="en-US"/>
        </w:rPr>
        <w:t>The following exception will be received in case the subscriber is not roaming under the ARP coverage, and such will not be served by the ARP:</w:t>
      </w:r>
    </w:p>
    <w:p w:rsidR="00611557" w:rsidRPr="00132010" w:rsidRDefault="00611557" w:rsidP="00611557">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611557" w:rsidRPr="00C12E35" w:rsidTr="00EE131F">
        <w:tc>
          <w:tcPr>
            <w:tcW w:w="4788" w:type="dxa"/>
          </w:tcPr>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HTTP/1.1 400  Bad Request</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Content-Type: application/</w:t>
            </w:r>
            <w:proofErr w:type="spellStart"/>
            <w:r w:rsidRPr="00132010">
              <w:rPr>
                <w:rFonts w:ascii="Arial" w:hAnsi="Arial" w:cs="Arial"/>
                <w:sz w:val="16"/>
                <w:szCs w:val="16"/>
                <w:lang w:val="en-US"/>
              </w:rPr>
              <w:t>json</w:t>
            </w:r>
            <w:proofErr w:type="spellEnd"/>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Content-Length: 1234</w:t>
            </w: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611557" w:rsidRPr="00132010" w:rsidRDefault="00611557" w:rsidP="00EE131F">
            <w:pPr>
              <w:pStyle w:val="HTMLPreformatted"/>
              <w:rPr>
                <w:rFonts w:ascii="Arial" w:hAnsi="Arial" w:cs="Arial"/>
                <w:sz w:val="16"/>
                <w:szCs w:val="16"/>
                <w:lang w:val="en-US"/>
              </w:rPr>
            </w:pPr>
          </w:p>
          <w:p w:rsidR="00611557" w:rsidRPr="00132010" w:rsidRDefault="00611557" w:rsidP="00EE131F">
            <w:pPr>
              <w:pStyle w:val="HTMLPreformatted"/>
              <w:rPr>
                <w:rFonts w:ascii="Arial" w:hAnsi="Arial" w:cs="Arial"/>
                <w:sz w:val="16"/>
                <w:szCs w:val="16"/>
                <w:lang w:val="en-US"/>
              </w:rPr>
            </w:pPr>
            <w:r w:rsidRPr="00132010">
              <w:rPr>
                <w:rFonts w:ascii="Arial" w:hAnsi="Arial" w:cs="Arial"/>
                <w:sz w:val="16"/>
                <w:szCs w:val="16"/>
                <w:lang w:val="en-US"/>
              </w:rPr>
              <w:t>{"</w:t>
            </w:r>
            <w:proofErr w:type="spellStart"/>
            <w:r w:rsidRPr="00132010">
              <w:rPr>
                <w:rFonts w:ascii="Arial" w:hAnsi="Arial" w:cs="Arial"/>
                <w:sz w:val="16"/>
                <w:szCs w:val="16"/>
                <w:lang w:val="en-US"/>
              </w:rPr>
              <w:t>requestError</w:t>
            </w:r>
            <w:proofErr w:type="spellEnd"/>
            <w:r w:rsidRPr="00132010">
              <w:rPr>
                <w:rFonts w:ascii="Arial" w:hAnsi="Arial" w:cs="Arial"/>
                <w:sz w:val="16"/>
                <w:szCs w:val="16"/>
                <w:lang w:val="en-US"/>
              </w:rPr>
              <w:t>": {</w:t>
            </w:r>
          </w:p>
          <w:p w:rsidR="00611557" w:rsidRPr="00D26C6E" w:rsidRDefault="00611557" w:rsidP="00EE131F">
            <w:pPr>
              <w:pStyle w:val="HTMLPreformatted"/>
              <w:rPr>
                <w:rFonts w:ascii="Arial" w:hAnsi="Arial" w:cs="Arial"/>
                <w:sz w:val="16"/>
                <w:szCs w:val="16"/>
                <w:lang w:val="en-US"/>
              </w:rPr>
            </w:pPr>
            <w:r w:rsidRPr="00132010">
              <w:rPr>
                <w:rFonts w:ascii="Arial" w:hAnsi="Arial" w:cs="Arial"/>
                <w:sz w:val="16"/>
                <w:szCs w:val="16"/>
                <w:lang w:val="en-US"/>
              </w:rPr>
              <w:t xml:space="preserve">    "</w:t>
            </w:r>
            <w:proofErr w:type="spellStart"/>
            <w:r w:rsidRPr="00D26C6E">
              <w:rPr>
                <w:rFonts w:ascii="Arial" w:hAnsi="Arial" w:cs="Arial"/>
                <w:sz w:val="16"/>
                <w:szCs w:val="16"/>
                <w:lang w:val="en-US"/>
              </w:rPr>
              <w:t>serviceException</w:t>
            </w:r>
            <w:proofErr w:type="spellEnd"/>
            <w:r w:rsidRPr="00D26C6E">
              <w:rPr>
                <w:rFonts w:ascii="Arial" w:hAnsi="Arial" w:cs="Arial"/>
                <w:sz w:val="16"/>
                <w:szCs w:val="16"/>
                <w:lang w:val="en-US"/>
              </w:rPr>
              <w:t>": {</w:t>
            </w:r>
          </w:p>
          <w:p w:rsidR="00611557" w:rsidRPr="00D26C6E"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proofErr w:type="spellStart"/>
            <w:r w:rsidRPr="00D26C6E">
              <w:rPr>
                <w:rFonts w:ascii="Arial" w:hAnsi="Arial" w:cs="Arial"/>
                <w:sz w:val="16"/>
                <w:szCs w:val="16"/>
                <w:lang w:val="en-US"/>
              </w:rPr>
              <w:t>messageId</w:t>
            </w:r>
            <w:proofErr w:type="spellEnd"/>
            <w:r w:rsidRPr="00D26C6E">
              <w:rPr>
                <w:rFonts w:ascii="Arial" w:hAnsi="Arial" w:cs="Arial"/>
                <w:sz w:val="16"/>
                <w:szCs w:val="16"/>
                <w:lang w:val="en-US"/>
              </w:rPr>
              <w:t>": "SVC2000",</w:t>
            </w:r>
          </w:p>
          <w:p w:rsidR="00611557" w:rsidRPr="00FF2680" w:rsidRDefault="00611557" w:rsidP="00EE131F">
            <w:pPr>
              <w:pStyle w:val="HTMLPreformatted"/>
              <w:rPr>
                <w:rFonts w:ascii="Arial" w:hAnsi="Arial" w:cs="Arial"/>
                <w:sz w:val="16"/>
                <w:szCs w:val="16"/>
                <w:lang w:val="en-US"/>
              </w:rPr>
            </w:pPr>
            <w:r w:rsidRPr="00D26C6E">
              <w:rPr>
                <w:rFonts w:ascii="Arial" w:hAnsi="Arial" w:cs="Arial"/>
                <w:sz w:val="16"/>
                <w:szCs w:val="16"/>
                <w:lang w:val="en-US"/>
              </w:rPr>
              <w:t xml:space="preserve">        </w:t>
            </w:r>
            <w:r w:rsidRPr="00FF2680">
              <w:rPr>
                <w:rFonts w:ascii="Arial" w:hAnsi="Arial" w:cs="Arial"/>
                <w:sz w:val="16"/>
                <w:szCs w:val="16"/>
                <w:lang w:val="en-US"/>
              </w:rPr>
              <w:t>"</w:t>
            </w:r>
            <w:proofErr w:type="gramStart"/>
            <w:r w:rsidRPr="00FF2680">
              <w:rPr>
                <w:rFonts w:ascii="Arial" w:hAnsi="Arial" w:cs="Arial"/>
                <w:sz w:val="16"/>
                <w:szCs w:val="16"/>
                <w:lang w:val="en-US"/>
              </w:rPr>
              <w:t>text</w:t>
            </w:r>
            <w:proofErr w:type="gramEnd"/>
            <w:r w:rsidRPr="00FF2680">
              <w:rPr>
                <w:rFonts w:ascii="Arial" w:hAnsi="Arial" w:cs="Arial"/>
                <w:sz w:val="16"/>
                <w:szCs w:val="16"/>
                <w:lang w:val="en-US"/>
              </w:rPr>
              <w:t>": "The following service error occurred: %1. Error code is %2.</w:t>
            </w:r>
            <w:proofErr w:type="gramStart"/>
            <w:r w:rsidRPr="00FF2680">
              <w:rPr>
                <w:rFonts w:ascii="Arial" w:hAnsi="Arial" w:cs="Arial"/>
                <w:sz w:val="16"/>
                <w:szCs w:val="16"/>
                <w:lang w:val="en-US"/>
              </w:rPr>
              <w:t>",</w:t>
            </w:r>
            <w:proofErr w:type="gramEnd"/>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"variables": [</w:t>
            </w:r>
          </w:p>
          <w:p w:rsidR="00611557" w:rsidRPr="00FF2680" w:rsidRDefault="00611557" w:rsidP="00EE131F">
            <w:pPr>
              <w:pStyle w:val="HTMLPreformatted"/>
              <w:rPr>
                <w:rFonts w:ascii="Arial" w:hAnsi="Arial" w:cs="Arial"/>
                <w:sz w:val="16"/>
                <w:szCs w:val="16"/>
                <w:lang w:val="en-US"/>
              </w:rPr>
            </w:pPr>
            <w:r w:rsidRPr="00FF2680">
              <w:rPr>
                <w:rFonts w:ascii="Arial" w:hAnsi="Arial" w:cs="Arial"/>
                <w:sz w:val="16"/>
                <w:szCs w:val="16"/>
                <w:lang w:val="en-US"/>
              </w:rPr>
              <w:t xml:space="preserve">        "%1 – Not under coverage",</w:t>
            </w:r>
          </w:p>
          <w:p w:rsidR="00611557" w:rsidRPr="00D26C6E" w:rsidRDefault="00611557" w:rsidP="00EE131F">
            <w:pPr>
              <w:pStyle w:val="HTMLPreformatted"/>
              <w:rPr>
                <w:rFonts w:ascii="Arial" w:hAnsi="Arial" w:cs="Arial"/>
                <w:sz w:val="16"/>
                <w:szCs w:val="16"/>
              </w:rPr>
            </w:pPr>
            <w:r w:rsidRPr="00FF2680">
              <w:rPr>
                <w:rFonts w:ascii="Arial" w:hAnsi="Arial" w:cs="Arial"/>
                <w:sz w:val="16"/>
                <w:szCs w:val="16"/>
                <w:lang w:val="en-US"/>
              </w:rPr>
              <w:t xml:space="preserve">        </w:t>
            </w:r>
            <w:r w:rsidRPr="00FF2680">
              <w:rPr>
                <w:rFonts w:ascii="Arial" w:hAnsi="Arial" w:cs="Arial"/>
                <w:sz w:val="16"/>
                <w:szCs w:val="16"/>
              </w:rPr>
              <w:t>"%2 – ARP002",</w:t>
            </w:r>
          </w:p>
          <w:p w:rsidR="00611557" w:rsidRPr="00132010" w:rsidRDefault="00611557" w:rsidP="00EE131F">
            <w:pPr>
              <w:pStyle w:val="HTMLPreformatted"/>
              <w:rPr>
                <w:rFonts w:ascii="Arial" w:hAnsi="Arial" w:cs="Arial"/>
                <w:sz w:val="16"/>
                <w:szCs w:val="16"/>
              </w:rPr>
            </w:pPr>
            <w:r w:rsidRPr="00D26C6E">
              <w:rPr>
                <w:rFonts w:ascii="Arial" w:hAnsi="Arial" w:cs="Arial"/>
                <w:sz w:val="16"/>
                <w:szCs w:val="16"/>
              </w:rPr>
              <w:t xml:space="preserve">        ]</w:t>
            </w:r>
          </w:p>
          <w:p w:rsidR="00611557" w:rsidRPr="00132010" w:rsidRDefault="00611557" w:rsidP="00EE131F">
            <w:pPr>
              <w:pStyle w:val="HTMLPreformatted"/>
              <w:rPr>
                <w:rFonts w:ascii="Arial" w:hAnsi="Arial" w:cs="Arial"/>
                <w:sz w:val="16"/>
                <w:szCs w:val="16"/>
              </w:rPr>
            </w:pPr>
            <w:r w:rsidRPr="00132010">
              <w:rPr>
                <w:rFonts w:ascii="Arial" w:hAnsi="Arial" w:cs="Arial"/>
                <w:sz w:val="16"/>
                <w:szCs w:val="16"/>
              </w:rPr>
              <w:t xml:space="preserve">    }</w:t>
            </w:r>
          </w:p>
          <w:p w:rsidR="00611557" w:rsidRPr="00132010" w:rsidRDefault="00611557" w:rsidP="00EE131F">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611557" w:rsidRPr="00132010" w:rsidRDefault="00611557" w:rsidP="00EE131F">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611557" w:rsidRPr="00132010" w:rsidRDefault="00611557" w:rsidP="00EE131F">
            <w:pPr>
              <w:pStyle w:val="NormalWeb"/>
              <w:rPr>
                <w:color w:val="auto"/>
                <w:sz w:val="16"/>
                <w:szCs w:val="16"/>
              </w:rPr>
            </w:pPr>
            <w:r w:rsidRPr="00132010">
              <w:rPr>
                <w:color w:val="auto"/>
                <w:sz w:val="16"/>
                <w:szCs w:val="16"/>
              </w:rPr>
              <w:t xml:space="preserve">A </w:t>
            </w:r>
            <w:proofErr w:type="spellStart"/>
            <w:r w:rsidRPr="00132010">
              <w:rPr>
                <w:b/>
                <w:bCs/>
                <w:i/>
                <w:color w:val="auto"/>
                <w:sz w:val="16"/>
                <w:szCs w:val="16"/>
              </w:rPr>
              <w:t>serviceException</w:t>
            </w:r>
            <w:proofErr w:type="spellEnd"/>
            <w:r w:rsidRPr="00132010">
              <w:rPr>
                <w:color w:val="auto"/>
                <w:sz w:val="16"/>
                <w:szCs w:val="16"/>
              </w:rPr>
              <w:t xml:space="preserve"> describes the reason why the service cannot accept the request; for example if the location was incorrect (not under APR coverage).</w:t>
            </w:r>
          </w:p>
          <w:p w:rsidR="00611557" w:rsidRPr="00132010" w:rsidRDefault="00611557" w:rsidP="00EE131F">
            <w:pPr>
              <w:pStyle w:val="NormalWeb"/>
              <w:rPr>
                <w:rStyle w:val="Strong"/>
                <w:b w:val="0"/>
                <w:bCs w:val="0"/>
                <w:color w:val="auto"/>
                <w:sz w:val="16"/>
                <w:szCs w:val="16"/>
              </w:rPr>
            </w:pPr>
          </w:p>
        </w:tc>
      </w:tr>
    </w:tbl>
    <w:p w:rsidR="00611557" w:rsidRPr="00132010" w:rsidRDefault="00611557" w:rsidP="00611557">
      <w:pPr>
        <w:rPr>
          <w:rFonts w:ascii="Arial" w:hAnsi="Arial" w:cs="Arial"/>
        </w:rPr>
      </w:pPr>
    </w:p>
    <w:p w:rsidR="00F46F7D" w:rsidRPr="00132010" w:rsidRDefault="00F46F7D" w:rsidP="00F46F7D">
      <w:pPr>
        <w:rPr>
          <w:rFonts w:ascii="Arial" w:hAnsi="Arial" w:cs="Arial"/>
        </w:rPr>
      </w:pPr>
    </w:p>
    <w:p w:rsidR="001E2ACF" w:rsidRPr="0056711C" w:rsidRDefault="00CA302B" w:rsidP="00F46F7D">
      <w:pPr>
        <w:pStyle w:val="Heading2"/>
      </w:pPr>
      <w:bookmarkStart w:id="961" w:name="_Toc361867368"/>
      <w:bookmarkStart w:id="962" w:name="_Toc361867776"/>
      <w:bookmarkStart w:id="963" w:name="_Toc361868565"/>
      <w:bookmarkStart w:id="964" w:name="_Toc361868972"/>
      <w:bookmarkStart w:id="965" w:name="_Toc361869379"/>
      <w:bookmarkStart w:id="966" w:name="_Toc361867377"/>
      <w:bookmarkStart w:id="967" w:name="_Toc361867785"/>
      <w:bookmarkStart w:id="968" w:name="_Toc361868574"/>
      <w:bookmarkStart w:id="969" w:name="_Toc361868981"/>
      <w:bookmarkStart w:id="970" w:name="_Toc361869388"/>
      <w:bookmarkEnd w:id="961"/>
      <w:bookmarkEnd w:id="962"/>
      <w:bookmarkEnd w:id="963"/>
      <w:bookmarkEnd w:id="964"/>
      <w:bookmarkEnd w:id="965"/>
      <w:bookmarkEnd w:id="966"/>
      <w:bookmarkEnd w:id="967"/>
      <w:bookmarkEnd w:id="968"/>
      <w:bookmarkEnd w:id="969"/>
      <w:bookmarkEnd w:id="970"/>
      <w:r w:rsidRPr="0056711C">
        <w:br w:type="page"/>
      </w:r>
      <w:bookmarkStart w:id="971" w:name="_Toc362451545"/>
      <w:r w:rsidR="001E2ACF" w:rsidRPr="0056711C">
        <w:lastRenderedPageBreak/>
        <w:t>SI-IF5 : USSD Control</w:t>
      </w:r>
      <w:bookmarkEnd w:id="971"/>
    </w:p>
    <w:p w:rsidR="0056711C" w:rsidRPr="000949FC" w:rsidRDefault="0056711C" w:rsidP="00FF2680">
      <w:pPr>
        <w:pStyle w:val="Heading2"/>
        <w:numPr>
          <w:ilvl w:val="2"/>
          <w:numId w:val="15"/>
        </w:numPr>
      </w:pPr>
      <w:bookmarkStart w:id="972" w:name="_Toc362451546"/>
      <w:r>
        <w:t>Description</w:t>
      </w:r>
      <w:bookmarkEnd w:id="972"/>
    </w:p>
    <w:p w:rsidR="00F56A70" w:rsidRDefault="0056711C" w:rsidP="0056711C">
      <w:pPr>
        <w:pStyle w:val="Paragraphe1"/>
        <w:spacing w:before="60"/>
        <w:rPr>
          <w:rFonts w:ascii="Arial" w:hAnsi="Arial" w:cs="Arial"/>
        </w:rPr>
      </w:pPr>
      <w:r>
        <w:rPr>
          <w:rFonts w:ascii="Arial" w:hAnsi="Arial" w:cs="Arial"/>
        </w:rPr>
        <w:t xml:space="preserve">The major goal of this interface is to relay USSD signalling between subscriber and ARP services </w:t>
      </w:r>
      <w:r w:rsidRPr="00D4408C">
        <w:rPr>
          <w:rFonts w:ascii="Arial" w:hAnsi="Arial" w:cs="Arial"/>
        </w:rPr>
        <w:t>USSD (Unstructured Supplementary Services Data) allows bi-directional and half-duplex connections between a handset and a USSD application server, exchanging plain text messages</w:t>
      </w:r>
      <w:r>
        <w:rPr>
          <w:rFonts w:ascii="Arial" w:hAnsi="Arial" w:cs="Arial"/>
        </w:rPr>
        <w:t xml:space="preserve"> with each other</w:t>
      </w:r>
      <w:r w:rsidRPr="00D4408C">
        <w:rPr>
          <w:rFonts w:ascii="Arial" w:hAnsi="Arial" w:cs="Arial"/>
        </w:rPr>
        <w:t xml:space="preserve">. </w:t>
      </w:r>
    </w:p>
    <w:p w:rsidR="0056711C" w:rsidRPr="00D4408C" w:rsidRDefault="0056711C" w:rsidP="0056711C">
      <w:pPr>
        <w:pStyle w:val="Paragraphe1"/>
        <w:spacing w:before="60"/>
        <w:rPr>
          <w:rFonts w:ascii="Arial" w:hAnsi="Arial" w:cs="Arial"/>
        </w:rPr>
      </w:pPr>
      <w:r w:rsidRPr="00D4408C">
        <w:rPr>
          <w:rFonts w:ascii="Arial" w:hAnsi="Arial" w:cs="Arial"/>
        </w:rPr>
        <w:t xml:space="preserve">Each USSD message can contain up to 182 user characters and is completely transparent for the handset and the mobile network. </w:t>
      </w:r>
    </w:p>
    <w:p w:rsidR="00F56A70" w:rsidRDefault="00F56A70"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sidRPr="00D4408C">
        <w:rPr>
          <w:rFonts w:ascii="Arial" w:hAnsi="Arial" w:cs="Arial"/>
        </w:rPr>
        <w:t>There are two types of USSD, corresponding with its two pha</w:t>
      </w:r>
      <w:r>
        <w:rPr>
          <w:rFonts w:ascii="Arial" w:hAnsi="Arial" w:cs="Arial"/>
        </w:rPr>
        <w:t>ses of development in standard:</w:t>
      </w:r>
    </w:p>
    <w:p w:rsidR="00F56A70" w:rsidRPr="00D4408C" w:rsidRDefault="00F56A70" w:rsidP="0056711C">
      <w:pPr>
        <w:pStyle w:val="Paragraphe1"/>
        <w:spacing w:before="60"/>
        <w:rPr>
          <w:rFonts w:ascii="Arial" w:hAnsi="Arial" w:cs="Arial"/>
        </w:rPr>
      </w:pPr>
    </w:p>
    <w:p w:rsidR="0056711C" w:rsidRPr="00D4408C" w:rsidRDefault="0056711C" w:rsidP="0056711C">
      <w:pPr>
        <w:pStyle w:val="Paragraphe1"/>
        <w:numPr>
          <w:ilvl w:val="0"/>
          <w:numId w:val="33"/>
        </w:numPr>
        <w:spacing w:before="60"/>
        <w:rPr>
          <w:rFonts w:ascii="Arial" w:hAnsi="Arial" w:cs="Arial"/>
        </w:rPr>
      </w:pPr>
      <w:r w:rsidRPr="0094225E">
        <w:rPr>
          <w:rFonts w:ascii="Arial" w:hAnsi="Arial" w:cs="Arial"/>
        </w:rPr>
        <w:t>USSD phase 1:</w:t>
      </w:r>
      <w:r>
        <w:rPr>
          <w:rFonts w:ascii="Arial" w:hAnsi="Arial" w:cs="Arial"/>
        </w:rPr>
        <w:t xml:space="preserve"> t</w:t>
      </w:r>
      <w:r w:rsidRPr="00D4408C">
        <w:rPr>
          <w:rFonts w:ascii="Arial" w:hAnsi="Arial" w:cs="Arial"/>
        </w:rPr>
        <w:t xml:space="preserve">he USSD service platform sends a response and the session </w:t>
      </w:r>
      <w:proofErr w:type="gramStart"/>
      <w:r w:rsidRPr="00D4408C">
        <w:rPr>
          <w:rFonts w:ascii="Arial" w:hAnsi="Arial" w:cs="Arial"/>
        </w:rPr>
        <w:t>is</w:t>
      </w:r>
      <w:proofErr w:type="gramEnd"/>
      <w:r w:rsidRPr="00D4408C">
        <w:rPr>
          <w:rFonts w:ascii="Arial" w:hAnsi="Arial" w:cs="Arial"/>
        </w:rPr>
        <w:t xml:space="preserve"> closed. So, only one request and its response are exchanged per session in USSD Phase 1.</w:t>
      </w:r>
    </w:p>
    <w:p w:rsidR="0056711C" w:rsidRPr="00D4408C" w:rsidRDefault="0056711C" w:rsidP="0056711C">
      <w:pPr>
        <w:pStyle w:val="Paragraphe1"/>
        <w:numPr>
          <w:ilvl w:val="0"/>
          <w:numId w:val="33"/>
        </w:numPr>
        <w:spacing w:before="60"/>
        <w:rPr>
          <w:rFonts w:ascii="Arial" w:hAnsi="Arial" w:cs="Arial"/>
        </w:rPr>
      </w:pPr>
      <w:r w:rsidRPr="0094225E">
        <w:rPr>
          <w:rFonts w:ascii="Arial" w:hAnsi="Arial" w:cs="Arial"/>
        </w:rPr>
        <w:t>USSD phase 2:</w:t>
      </w:r>
      <w:r>
        <w:rPr>
          <w:rFonts w:ascii="Arial" w:hAnsi="Arial" w:cs="Arial"/>
        </w:rPr>
        <w:t xml:space="preserve"> a</w:t>
      </w:r>
      <w:r w:rsidRPr="00D4408C">
        <w:rPr>
          <w:rFonts w:ascii="Arial" w:hAnsi="Arial" w:cs="Arial"/>
        </w:rPr>
        <w:t xml:space="preserve"> session in USSD Phase 2 may be composed of many USSD messages (request and response messages). USSD Phase 2 can provide interactive services with a user-friendly ergonomic interface. </w:t>
      </w:r>
    </w:p>
    <w:p w:rsidR="00F56A70" w:rsidRDefault="00F56A70" w:rsidP="0056711C">
      <w:pPr>
        <w:pStyle w:val="Paragraphe1"/>
        <w:spacing w:before="60"/>
        <w:rPr>
          <w:rFonts w:ascii="Arial" w:hAnsi="Arial" w:cs="Arial"/>
        </w:rPr>
      </w:pPr>
    </w:p>
    <w:p w:rsidR="00F56A70" w:rsidRDefault="0056711C" w:rsidP="0056711C">
      <w:pPr>
        <w:pStyle w:val="Paragraphe1"/>
        <w:spacing w:before="60"/>
        <w:rPr>
          <w:rFonts w:ascii="Arial" w:hAnsi="Arial" w:cs="Arial"/>
        </w:rPr>
      </w:pPr>
      <w:r w:rsidRPr="00D4408C">
        <w:rPr>
          <w:rFonts w:ascii="Arial" w:hAnsi="Arial" w:cs="Arial"/>
        </w:rPr>
        <w:t xml:space="preserve">The USSD </w:t>
      </w:r>
      <w:r>
        <w:rPr>
          <w:rFonts w:ascii="Arial" w:hAnsi="Arial" w:cs="Arial"/>
        </w:rPr>
        <w:t xml:space="preserve">service </w:t>
      </w:r>
      <w:r w:rsidRPr="00D4408C">
        <w:rPr>
          <w:rFonts w:ascii="Arial" w:hAnsi="Arial" w:cs="Arial"/>
        </w:rPr>
        <w:t>code has to follow a given format:</w:t>
      </w:r>
      <w:r>
        <w:rPr>
          <w:rFonts w:ascii="Arial" w:hAnsi="Arial" w:cs="Arial"/>
        </w:rPr>
        <w:t xml:space="preserve">  </w:t>
      </w:r>
      <w:r w:rsidRPr="00D4408C">
        <w:rPr>
          <w:rFonts w:ascii="Arial" w:hAnsi="Arial" w:cs="Arial"/>
        </w:rPr>
        <w:t>A [A] [A</w:t>
      </w:r>
      <w:proofErr w:type="gramStart"/>
      <w:r w:rsidRPr="00D4408C">
        <w:rPr>
          <w:rFonts w:ascii="Arial" w:hAnsi="Arial" w:cs="Arial"/>
        </w:rPr>
        <w:t>]1X</w:t>
      </w:r>
      <w:proofErr w:type="gramEnd"/>
      <w:r w:rsidRPr="00D4408C">
        <w:rPr>
          <w:rFonts w:ascii="Arial" w:hAnsi="Arial" w:cs="Arial"/>
        </w:rPr>
        <w:t>(Y)[*&lt;STRING&gt;]#</w:t>
      </w:r>
    </w:p>
    <w:p w:rsidR="0056711C" w:rsidRPr="00D4408C" w:rsidRDefault="0056711C" w:rsidP="0056711C">
      <w:pPr>
        <w:pStyle w:val="Paragraphe1"/>
        <w:spacing w:before="60"/>
        <w:rPr>
          <w:rFonts w:ascii="Arial" w:hAnsi="Arial" w:cs="Arial"/>
        </w:rPr>
      </w:pPr>
      <w:r w:rsidRPr="00D4408C">
        <w:rPr>
          <w:rFonts w:ascii="Arial" w:hAnsi="Arial" w:cs="Arial"/>
        </w:rPr>
        <w:t xml:space="preserve"> Where:</w:t>
      </w:r>
    </w:p>
    <w:p w:rsidR="0056711C" w:rsidRPr="00A0412F" w:rsidRDefault="0056711C" w:rsidP="0056711C">
      <w:pPr>
        <w:pStyle w:val="Paragraphe1"/>
        <w:numPr>
          <w:ilvl w:val="0"/>
          <w:numId w:val="32"/>
        </w:numPr>
        <w:spacing w:before="60"/>
        <w:rPr>
          <w:rFonts w:ascii="Arial" w:hAnsi="Arial" w:cs="Arial"/>
        </w:rPr>
      </w:pPr>
      <w:r w:rsidRPr="00A0412F">
        <w:rPr>
          <w:rFonts w:ascii="Arial" w:hAnsi="Arial" w:cs="Arial"/>
        </w:rPr>
        <w:t>A = * or #</w:t>
      </w:r>
    </w:p>
    <w:p w:rsidR="0056711C" w:rsidRPr="00A0412F" w:rsidRDefault="0056711C" w:rsidP="0056711C">
      <w:pPr>
        <w:pStyle w:val="Paragraphe1"/>
        <w:numPr>
          <w:ilvl w:val="0"/>
          <w:numId w:val="32"/>
        </w:numPr>
        <w:spacing w:before="60"/>
        <w:rPr>
          <w:rFonts w:ascii="Arial" w:hAnsi="Arial" w:cs="Arial"/>
        </w:rPr>
      </w:pPr>
      <w:r>
        <w:rPr>
          <w:rFonts w:ascii="Arial" w:hAnsi="Arial" w:cs="Arial"/>
        </w:rPr>
        <w:t xml:space="preserve">X </w:t>
      </w:r>
      <w:r w:rsidRPr="00A0412F">
        <w:rPr>
          <w:rFonts w:ascii="Arial" w:hAnsi="Arial" w:cs="Arial"/>
        </w:rPr>
        <w:t xml:space="preserve">= 0 – 9 </w:t>
      </w:r>
      <w:r>
        <w:rPr>
          <w:rFonts w:ascii="Arial" w:hAnsi="Arial" w:cs="Arial"/>
        </w:rPr>
        <w:t xml:space="preserve">where </w:t>
      </w:r>
      <w:r w:rsidRPr="00A0412F">
        <w:rPr>
          <w:rFonts w:ascii="Arial" w:hAnsi="Arial" w:cs="Arial"/>
        </w:rPr>
        <w:t>X = 0 – 4 for services of the HPLMN &amp;</w:t>
      </w:r>
      <w:r>
        <w:rPr>
          <w:rFonts w:ascii="Arial" w:hAnsi="Arial" w:cs="Arial"/>
        </w:rPr>
        <w:t xml:space="preserve"> </w:t>
      </w:r>
      <w:r w:rsidRPr="00A0412F">
        <w:rPr>
          <w:rFonts w:ascii="Arial" w:hAnsi="Arial" w:cs="Arial"/>
        </w:rPr>
        <w:t>X = 5 – 9 for services of the VPLMN</w:t>
      </w:r>
    </w:p>
    <w:p w:rsidR="0056711C" w:rsidRPr="00A0412F" w:rsidRDefault="0056711C" w:rsidP="0056711C">
      <w:pPr>
        <w:pStyle w:val="Paragraphe1"/>
        <w:numPr>
          <w:ilvl w:val="0"/>
          <w:numId w:val="32"/>
        </w:numPr>
        <w:spacing w:before="60"/>
        <w:rPr>
          <w:rFonts w:ascii="Arial" w:hAnsi="Arial" w:cs="Arial"/>
        </w:rPr>
      </w:pPr>
      <w:r w:rsidRPr="00A0412F">
        <w:rPr>
          <w:rFonts w:ascii="Arial" w:hAnsi="Arial" w:cs="Arial"/>
        </w:rPr>
        <w:t xml:space="preserve">Y = 0 – 9 </w:t>
      </w:r>
    </w:p>
    <w:p w:rsidR="0056711C" w:rsidRPr="00A0412F" w:rsidRDefault="0056711C" w:rsidP="0056711C">
      <w:pPr>
        <w:pStyle w:val="Paragraphe1"/>
        <w:numPr>
          <w:ilvl w:val="0"/>
          <w:numId w:val="32"/>
        </w:numPr>
        <w:spacing w:before="60"/>
        <w:rPr>
          <w:rFonts w:ascii="Arial" w:hAnsi="Arial" w:cs="Arial"/>
        </w:rPr>
      </w:pPr>
      <w:r w:rsidRPr="00A0412F">
        <w:rPr>
          <w:rFonts w:ascii="Arial" w:hAnsi="Arial" w:cs="Arial"/>
        </w:rPr>
        <w:t xml:space="preserve"> [ ] indicates an optional element.</w:t>
      </w:r>
    </w:p>
    <w:p w:rsidR="00F56A70" w:rsidRDefault="00F56A70" w:rsidP="0056711C">
      <w:pPr>
        <w:pStyle w:val="Paragraphe1"/>
        <w:spacing w:before="60"/>
        <w:rPr>
          <w:rFonts w:ascii="Arial" w:hAnsi="Arial" w:cs="Arial"/>
        </w:rPr>
      </w:pPr>
    </w:p>
    <w:p w:rsidR="0056711C" w:rsidRPr="00D4408C" w:rsidRDefault="0056711C" w:rsidP="0056711C">
      <w:pPr>
        <w:pStyle w:val="Paragraphe1"/>
        <w:spacing w:before="60"/>
        <w:rPr>
          <w:rFonts w:ascii="Arial" w:hAnsi="Arial" w:cs="Arial"/>
        </w:rPr>
      </w:pPr>
      <w:r w:rsidRPr="00D4408C">
        <w:rPr>
          <w:rFonts w:ascii="Arial" w:hAnsi="Arial" w:cs="Arial"/>
        </w:rPr>
        <w:t xml:space="preserve">In a roaming </w:t>
      </w:r>
      <w:r w:rsidR="00F56A70">
        <w:rPr>
          <w:rFonts w:ascii="Arial" w:hAnsi="Arial" w:cs="Arial"/>
        </w:rPr>
        <w:t xml:space="preserve">decoupling </w:t>
      </w:r>
      <w:r w:rsidRPr="00D4408C">
        <w:rPr>
          <w:rFonts w:ascii="Arial" w:hAnsi="Arial" w:cs="Arial"/>
        </w:rPr>
        <w:t xml:space="preserve">situation, </w:t>
      </w:r>
      <w:r>
        <w:rPr>
          <w:rFonts w:ascii="Arial" w:hAnsi="Arial" w:cs="Arial"/>
        </w:rPr>
        <w:t>only HPLMN range could be used:</w:t>
      </w:r>
    </w:p>
    <w:p w:rsidR="0056711C" w:rsidRPr="00F47C48" w:rsidRDefault="0056711C" w:rsidP="0056711C">
      <w:pPr>
        <w:pStyle w:val="Paragraphe1"/>
        <w:spacing w:before="60"/>
        <w:rPr>
          <w:rFonts w:ascii="Arial" w:hAnsi="Arial" w:cs="Arial"/>
        </w:rPr>
      </w:pPr>
      <w:r w:rsidRPr="00F47C48">
        <w:rPr>
          <w:rFonts w:ascii="Arial" w:hAnsi="Arial" w:cs="Arial"/>
        </w:rPr>
        <w:t xml:space="preserve">100…149 for International </w:t>
      </w:r>
      <w:r>
        <w:rPr>
          <w:rFonts w:ascii="Arial" w:hAnsi="Arial" w:cs="Arial"/>
        </w:rPr>
        <w:t>use i.e. used in the VPMN: the Visited P</w:t>
      </w:r>
      <w:r w:rsidRPr="00F47C48">
        <w:rPr>
          <w:rFonts w:ascii="Arial" w:hAnsi="Arial" w:cs="Arial"/>
        </w:rPr>
        <w:t>MN se</w:t>
      </w:r>
      <w:r>
        <w:rPr>
          <w:rFonts w:ascii="Arial" w:hAnsi="Arial" w:cs="Arial"/>
        </w:rPr>
        <w:t>nds the USSD back to the Home P</w:t>
      </w:r>
      <w:r w:rsidRPr="00F47C48">
        <w:rPr>
          <w:rFonts w:ascii="Arial" w:hAnsi="Arial" w:cs="Arial"/>
        </w:rPr>
        <w:t>MN</w:t>
      </w:r>
      <w:r w:rsidR="00F56A70">
        <w:rPr>
          <w:rFonts w:ascii="Arial" w:hAnsi="Arial" w:cs="Arial"/>
        </w:rPr>
        <w:t>.</w:t>
      </w:r>
    </w:p>
    <w:p w:rsidR="0056711C" w:rsidRDefault="0056711C" w:rsidP="0056711C">
      <w:pPr>
        <w:pStyle w:val="Paragraphe1"/>
        <w:spacing w:before="60"/>
        <w:rPr>
          <w:rFonts w:ascii="Arial" w:hAnsi="Arial" w:cs="Arial"/>
        </w:rPr>
      </w:pPr>
    </w:p>
    <w:p w:rsidR="0056711C" w:rsidRPr="00D4408C" w:rsidRDefault="0056711C" w:rsidP="0056711C">
      <w:pPr>
        <w:pStyle w:val="Paragraphe1"/>
        <w:spacing w:before="60"/>
        <w:rPr>
          <w:rFonts w:ascii="Arial" w:hAnsi="Arial" w:cs="Arial"/>
        </w:rPr>
      </w:pPr>
      <w:r w:rsidRPr="00D4408C">
        <w:rPr>
          <w:rFonts w:ascii="Arial" w:hAnsi="Arial" w:cs="Arial"/>
        </w:rPr>
        <w:t xml:space="preserve">USSD services rely mainly on a USSD </w:t>
      </w:r>
      <w:proofErr w:type="spellStart"/>
      <w:r w:rsidRPr="00D4408C">
        <w:rPr>
          <w:rFonts w:ascii="Arial" w:hAnsi="Arial" w:cs="Arial"/>
        </w:rPr>
        <w:t>Center</w:t>
      </w:r>
      <w:proofErr w:type="spellEnd"/>
      <w:r w:rsidRPr="00D4408C">
        <w:rPr>
          <w:rFonts w:ascii="Arial" w:hAnsi="Arial" w:cs="Arial"/>
        </w:rPr>
        <w:t xml:space="preserve"> (USSD-C) which routes USSD messages from handsets to USSD application servers and vice-versa. A synthetic architecture is defined below:</w:t>
      </w:r>
    </w:p>
    <w:p w:rsidR="0056711C" w:rsidRPr="00A825D4" w:rsidRDefault="00BD5606" w:rsidP="0056711C">
      <w:pPr>
        <w:pStyle w:val="NoSpacing"/>
        <w:jc w:val="both"/>
        <w:rPr>
          <w:rFonts w:ascii="Arial" w:eastAsia="Times New Roman" w:hAnsi="Arial"/>
          <w:color w:val="000000"/>
          <w:lang w:val="en-GB" w:eastAsia="en-US"/>
        </w:rPr>
      </w:pPr>
      <w:r>
        <w:rPr>
          <w:noProof/>
          <w:lang w:eastAsia="en-US"/>
        </w:rPr>
        <mc:AlternateContent>
          <mc:Choice Requires="wpc">
            <w:drawing>
              <wp:inline distT="0" distB="0" distL="0" distR="0" wp14:anchorId="769BA63C" wp14:editId="4C45348C">
                <wp:extent cx="5724525" cy="649605"/>
                <wp:effectExtent l="0" t="0" r="0" b="0"/>
                <wp:docPr id="111" name="Canvas 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92" name="Rectangle 124"/>
                        <wps:cNvSpPr>
                          <a:spLocks noChangeArrowheads="1"/>
                        </wps:cNvSpPr>
                        <wps:spPr bwMode="auto">
                          <a:xfrm>
                            <a:off x="132334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VMSC</w:t>
                              </w:r>
                            </w:p>
                          </w:txbxContent>
                        </wps:txbx>
                        <wps:bodyPr rot="0" vert="horz" wrap="square" lIns="0" tIns="0" rIns="0" bIns="0" anchor="t" anchorCtr="0" upright="1">
                          <a:noAutofit/>
                        </wps:bodyPr>
                      </wps:wsp>
                      <wps:wsp>
                        <wps:cNvPr id="1593" name="AutoShape 56"/>
                        <wps:cNvCnPr>
                          <a:cxnSpLocks noChangeShapeType="1"/>
                          <a:stCxn id="1592" idx="1"/>
                          <a:endCxn id="1597" idx="3"/>
                        </wps:cNvCnPr>
                        <wps:spPr bwMode="auto">
                          <a:xfrm flipH="1">
                            <a:off x="898525" y="37592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4" name="Rectangle 124"/>
                        <wps:cNvSpPr>
                          <a:spLocks noChangeArrowheads="1"/>
                        </wps:cNvSpPr>
                        <wps:spPr bwMode="auto">
                          <a:xfrm>
                            <a:off x="2448560" y="16383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HLR</w:t>
                              </w:r>
                            </w:p>
                          </w:txbxContent>
                        </wps:txbx>
                        <wps:bodyPr rot="0" vert="horz" wrap="square" lIns="0" tIns="0" rIns="0" bIns="0" anchor="t" anchorCtr="0" upright="1">
                          <a:noAutofit/>
                        </wps:bodyPr>
                      </wps:wsp>
                      <wps:wsp>
                        <wps:cNvPr id="1595" name="Rectangle 124"/>
                        <wps:cNvSpPr>
                          <a:spLocks noChangeArrowheads="1"/>
                        </wps:cNvSpPr>
                        <wps:spPr bwMode="auto">
                          <a:xfrm>
                            <a:off x="357378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USSD-C</w:t>
                              </w:r>
                            </w:p>
                          </w:txbxContent>
                        </wps:txbx>
                        <wps:bodyPr rot="0" vert="horz" wrap="square" lIns="0" tIns="0" rIns="0" bIns="0" anchor="t" anchorCtr="0" upright="1">
                          <a:noAutofit/>
                        </wps:bodyPr>
                      </wps:wsp>
                      <wps:wsp>
                        <wps:cNvPr id="1596" name="Rectangle 124"/>
                        <wps:cNvSpPr>
                          <a:spLocks noChangeArrowheads="1"/>
                        </wps:cNvSpPr>
                        <wps:spPr bwMode="auto">
                          <a:xfrm>
                            <a:off x="4699000" y="163830"/>
                            <a:ext cx="839470"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Applications</w:t>
                              </w:r>
                            </w:p>
                          </w:txbxContent>
                        </wps:txbx>
                        <wps:bodyPr rot="0" vert="horz" wrap="square" lIns="0" tIns="0" rIns="0" bIns="0" anchor="t" anchorCtr="0" upright="1">
                          <a:noAutofit/>
                        </wps:bodyPr>
                      </wps:wsp>
                      <wps:wsp>
                        <wps:cNvPr id="1597" name="Rectangle 124"/>
                        <wps:cNvSpPr>
                          <a:spLocks noChangeArrowheads="1"/>
                        </wps:cNvSpPr>
                        <wps:spPr bwMode="auto">
                          <a:xfrm>
                            <a:off x="19812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wps:txbx>
                        <wps:bodyPr rot="0" vert="horz" wrap="square" lIns="0" tIns="0" rIns="0" bIns="0" anchor="t" anchorCtr="0" upright="1">
                          <a:noAutofit/>
                        </wps:bodyPr>
                      </wps:wsp>
                      <wps:wsp>
                        <wps:cNvPr id="1598" name="AutoShape 61"/>
                        <wps:cNvCnPr>
                          <a:cxnSpLocks noChangeShapeType="1"/>
                        </wps:cNvCnPr>
                        <wps:spPr bwMode="auto">
                          <a:xfrm flipH="1">
                            <a:off x="2023745" y="375285"/>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9" name="AutoShape 62"/>
                        <wps:cNvCnPr>
                          <a:cxnSpLocks noChangeShapeType="1"/>
                        </wps:cNvCnPr>
                        <wps:spPr bwMode="auto">
                          <a:xfrm flipH="1">
                            <a:off x="314896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AutoShape 63"/>
                        <wps:cNvCnPr>
                          <a:cxnSpLocks noChangeShapeType="1"/>
                        </wps:cNvCnPr>
                        <wps:spPr bwMode="auto">
                          <a:xfrm flipH="1">
                            <a:off x="427418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Text Box 64"/>
                        <wps:cNvSpPr txBox="1">
                          <a:spLocks noChangeArrowheads="1"/>
                        </wps:cNvSpPr>
                        <wps:spPr bwMode="auto">
                          <a:xfrm>
                            <a:off x="1996440" y="14287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D7230" w:rsidRDefault="009C2304"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62" name="Text Box 65"/>
                        <wps:cNvSpPr txBox="1">
                          <a:spLocks noChangeArrowheads="1"/>
                        </wps:cNvSpPr>
                        <wps:spPr bwMode="auto">
                          <a:xfrm>
                            <a:off x="3148965" y="12890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D7230" w:rsidRDefault="009C2304"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c:wpc>
                  </a:graphicData>
                </a:graphic>
              </wp:inline>
            </w:drawing>
          </mc:Choice>
          <mc:Fallback>
            <w:pict>
              <v:group id="Canvas 63" o:spid="_x0000_s1135" editas="canvas" style="width:450.75pt;height:51.15pt;mso-position-horizontal-relative:char;mso-position-vertical-relative:line" coordsize="57245,6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">
                <v:shape id="_x0000_s1136" type="#_x0000_t75" style="position:absolute;width:57245;height:6496;visibility:visible;mso-wrap-style:square">
                  <v:fill o:detectmouseclick="t"/>
                  <v:path o:connecttype="none"/>
                </v:shape>
                <v:rect id="Rectangle 124" o:spid="_x0000_s1137" style="position:absolute;left:13233;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0ucEA&#10;AADdAAAADwAAAGRycy9kb3ducmV2LnhtbERP32vCMBB+H/g/hBN8m6mCQ6tRRBDGntSNQd+O5myq&#10;zaUkaa3//TIY7O0+vp+32Q22ET35UDtWMJtmIIhLp2uuFHx9Hl+XIEJE1tg4JgVPCrDbjl42mGv3&#10;4DP1l1iJFMIhRwUmxjaXMpSGLIapa4kTd3XeYkzQV1J7fKRw28h5lr1JizWnBoMtHQyV90tnFRS3&#10;4rtDGQt7+ljqzvfmysVZqcl42K9BRBriv/jP/a7T/MVqDr/fpB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FtLnBAAAA3QAAAA8AAAAAAAAAAAAAAAAAmAIAAGRycy9kb3du&#10;cmV2LnhtbFBLBQYAAAAABAAEAPUAAACGAw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VMSC</w:t>
                        </w:r>
                      </w:p>
                    </w:txbxContent>
                  </v:textbox>
                </v:rect>
                <v:shape id="AutoShape 56" o:spid="_x0000_s1138" type="#_x0000_t32" style="position:absolute;left:8985;top:3759;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cPRsQAAADdAAAADwAAAGRycy9kb3ducmV2LnhtbERPS2sCMRC+C/6HMII3TVZr1dUoIhQK&#10;pQdfB2/jZtxd3UyWTarbf98UCr3Nx/ec5bq1lXhQ40vHGpKhAkGcOVNyruF4eBvMQPiAbLByTBq+&#10;ycN61e0sMTXuyTt67EMuYgj7FDUUIdSplD4ryKIfupo4clfXWAwRNrk0DT5juK3kSKlXabHk2FBg&#10;TduCsvv+y2qYTl+2Z3NL1GXyuUk+5OFUHlWidb/XbhYgArXhX/znfjdx/mQ+ht9v4gly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w9GxAAAAN0AAAAPAAAAAAAAAAAA&#10;AAAAAKECAABkcnMvZG93bnJldi54bWxQSwUGAAAAAAQABAD5AAAAkgMAAAAA&#10;">
                  <v:stroke startarrow="block" startarrowwidth="narrow" endarrow="block" endarrowwidth="narrow"/>
                </v:shape>
                <v:rect id="Rectangle 124" o:spid="_x0000_s1139" style="position:absolute;left:24485;top:163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JVsIA&#10;AADdAAAADwAAAGRycy9kb3ducmV2LnhtbERP32vCMBB+F/wfwgl709ThhlajiDCQPU03hL4dzdlU&#10;m0tJ0tr998tgsLf7+H7eZjfYRvTkQ+1YwXyWgSAuna65UvD1+TZdgggRWWPjmBR8U4DddjzaYK7d&#10;g0/Un2MlUgiHHBWYGNtcylAashhmriVO3NV5izFBX0nt8ZHCbSOfs+xVWqw5NRhs6WCovJ87q6C4&#10;FZcOZSzsx/tSd743Vy5OSj1Nhv0aRKQh/ov/3Eed5r+sFv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IIlWwgAAAN0AAAAPAAAAAAAAAAAAAAAAAJgCAABkcnMvZG93&#10;bnJldi54bWxQSwUGAAAAAAQABAD1AAAAhwM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HLR</w:t>
                        </w:r>
                      </w:p>
                    </w:txbxContent>
                  </v:textbox>
                </v:rect>
                <v:rect id="Rectangle 124" o:spid="_x0000_s1140" style="position:absolute;left:35737;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szcEA&#10;AADdAAAADwAAAGRycy9kb3ducmV2LnhtbERP32vCMBB+H/g/hBN8m6mCQ6tRRBDEp+nGoG9HczbV&#10;5lKStHb//TIY7O0+vp+32Q22ET35UDtWMJtmIIhLp2uuFHx+HF+XIEJE1tg4JgXfFGC3Hb1sMNfu&#10;yRfqr7ESKYRDjgpMjG0uZSgNWQxT1xIn7ua8xZigr6T2+EzhtpHzLHuTFmtODQZbOhgqH9fOKiju&#10;xVeHMhb2/bzUne/NjYuLUpPxsF+DiDTEf/Gf+6TT/MVqAb/fpB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sLM3BAAAA3QAAAA8AAAAAAAAAAAAAAAAAmAIAAGRycy9kb3du&#10;cmV2LnhtbFBLBQYAAAAABAAEAPUAAACGAw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USSD-C</w:t>
                        </w:r>
                      </w:p>
                    </w:txbxContent>
                  </v:textbox>
                </v:rect>
                <v:rect id="Rectangle 124" o:spid="_x0000_s1141" style="position:absolute;left:46990;top:1638;width:839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6yusEA&#10;AADdAAAADwAAAGRycy9kb3ducmV2LnhtbERP32vCMBB+H/g/hBP2NlMHilajiCAMn6Ybg74dzdlU&#10;m0tJ0tr994sg7O0+vp+33g62ET35UDtWMJ1kIIhLp2uuFHx/Hd4WIEJE1tg4JgW/FGC7Gb2sMdfu&#10;zifqz7ESKYRDjgpMjG0uZSgNWQwT1xIn7uK8xZigr6T2eE/htpHvWTaXFmtODQZb2hsqb+fOKiiu&#10;xU+HMhb287jQne/NhYuTUq/jYbcCEWmI/+Kn+0On+bPlHB7fp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srrBAAAA3QAAAA8AAAAAAAAAAAAAAAAAmAIAAGRycy9kb3du&#10;cmV2LnhtbFBLBQYAAAAABAAEAPUAAACGAw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Applications</w:t>
                        </w:r>
                      </w:p>
                    </w:txbxContent>
                  </v:textbox>
                </v:rect>
                <v:rect id="Rectangle 124" o:spid="_x0000_s1142" style="position:absolute;left:1981;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XIcIA&#10;AADdAAAADwAAAGRycy9kb3ducmV2LnhtbERP32vCMBB+F/wfwgl709SBm1ajiDCQPU03hL4dzdlU&#10;m0tJ0tr998tgsLf7+H7eZjfYRvTkQ+1YwXyWgSAuna65UvD1+TZdgggRWWPjmBR8U4DddjzaYK7d&#10;g0/Un2MlUgiHHBWYGNtcylAashhmriVO3NV5izFBX0nt8ZHCbSOfs+xFWqw5NRhs6WCovJ87q6C4&#10;FZcOZSzsx/tSd743Vy5OSj1Nhv0aRKQh/ov/3Eed5i9Wr/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8hchwgAAAN0AAAAPAAAAAAAAAAAAAAAAAJgCAABkcnMvZG93&#10;bnJldi54bWxQSwUGAAAAAAQABAD1AAAAhwMAAAAA&#10;">
                  <v:stroke startarrowwidth="narrow" endarrowwidth="narrow"/>
                  <v:textbox inset="0,0,0,0">
                    <w:txbxContent>
                      <w:p w:rsidR="009C2304" w:rsidRPr="009D65B0" w:rsidRDefault="009C2304"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v:textbox>
                </v:rect>
                <v:shape id="AutoShape 61" o:spid="_x0000_s1143" type="#_x0000_t32" style="position:absolute;left:20237;top:3752;width:4248;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OdN8cAAADdAAAADwAAAGRycy9kb3ducmV2LnhtbESPQWvCQBCF74X+h2WE3upuSq01uooI&#10;hULxULUHb2N2TKLZ2ZDdavrvOwfB2wzvzXvfzBa9b9SFulgHtpANDSjiIriaSwu77cfzO6iYkB02&#10;gcnCH0VYzB8fZpi7cOVvumxSqSSEY44WqpTaXOtYVOQxDkNLLNoxdB6TrF2pXYdXCfeNfjHmTXus&#10;WRoqbGlVUXHe/HoL4/Hrau9OmTmM1svsS29/6p3JrH0a9MspqER9uptv159O8EcTwZVvZAQ9/w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0503xwAAAN0AAAAPAAAAAAAA&#10;AAAAAAAAAKECAABkcnMvZG93bnJldi54bWxQSwUGAAAAAAQABAD5AAAAlQMAAAAA&#10;">
                  <v:stroke startarrow="block" startarrowwidth="narrow" endarrow="block" endarrowwidth="narrow"/>
                </v:shape>
                <v:shape id="AutoShape 62" o:spid="_x0000_s1144" type="#_x0000_t32" style="position:absolute;left:31489;top:3746;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84rMUAAADdAAAADwAAAGRycy9kb3ducmV2LnhtbERPTWvCQBC9C/0PyxR6090UrRrdBBEE&#10;QXqosQdvY3aapM3OhuxW03/fLQi9zeN9zjofbCuu1PvGsYZkokAQl840XGk4FbvxAoQPyAZbx6Th&#10;hzzk2cNojalxN36j6zFUIoawT1FDHUKXSunLmiz6ieuII/fheoshwr6SpsdbDLetfFbqRVpsODbU&#10;2NG2pvLr+G01zOfT7dl8Juoye90kB1m8NyeVaP30OGxWIAIN4V98d+9NnD9bLuHvm3iC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p84rMUAAADdAAAADwAAAAAAAAAA&#10;AAAAAAChAgAAZHJzL2Rvd25yZXYueG1sUEsFBgAAAAAEAAQA+QAAAJMDAAAAAA==&#10;">
                  <v:stroke startarrow="block" startarrowwidth="narrow" endarrow="block" endarrowwidth="narrow"/>
                </v:shape>
                <v:shape id="AutoShape 63" o:spid="_x0000_s1145" type="#_x0000_t32" style="position:absolute;left:42741;top:3746;width:424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Bk5sEAAADbAAAADwAAAGRycy9kb3ducmV2LnhtbERPy4rCMBTdD/gP4QruxqTii2oUEQRh&#10;cDFWF+6uzbWtNjelidr5+8liYJaH816uO1uLF7W+cqwhGSoQxLkzFRcaTtnucw7CB2SDtWPS8EMe&#10;1qvexxJT4978Ta9jKEQMYZ+ihjKEJpXS5yVZ9EPXEEfu5lqLIcK2kKbFdwy3tRwpNZUWK44NJTa0&#10;LSl/HJ9Ww2w23l7MPVHXyWGTfMnsXJ1UovWg320WIAJ14V/8594bDdO4Pn6JP0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UGTmwQAAANsAAAAPAAAAAAAAAAAAAAAA&#10;AKECAABkcnMvZG93bnJldi54bWxQSwUGAAAAAAQABAD5AAAAjwMAAAAA&#10;">
                  <v:stroke startarrow="block" startarrowwidth="narrow" endarrow="block" endarrowwidth="narrow"/>
                </v:shape>
                <v:shape id="Text Box 64" o:spid="_x0000_s1146" type="#_x0000_t202" style="position:absolute;left:19964;top:1428;width:4985;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hukcIA&#10;AADbAAAADwAAAGRycy9kb3ducmV2LnhtbESPT4vCMBTE7wt+h/CEva1pRUWqsYiyIOzJfwdvj+bZ&#10;1jYvpclq9ttvBMHjMDO/YZZ5MK24U+9qywrSUQKCuLC65lLB6fj9NQfhPLLG1jIp+CMH+WrwscRM&#10;2wfv6X7wpYgQdhkqqLzvMildUZFBN7IdcfSutjfoo+xLqXt8RLhp5ThJZtJgzXGhwo42FRXN4dco&#10;KPgy2d+mvGmOW9ThHM5b/kmV+hyG9QKEp+Df4Vd7pxXMUnh+iT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G6RwgAAANsAAAAPAAAAAAAAAAAAAAAAAJgCAABkcnMvZG93&#10;bnJldi54bWxQSwUGAAAAAAQABAD1AAAAhwMAAAAA&#10;" filled="f" stroked="f">
                  <v:stroke startarrowwidth="narrow" endarrowwidth="narrow"/>
                  <v:textbox>
                    <w:txbxContent>
                      <w:p w:rsidR="009C2304" w:rsidRPr="00ED7230" w:rsidRDefault="009C2304" w:rsidP="0056711C">
                        <w:pPr>
                          <w:rPr>
                            <w:rFonts w:ascii="Arial" w:hAnsi="Arial" w:cs="Arial"/>
                          </w:rPr>
                        </w:pPr>
                        <w:r w:rsidRPr="00ED7230">
                          <w:rPr>
                            <w:rFonts w:ascii="Arial" w:hAnsi="Arial" w:cs="Arial"/>
                          </w:rPr>
                          <w:t>MAP</w:t>
                        </w:r>
                      </w:p>
                    </w:txbxContent>
                  </v:textbox>
                </v:shape>
                <v:shape id="Text Box 65" o:spid="_x0000_s1147" type="#_x0000_t202" style="position:absolute;left:31489;top:1289;width:4985;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rw5sEA&#10;AADbAAAADwAAAGRycy9kb3ducmV2LnhtbESPzarCMBSE94LvEI7gTlNFRXqNIoog3JU/Xbg7NOe2&#10;1eakNFHj298IgsthZr5hFqtgavGg1lWWFYyGCQji3OqKCwXn024wB+E8ssbaMil4kYPVsttZYKrt&#10;kw/0OPpCRAi7FBWU3jeplC4vyaAb2oY4en+2NeijbAupW3xGuKnlOElm0mDFcaHEhjYl5bfj3SjI&#10;+TI5XKe8uZ22qEMWsi3/jpTq98L6B4Sn4L/hT3uvFczG8P4Sf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q8ObBAAAA2wAAAA8AAAAAAAAAAAAAAAAAmAIAAGRycy9kb3du&#10;cmV2LnhtbFBLBQYAAAAABAAEAPUAAACGAwAAAAA=&#10;" filled="f" stroked="f">
                  <v:stroke startarrowwidth="narrow" endarrowwidth="narrow"/>
                  <v:textbox>
                    <w:txbxContent>
                      <w:p w:rsidR="009C2304" w:rsidRPr="00ED7230" w:rsidRDefault="009C2304" w:rsidP="0056711C">
                        <w:pPr>
                          <w:rPr>
                            <w:rFonts w:ascii="Arial" w:hAnsi="Arial" w:cs="Arial"/>
                          </w:rPr>
                        </w:pPr>
                        <w:r w:rsidRPr="00ED7230">
                          <w:rPr>
                            <w:rFonts w:ascii="Arial" w:hAnsi="Arial" w:cs="Arial"/>
                          </w:rPr>
                          <w:t>MAP</w:t>
                        </w:r>
                      </w:p>
                    </w:txbxContent>
                  </v:textbox>
                </v:shape>
                <w10:anchorlock/>
              </v:group>
            </w:pict>
          </mc:Fallback>
        </mc:AlternateContent>
      </w:r>
    </w:p>
    <w:p w:rsidR="0056711C" w:rsidRDefault="0056711C" w:rsidP="0056711C">
      <w:pPr>
        <w:jc w:val="center"/>
        <w:rPr>
          <w:rFonts w:ascii="Arial" w:hAnsi="Arial" w:cs="Arial"/>
          <w:bCs/>
        </w:rPr>
      </w:pPr>
      <w:bookmarkStart w:id="973" w:name="_Toc342592530"/>
      <w:bookmarkStart w:id="974" w:name="_Toc362362077"/>
      <w:r w:rsidRPr="00CD6569">
        <w:rPr>
          <w:rFonts w:ascii="Arial" w:hAnsi="Arial" w:cs="Arial"/>
          <w:bCs/>
        </w:rPr>
        <w:t xml:space="preserve">Figure </w:t>
      </w:r>
      <w:r w:rsidR="002F57AB" w:rsidRPr="00CD6569">
        <w:rPr>
          <w:rFonts w:ascii="Arial" w:hAnsi="Arial" w:cs="Arial"/>
          <w:bCs/>
        </w:rPr>
        <w:fldChar w:fldCharType="begin"/>
      </w:r>
      <w:r w:rsidRPr="00CD6569">
        <w:rPr>
          <w:rFonts w:ascii="Arial" w:hAnsi="Arial" w:cs="Arial"/>
          <w:bCs/>
        </w:rPr>
        <w:instrText xml:space="preserve"> SEQ Figure \* ARABIC </w:instrText>
      </w:r>
      <w:r w:rsidR="002F57AB" w:rsidRPr="00CD6569">
        <w:rPr>
          <w:rFonts w:ascii="Arial" w:hAnsi="Arial" w:cs="Arial"/>
          <w:bCs/>
        </w:rPr>
        <w:fldChar w:fldCharType="separate"/>
      </w:r>
      <w:r w:rsidR="00F56A70">
        <w:rPr>
          <w:rFonts w:ascii="Arial" w:hAnsi="Arial" w:cs="Arial"/>
          <w:bCs/>
          <w:noProof/>
        </w:rPr>
        <w:t>41</w:t>
      </w:r>
      <w:r w:rsidR="002F57AB" w:rsidRPr="00CD6569">
        <w:rPr>
          <w:rFonts w:ascii="Arial" w:hAnsi="Arial" w:cs="Arial"/>
          <w:bCs/>
        </w:rPr>
        <w:fldChar w:fldCharType="end"/>
      </w:r>
      <w:r w:rsidRPr="00CD6569">
        <w:rPr>
          <w:rFonts w:ascii="Arial" w:hAnsi="Arial" w:cs="Arial"/>
          <w:bCs/>
        </w:rPr>
        <w:t xml:space="preserve"> – </w:t>
      </w:r>
      <w:bookmarkEnd w:id="973"/>
      <w:r w:rsidRPr="006B6C66">
        <w:rPr>
          <w:rFonts w:ascii="Arial" w:hAnsi="Arial" w:cs="Arial"/>
          <w:bCs/>
        </w:rPr>
        <w:t>Architecture of USSD Services</w:t>
      </w:r>
      <w:bookmarkEnd w:id="974"/>
    </w:p>
    <w:p w:rsidR="00F56A70" w:rsidRDefault="00F56A70" w:rsidP="0056711C">
      <w:pPr>
        <w:jc w:val="center"/>
        <w:rPr>
          <w:rFonts w:ascii="Arial" w:hAnsi="Arial" w:cs="Arial"/>
          <w:bCs/>
        </w:rPr>
      </w:pPr>
    </w:p>
    <w:p w:rsidR="0056711C" w:rsidRPr="00D4408C" w:rsidRDefault="0056711C" w:rsidP="0056711C">
      <w:pPr>
        <w:pStyle w:val="Paragraphe1"/>
        <w:spacing w:before="60"/>
        <w:rPr>
          <w:rFonts w:ascii="Arial" w:hAnsi="Arial" w:cs="Arial"/>
        </w:rPr>
      </w:pPr>
      <w:r w:rsidRPr="00D4408C">
        <w:rPr>
          <w:rFonts w:ascii="Arial" w:hAnsi="Arial" w:cs="Arial"/>
        </w:rPr>
        <w:t>Sessions are opened by using service codes (like a short number combining * and #). After dia</w:t>
      </w:r>
      <w:r>
        <w:rPr>
          <w:rFonts w:ascii="Arial" w:hAnsi="Arial" w:cs="Arial"/>
        </w:rPr>
        <w:t>l</w:t>
      </w:r>
      <w:r w:rsidRPr="00D4408C">
        <w:rPr>
          <w:rFonts w:ascii="Arial" w:hAnsi="Arial" w:cs="Arial"/>
        </w:rPr>
        <w:t xml:space="preserve">ling on the handset a USSD service code (#121# for instance), a USSD request is sent to the USSD-C which identifies, thanks to the service code, the adequate application server which will process the request and send the response: a text message displaying a menu for instance. The user may continue the session by choosing an item of the menu or may decide to close it. </w:t>
      </w:r>
    </w:p>
    <w:p w:rsidR="0056711C" w:rsidRPr="004F0769"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Pr>
          <w:rFonts w:ascii="Arial" w:hAnsi="Arial" w:cs="Arial"/>
        </w:rPr>
        <w:t>To support ARP related USSD services, minimizing the impact to existing infrastructure the following principal solution shall be implemented:</w:t>
      </w:r>
    </w:p>
    <w:p w:rsidR="0056711C" w:rsidRDefault="0056711C" w:rsidP="0056711C">
      <w:pPr>
        <w:pStyle w:val="Paragraphe1"/>
        <w:numPr>
          <w:ilvl w:val="0"/>
          <w:numId w:val="118"/>
        </w:numPr>
        <w:spacing w:before="60"/>
        <w:rPr>
          <w:rFonts w:ascii="Arial" w:hAnsi="Arial" w:cs="Arial"/>
        </w:rPr>
      </w:pPr>
      <w:r>
        <w:rPr>
          <w:rFonts w:ascii="Arial" w:hAnsi="Arial" w:cs="Arial"/>
        </w:rPr>
        <w:t>USSD proxy with ARP awareness functionality,</w:t>
      </w:r>
    </w:p>
    <w:p w:rsidR="0056711C" w:rsidRDefault="0056711C" w:rsidP="0056711C">
      <w:pPr>
        <w:pStyle w:val="Paragraphe1"/>
        <w:numPr>
          <w:ilvl w:val="0"/>
          <w:numId w:val="118"/>
        </w:numPr>
        <w:spacing w:before="60"/>
        <w:rPr>
          <w:rFonts w:ascii="Arial" w:hAnsi="Arial" w:cs="Arial"/>
        </w:rPr>
      </w:pPr>
      <w:r>
        <w:rPr>
          <w:rFonts w:ascii="Arial" w:hAnsi="Arial" w:cs="Arial"/>
        </w:rPr>
        <w:t>Allocation of USSD service code for ARP services,</w:t>
      </w:r>
      <w:r w:rsidR="00CF7D10">
        <w:rPr>
          <w:rFonts w:ascii="Arial" w:hAnsi="Arial" w:cs="Arial"/>
        </w:rPr>
        <w:t xml:space="preserve"> </w:t>
      </w:r>
    </w:p>
    <w:p w:rsidR="0056711C" w:rsidRDefault="0056711C" w:rsidP="0056711C">
      <w:pPr>
        <w:pStyle w:val="Paragraphe1"/>
        <w:numPr>
          <w:ilvl w:val="0"/>
          <w:numId w:val="118"/>
        </w:numPr>
        <w:spacing w:before="60"/>
        <w:rPr>
          <w:rFonts w:ascii="Arial" w:hAnsi="Arial" w:cs="Arial"/>
        </w:rPr>
      </w:pPr>
      <w:r>
        <w:rPr>
          <w:rFonts w:ascii="Arial" w:hAnsi="Arial" w:cs="Arial"/>
        </w:rPr>
        <w:t xml:space="preserve">Routing of all ARP service code requests from HLR to USSD proxy and back. </w:t>
      </w:r>
    </w:p>
    <w:p w:rsidR="0056711C" w:rsidRDefault="0056711C" w:rsidP="0056711C">
      <w:pPr>
        <w:pStyle w:val="Paragraphe1"/>
        <w:numPr>
          <w:ilvl w:val="0"/>
          <w:numId w:val="118"/>
        </w:numPr>
        <w:spacing w:before="60"/>
        <w:rPr>
          <w:rFonts w:ascii="Arial" w:hAnsi="Arial" w:cs="Arial"/>
        </w:rPr>
      </w:pPr>
      <w:r>
        <w:rPr>
          <w:rFonts w:ascii="Arial" w:hAnsi="Arial" w:cs="Arial"/>
        </w:rPr>
        <w:t>Routing of all ARP related USSD signalling from USSD proxy to ARP and back.</w:t>
      </w:r>
    </w:p>
    <w:p w:rsidR="0056711C" w:rsidRPr="00A86AC1" w:rsidRDefault="00BD5606" w:rsidP="0056711C">
      <w:pPr>
        <w:pStyle w:val="Paragraphe1"/>
        <w:spacing w:before="60"/>
        <w:rPr>
          <w:rFonts w:ascii="Arial" w:hAnsi="Arial" w:cs="Arial"/>
        </w:rPr>
      </w:pPr>
      <w:r>
        <w:rPr>
          <w:rFonts w:ascii="Arial" w:hAnsi="Arial" w:cs="Arial"/>
          <w:noProof/>
          <w:lang w:val="en-US"/>
        </w:rPr>
        <w:lastRenderedPageBreak/>
        <mc:AlternateContent>
          <mc:Choice Requires="wpc">
            <w:drawing>
              <wp:inline distT="0" distB="0" distL="0" distR="0" wp14:anchorId="15FDB627" wp14:editId="4141C119">
                <wp:extent cx="5724525" cy="722630"/>
                <wp:effectExtent l="0" t="0" r="0" b="0"/>
                <wp:docPr id="124" name="Canvas 159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78" name="Rectangle 124"/>
                        <wps:cNvSpPr>
                          <a:spLocks noChangeArrowheads="1"/>
                        </wps:cNvSpPr>
                        <wps:spPr bwMode="auto">
                          <a:xfrm>
                            <a:off x="132334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VMSC</w:t>
                              </w:r>
                            </w:p>
                          </w:txbxContent>
                        </wps:txbx>
                        <wps:bodyPr rot="0" vert="horz" wrap="square" lIns="0" tIns="0" rIns="0" bIns="0" anchor="t" anchorCtr="0" upright="1">
                          <a:noAutofit/>
                        </wps:bodyPr>
                      </wps:wsp>
                      <wps:wsp>
                        <wps:cNvPr id="1579" name="AutoShape 42"/>
                        <wps:cNvCnPr>
                          <a:cxnSpLocks noChangeShapeType="1"/>
                          <a:stCxn id="1578" idx="1"/>
                          <a:endCxn id="1584" idx="3"/>
                        </wps:cNvCnPr>
                        <wps:spPr bwMode="auto">
                          <a:xfrm flipH="1">
                            <a:off x="898525" y="37592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0" name="Rectangle 124"/>
                        <wps:cNvSpPr>
                          <a:spLocks noChangeArrowheads="1"/>
                        </wps:cNvSpPr>
                        <wps:spPr bwMode="auto">
                          <a:xfrm>
                            <a:off x="2448560" y="16383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HLR</w:t>
                              </w:r>
                            </w:p>
                          </w:txbxContent>
                        </wps:txbx>
                        <wps:bodyPr rot="0" vert="horz" wrap="square" lIns="0" tIns="0" rIns="0" bIns="0" anchor="t" anchorCtr="0" upright="1">
                          <a:noAutofit/>
                        </wps:bodyPr>
                      </wps:wsp>
                      <wps:wsp>
                        <wps:cNvPr id="1582" name="Rectangle 124"/>
                        <wps:cNvSpPr>
                          <a:spLocks noChangeArrowheads="1"/>
                        </wps:cNvSpPr>
                        <wps:spPr bwMode="auto">
                          <a:xfrm>
                            <a:off x="357378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A86AC1" w:rsidRDefault="009C2304" w:rsidP="0056711C">
                              <w:pPr>
                                <w:pStyle w:val="NormalWeb"/>
                                <w:spacing w:before="120" w:beforeAutospacing="0" w:after="0" w:afterAutospacing="0"/>
                                <w:jc w:val="center"/>
                                <w:rPr>
                                  <w:rFonts w:eastAsia="SimSun"/>
                                  <w:sz w:val="22"/>
                                  <w:szCs w:val="22"/>
                                  <w:lang w:val="en-GB"/>
                                </w:rPr>
                              </w:pPr>
                              <w:r>
                                <w:rPr>
                                  <w:rFonts w:eastAsia="SimSun"/>
                                  <w:sz w:val="22"/>
                                  <w:szCs w:val="22"/>
                                  <w:lang w:val="en-GB"/>
                                </w:rPr>
                                <w:t>USSD</w:t>
                              </w:r>
                              <w:r>
                                <w:rPr>
                                  <w:rFonts w:eastAsia="SimSun"/>
                                  <w:sz w:val="22"/>
                                  <w:szCs w:val="22"/>
                                  <w:lang w:val="en-GB"/>
                                </w:rPr>
                                <w:br/>
                                <w:t>proxy</w:t>
                              </w:r>
                            </w:p>
                          </w:txbxContent>
                        </wps:txbx>
                        <wps:bodyPr rot="0" vert="horz" wrap="square" lIns="0" tIns="0" rIns="0" bIns="0" anchor="t" anchorCtr="0" upright="1">
                          <a:noAutofit/>
                        </wps:bodyPr>
                      </wps:wsp>
                      <wps:wsp>
                        <wps:cNvPr id="1583" name="Rectangle 124"/>
                        <wps:cNvSpPr>
                          <a:spLocks noChangeArrowheads="1"/>
                        </wps:cNvSpPr>
                        <wps:spPr bwMode="auto">
                          <a:xfrm>
                            <a:off x="4699000" y="163830"/>
                            <a:ext cx="839470"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r>
                                <w:rPr>
                                  <w:rFonts w:eastAsia="SimSun"/>
                                  <w:sz w:val="22"/>
                                  <w:szCs w:val="22"/>
                                  <w:lang w:val="en-GB"/>
                                </w:rPr>
                                <w:t>ARP</w:t>
                              </w:r>
                              <w:r>
                                <w:rPr>
                                  <w:rFonts w:eastAsia="SimSun"/>
                                  <w:sz w:val="22"/>
                                  <w:szCs w:val="22"/>
                                  <w:lang w:val="en-GB"/>
                                </w:rPr>
                                <w:br/>
                                <w:t>SCP</w:t>
                              </w:r>
                            </w:p>
                          </w:txbxContent>
                        </wps:txbx>
                        <wps:bodyPr rot="0" vert="horz" wrap="square" lIns="0" tIns="0" rIns="0" bIns="0" anchor="t" anchorCtr="0" upright="1">
                          <a:noAutofit/>
                        </wps:bodyPr>
                      </wps:wsp>
                      <wps:wsp>
                        <wps:cNvPr id="1584" name="Rectangle 124"/>
                        <wps:cNvSpPr>
                          <a:spLocks noChangeArrowheads="1"/>
                        </wps:cNvSpPr>
                        <wps:spPr bwMode="auto">
                          <a:xfrm>
                            <a:off x="19812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wps:txbx>
                        <wps:bodyPr rot="0" vert="horz" wrap="square" lIns="0" tIns="0" rIns="0" bIns="0" anchor="t" anchorCtr="0" upright="1">
                          <a:noAutofit/>
                        </wps:bodyPr>
                      </wps:wsp>
                      <wps:wsp>
                        <wps:cNvPr id="1585" name="AutoShape 47"/>
                        <wps:cNvCnPr>
                          <a:cxnSpLocks noChangeShapeType="1"/>
                        </wps:cNvCnPr>
                        <wps:spPr bwMode="auto">
                          <a:xfrm flipH="1">
                            <a:off x="2023745" y="375285"/>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6" name="AutoShape 48"/>
                        <wps:cNvCnPr>
                          <a:cxnSpLocks noChangeShapeType="1"/>
                        </wps:cNvCnPr>
                        <wps:spPr bwMode="auto">
                          <a:xfrm flipH="1">
                            <a:off x="314896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7" name="AutoShape 49"/>
                        <wps:cNvCnPr>
                          <a:cxnSpLocks noChangeShapeType="1"/>
                        </wps:cNvCnPr>
                        <wps:spPr bwMode="auto">
                          <a:xfrm flipH="1">
                            <a:off x="427418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8" name="Text Box 50"/>
                        <wps:cNvSpPr txBox="1">
                          <a:spLocks noChangeArrowheads="1"/>
                        </wps:cNvSpPr>
                        <wps:spPr bwMode="auto">
                          <a:xfrm>
                            <a:off x="1996440" y="14287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D7230" w:rsidRDefault="009C2304"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1589" name="Text Box 51"/>
                        <wps:cNvSpPr txBox="1">
                          <a:spLocks noChangeArrowheads="1"/>
                        </wps:cNvSpPr>
                        <wps:spPr bwMode="auto">
                          <a:xfrm>
                            <a:off x="3148965" y="12890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D7230" w:rsidRDefault="009C2304"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1590" name="Text Box 52"/>
                        <wps:cNvSpPr txBox="1">
                          <a:spLocks noChangeArrowheads="1"/>
                        </wps:cNvSpPr>
                        <wps:spPr bwMode="auto">
                          <a:xfrm>
                            <a:off x="4292600" y="130810"/>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ED7230" w:rsidRDefault="009C2304" w:rsidP="0056711C">
                              <w:pPr>
                                <w:rPr>
                                  <w:rFonts w:ascii="Arial" w:hAnsi="Arial" w:cs="Arial"/>
                                </w:rPr>
                              </w:pPr>
                              <w:r>
                                <w:rPr>
                                  <w:rFonts w:ascii="Arial" w:hAnsi="Arial" w:cs="Arial"/>
                                </w:rPr>
                                <w:t>IF5</w:t>
                              </w:r>
                            </w:p>
                          </w:txbxContent>
                        </wps:txbx>
                        <wps:bodyPr rot="0" vert="horz" wrap="square" lIns="91440" tIns="45720" rIns="91440" bIns="45720" anchor="t" anchorCtr="0" upright="1">
                          <a:noAutofit/>
                        </wps:bodyPr>
                      </wps:wsp>
                    </wpc:wpc>
                  </a:graphicData>
                </a:graphic>
              </wp:inline>
            </w:drawing>
          </mc:Choice>
          <mc:Fallback>
            <w:pict>
              <v:group id="Canvas 1591" o:spid="_x0000_s1148" editas="canvas" style="width:450.75pt;height:56.9pt;mso-position-horizontal-relative:char;mso-position-vertical-relative:line" coordsize="57245,7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">
                <v:shape id="_x0000_s1149" type="#_x0000_t75" style="position:absolute;width:57245;height:7226;visibility:visible;mso-wrap-style:square">
                  <v:fill o:detectmouseclick="t"/>
                  <v:path o:connecttype="none"/>
                </v:shape>
                <v:rect id="Rectangle 124" o:spid="_x0000_s1150" style="position:absolute;left:13233;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lqcUA&#10;AADdAAAADwAAAGRycy9kb3ducmV2LnhtbESPQWvDMAyF74P9B6PBbquzwtaS1i1lUBg7re0Y5CZi&#10;NU4by8F20uzfT4fBbhLv6b1P6+3kOzVSTG1gA8+zAhRxHWzLjYGv0/5pCSplZItdYDLwQwm2m/u7&#10;NZY23PhA4zE3SkI4lWjA5dyXWqfakcc0Cz2xaOcQPWZZY6NtxJuE+07Pi+JVe2xZGhz29Oaovh4H&#10;b6C6VN8D6lz5z4+lHeLozlwdjHl8mHYrUJmm/G/+u363gv+yEFz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WWpxQAAAN0AAAAPAAAAAAAAAAAAAAAAAJgCAABkcnMv&#10;ZG93bnJldi54bWxQSwUGAAAAAAQABAD1AAAAigM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VMSC</w:t>
                        </w:r>
                      </w:p>
                    </w:txbxContent>
                  </v:textbox>
                </v:rect>
                <v:shape id="AutoShape 42" o:spid="_x0000_s1151" type="#_x0000_t32" style="position:absolute;left:8985;top:3759;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eVsQAAADdAAAADwAAAGRycy9kb3ducmV2LnhtbERPS2vCQBC+F/oflil4q7sp2mh0FREE&#10;QXqoj4O3MTsmsdnZkF01/ffdguBtPr7nTOedrcWNWl851pD0FQji3JmKCw373ep9BMIHZIO1Y9Lw&#10;Sx7ms9eXKWbG3fmbbttQiBjCPkMNZQhNJqXPS7Lo+64hjtzZtRZDhG0hTYv3GG5r+aHUp7RYcWwo&#10;saFlSfnP9mo1pOlgeTSXRJ2GX4tkI3eHaq8SrXtv3WICIlAXnuKHe23i/GE6hv9v4gl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k95WxAAAAN0AAAAPAAAAAAAAAAAA&#10;AAAAAKECAABkcnMvZG93bnJldi54bWxQSwUGAAAAAAQABAD5AAAAkgMAAAAA&#10;">
                  <v:stroke startarrow="block" startarrowwidth="narrow" endarrow="block" endarrowwidth="narrow"/>
                </v:shape>
                <v:rect id="Rectangle 124" o:spid="_x0000_s1152" style="position:absolute;left:24485;top:163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IZiMQA&#10;AADdAAAADwAAAGRycy9kb3ducmV2LnhtbESPQWvDMAyF74P9B6PBbquzQUfI6pYyGIyd2m4UchOx&#10;GmeN5WA7afbvq0NhN4n39N6n1Wb2vZoopi6wgedFAYq4Cbbj1sDP98dTCSplZIt9YDLwRwk26/u7&#10;FVY2XHhP0yG3SkI4VWjA5TxUWqfGkce0CAOxaKcQPWZZY6ttxIuE+16/FMWr9tixNDgc6N1Rcz6M&#10;3kD9Wx9H1Ln2u6/SjnFyJ673xjw+zNs3UJnm/G++XX9awV+Wwi/fyAh6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GYjEAAAA3QAAAA8AAAAAAAAAAAAAAAAAmAIAAGRycy9k&#10;b3ducmV2LnhtbFBLBQYAAAAABAAEAPUAAACJAw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HLR</w:t>
                        </w:r>
                      </w:p>
                    </w:txbxContent>
                  </v:textbox>
                </v:rect>
                <v:rect id="Rectangle 124" o:spid="_x0000_s1153" style="position:absolute;left:35737;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iZMIA&#10;AADdAAAADwAAAGRycy9kb3ducmV2LnhtbERPyWrDMBC9F/oPYgq9NXIDLcaJHEohEHpqFgK+DdbY&#10;cmqNjCQ7zt9HhUJv83jrrDez7cVEPnSOFbwuMhDEtdMdtwpOx+1LDiJEZI29Y1JwowCb8vFhjYV2&#10;V97TdIitSCEcClRgYhwKKUNtyGJYuIE4cY3zFmOCvpXa4zWF214us+xdWuw4NRgc6NNQ/XMYrYLq&#10;Up1HlLGy31+5Hv1kGq72Sj0/zR8rEJHm+C/+c+90mv+WL+H3m3SC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XCJkwgAAAN0AAAAPAAAAAAAAAAAAAAAAAJgCAABkcnMvZG93&#10;bnJldi54bWxQSwUGAAAAAAQABAD1AAAAhwMAAAAA&#10;">
                  <v:stroke startarrowwidth="narrow" endarrowwidth="narrow"/>
                  <v:textbox inset="0,0,0,0">
                    <w:txbxContent>
                      <w:p w:rsidR="009C2304" w:rsidRPr="00A86AC1" w:rsidRDefault="009C2304" w:rsidP="0056711C">
                        <w:pPr>
                          <w:pStyle w:val="NormalWeb"/>
                          <w:spacing w:before="120" w:beforeAutospacing="0" w:after="0" w:afterAutospacing="0"/>
                          <w:jc w:val="center"/>
                          <w:rPr>
                            <w:rFonts w:eastAsia="SimSun"/>
                            <w:sz w:val="22"/>
                            <w:szCs w:val="22"/>
                            <w:lang w:val="en-GB"/>
                          </w:rPr>
                        </w:pPr>
                        <w:r>
                          <w:rPr>
                            <w:rFonts w:eastAsia="SimSun"/>
                            <w:sz w:val="22"/>
                            <w:szCs w:val="22"/>
                            <w:lang w:val="en-GB"/>
                          </w:rPr>
                          <w:t>USSD</w:t>
                        </w:r>
                        <w:r>
                          <w:rPr>
                            <w:rFonts w:eastAsia="SimSun"/>
                            <w:sz w:val="22"/>
                            <w:szCs w:val="22"/>
                            <w:lang w:val="en-GB"/>
                          </w:rPr>
                          <w:br/>
                          <w:t>proxy</w:t>
                        </w:r>
                      </w:p>
                    </w:txbxContent>
                  </v:textbox>
                </v:rect>
                <v:rect id="Rectangle 124" o:spid="_x0000_s1154" style="position:absolute;left:46990;top:1638;width:839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H/8IA&#10;AADdAAAADwAAAGRycy9kb3ducmV2LnhtbERP32vCMBB+F/wfwgl7s+k2Nko1yhCEsafpROjb0ZxN&#10;tbmUJK3df78MBnu7j+/nrbeT7cRIPrSOFTxmOQji2umWGwWnr/2yABEissbOMSn4pgDbzXy2xlK7&#10;Ox9oPMZGpBAOJSowMfallKE2ZDFkridO3MV5izFB30jt8Z7CbSef8vxVWmw5NRjsaWeovh0Hq6C6&#10;VucBZazs50ehBz+aC1cHpR4W09sKRKQp/ov/3O86zX8pnuH3m3S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If/wgAAAN0AAAAPAAAAAAAAAAAAAAAAAJgCAABkcnMvZG93&#10;bnJldi54bWxQSwUGAAAAAAQABAD1AAAAhwMAAAAA&#10;">
                  <v:stroke startarrowwidth="narrow" endarrowwidth="narrow"/>
                  <v:textbox inset="0,0,0,0">
                    <w:txbxContent>
                      <w:p w:rsidR="009C2304" w:rsidRPr="009D65B0" w:rsidRDefault="009C2304" w:rsidP="0056711C">
                        <w:pPr>
                          <w:pStyle w:val="NormalWeb"/>
                          <w:spacing w:before="120" w:beforeAutospacing="0" w:after="0" w:afterAutospacing="0"/>
                          <w:jc w:val="center"/>
                        </w:pPr>
                        <w:r>
                          <w:rPr>
                            <w:rFonts w:eastAsia="SimSun"/>
                            <w:sz w:val="22"/>
                            <w:szCs w:val="22"/>
                            <w:lang w:val="en-GB"/>
                          </w:rPr>
                          <w:t>ARP</w:t>
                        </w:r>
                        <w:r>
                          <w:rPr>
                            <w:rFonts w:eastAsia="SimSun"/>
                            <w:sz w:val="22"/>
                            <w:szCs w:val="22"/>
                            <w:lang w:val="en-GB"/>
                          </w:rPr>
                          <w:br/>
                          <w:t>SCP</w:t>
                        </w:r>
                      </w:p>
                    </w:txbxContent>
                  </v:textbox>
                </v:rect>
                <v:rect id="Rectangle 124" o:spid="_x0000_s1155" style="position:absolute;left:1981;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fi8IA&#10;AADdAAAADwAAAGRycy9kb3ducmV2LnhtbERP32vCMBB+F/wfwgl7s+nGNko1yhCEsafpROjb0ZxN&#10;tbmUJK3df78MBnu7j+/nrbeT7cRIPrSOFTxmOQji2umWGwWnr/2yABEissbOMSn4pgDbzXy2xlK7&#10;Ox9oPMZGpBAOJSowMfallKE2ZDFkridO3MV5izFB30jt8Z7CbSef8vxVWmw5NRjsaWeovh0Hq6C6&#10;VucBZazs50ehBz+aC1cHpR4W09sKRKQp/ov/3O86zX8pnuH3m3S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LwgAAAN0AAAAPAAAAAAAAAAAAAAAAAJgCAABkcnMvZG93&#10;bnJldi54bWxQSwUGAAAAAAQABAD1AAAAhwMAAAAA&#10;">
                  <v:stroke startarrowwidth="narrow" endarrowwidth="narrow"/>
                  <v:textbox inset="0,0,0,0">
                    <w:txbxContent>
                      <w:p w:rsidR="009C2304" w:rsidRPr="009D65B0" w:rsidRDefault="009C2304"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v:textbox>
                </v:rect>
                <v:shape id="AutoShape 47" o:spid="_x0000_s1156" type="#_x0000_t32" style="position:absolute;left:20237;top:3752;width:4248;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ukdMQAAADdAAAADwAAAGRycy9kb3ducmV2LnhtbERPTWvCQBC9C/6HZYTedDfSVIlugghC&#10;ofRQtQdvY3ZMotnZkN1q+u+7hUJv83ifsy4G24o79b5xrCGZKRDEpTMNVxqOh910CcIHZIOtY9Lw&#10;TR6KfDxaY2bcgz/ovg+ViCHsM9RQh9BlUvqyJot+5jriyF1cbzFE2FfS9PiI4baVc6VepMWGY0ON&#10;HW1rKm/7L6thsXjensw1Uef0fZO8ycNnc1SJ1k+TYbMCEWgI/+I/96uJ89NlCr/fxBN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C6R0xAAAAN0AAAAPAAAAAAAAAAAA&#10;AAAAAKECAABkcnMvZG93bnJldi54bWxQSwUGAAAAAAQABAD5AAAAkgMAAAAA&#10;">
                  <v:stroke startarrow="block" startarrowwidth="narrow" endarrow="block" endarrowwidth="narrow"/>
                </v:shape>
                <v:shape id="AutoShape 48" o:spid="_x0000_s1157" type="#_x0000_t32" style="position:absolute;left:31489;top:3746;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k6A8UAAADdAAAADwAAAGRycy9kb3ducmV2LnhtbERPTWvCQBC9F/wPywi91d1IYyR1FREK&#10;heKhGg/eptlpkpqdDdmtif++Wyh4m8f7nNVmtK24Uu8bxxqSmQJBXDrTcKWhOL4+LUH4gGywdUwa&#10;buRhs548rDA3buAPuh5CJWII+xw11CF0uZS+rMmin7mOOHJfrrcYIuwraXocYrht5VyphbTYcGyo&#10;saNdTeXl8GM1ZNnz7my+E/WZ7rfJuzyemkIlWj9Ox+0LiEBjuIv/3W8mzk+XC/j7Jp4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k6A8UAAADdAAAADwAAAAAAAAAA&#10;AAAAAAChAgAAZHJzL2Rvd25yZXYueG1sUEsFBgAAAAAEAAQA+QAAAJMDAAAAAA==&#10;">
                  <v:stroke startarrow="block" startarrowwidth="narrow" endarrow="block" endarrowwidth="narrow"/>
                </v:shape>
                <v:shape id="AutoShape 49" o:spid="_x0000_s1158" type="#_x0000_t32" style="position:absolute;left:42741;top:3746;width:424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WfmMUAAADdAAAADwAAAGRycy9kb3ducmV2LnhtbERPTWvCQBC9F/oflil4q7sp2kjqJohQ&#10;EMRDjR56m2anSdrsbMiuGv+9Wyh4m8f7nGUx2k6cafCtYw3JVIEgrpxpudZwKN+fFyB8QDbYOSYN&#10;V/JQ5I8PS8yMu/AHnfehFjGEfYYamhD6TEpfNWTRT11PHLlvN1gMEQ61NANeYrjt5ItSr9Jiy7Gh&#10;wZ7WDVW/+5PVkKaz9af5SdTXfLdKtrI8tgeVaD15GldvIAKN4S7+d29MnD9fpPD3TTxB5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WfmMUAAADdAAAADwAAAAAAAAAA&#10;AAAAAAChAgAAZHJzL2Rvd25yZXYueG1sUEsFBgAAAAAEAAQA+QAAAJMDAAAAAA==&#10;">
                  <v:stroke startarrow="block" startarrowwidth="narrow" endarrow="block" endarrowwidth="narrow"/>
                </v:shape>
                <v:shape id="Text Box 50" o:spid="_x0000_s1159" type="#_x0000_t202" style="position:absolute;left:19964;top:1428;width:4985;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Vn28QA&#10;AADdAAAADwAAAGRycy9kb3ducmV2LnhtbESPQYvCMBCF7wv+hzCCtzVVdJFqFFEEwZO6HvY2NGNb&#10;bSaliRr//c5hYW8zvDfvfbNYJdeoJ3Wh9mxgNMxAERfe1lwa+D7vPmegQkS22HgmA28KsFr2PhaY&#10;W//iIz1PsVQSwiFHA1WMba51KCpyGIa+JRbt6juHUdau1LbDl4S7Ro+z7Es7rFkaKmxpU1FxPz2c&#10;gYJ/JsfblDf38xZtuqTLlg8jYwb9tJ6DipTiv/nvem8FfzoTXPlGRt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FZ9vEAAAA3QAAAA8AAAAAAAAAAAAAAAAAmAIAAGRycy9k&#10;b3ducmV2LnhtbFBLBQYAAAAABAAEAPUAAACJAwAAAAA=&#10;" filled="f" stroked="f">
                  <v:stroke startarrowwidth="narrow" endarrowwidth="narrow"/>
                  <v:textbox>
                    <w:txbxContent>
                      <w:p w:rsidR="009C2304" w:rsidRPr="00ED7230" w:rsidRDefault="009C2304" w:rsidP="0056711C">
                        <w:pPr>
                          <w:rPr>
                            <w:rFonts w:ascii="Arial" w:hAnsi="Arial" w:cs="Arial"/>
                          </w:rPr>
                        </w:pPr>
                        <w:r w:rsidRPr="00ED7230">
                          <w:rPr>
                            <w:rFonts w:ascii="Arial" w:hAnsi="Arial" w:cs="Arial"/>
                          </w:rPr>
                          <w:t>MAP</w:t>
                        </w:r>
                      </w:p>
                    </w:txbxContent>
                  </v:textbox>
                </v:shape>
                <v:shape id="Text Box 51" o:spid="_x0000_s1160" type="#_x0000_t202" style="position:absolute;left:31489;top:1289;width:4985;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CQMIA&#10;AADdAAAADwAAAGRycy9kb3ducmV2LnhtbERPTWsCMRC9F/wPYYTeatZSxW6NUlwEwZNaD70NyXR3&#10;62aybOIa/70RBG/zeJ8zX0bbiJ46XztWMB5lIIi1MzWXCn4O67cZCB+QDTaOScGVPCwXg5c55sZd&#10;eEf9PpQihbDPUUEVQptL6XVFFv3ItcSJ+3OdxZBgV0rT4SWF20a+Z9lUWqw5NVTY0qoifdqfrQLN&#10;vx+7/wmvTocCTTzGY8HbsVKvw/j9BSJQDE/xw70xaf5k9gn3b9IJ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ScJAwgAAAN0AAAAPAAAAAAAAAAAAAAAAAJgCAABkcnMvZG93&#10;bnJldi54bWxQSwUGAAAAAAQABAD1AAAAhwMAAAAA&#10;" filled="f" stroked="f">
                  <v:stroke startarrowwidth="narrow" endarrowwidth="narrow"/>
                  <v:textbox>
                    <w:txbxContent>
                      <w:p w:rsidR="009C2304" w:rsidRPr="00ED7230" w:rsidRDefault="009C2304" w:rsidP="0056711C">
                        <w:pPr>
                          <w:rPr>
                            <w:rFonts w:ascii="Arial" w:hAnsi="Arial" w:cs="Arial"/>
                          </w:rPr>
                        </w:pPr>
                        <w:r w:rsidRPr="00ED7230">
                          <w:rPr>
                            <w:rFonts w:ascii="Arial" w:hAnsi="Arial" w:cs="Arial"/>
                          </w:rPr>
                          <w:t>MAP</w:t>
                        </w:r>
                      </w:p>
                    </w:txbxContent>
                  </v:textbox>
                </v:shape>
                <v:shape id="Text Box 52" o:spid="_x0000_s1161" type="#_x0000_t202" style="position:absolute;left:42926;top:1308;width:4984;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9AMUA&#10;AADdAAAADwAAAGRycy9kb3ducmV2LnhtbESPQWvCQBCF7wX/wzKF3upGqcVGVxGlUPCk0UNvQ3ZM&#10;UrOzIbvq+u+dg9DbDO/Ne9/Ml8m16kp9aDwbGA0zUMSltw1XBg7F9/sUVIjIFlvPZOBOAZaLwcsc&#10;c+tvvKPrPlZKQjjkaKCOscu1DmVNDsPQd8SinXzvMMraV9r2eJNw1+pxln1qhw1LQ40drWsqz/uL&#10;M1Dy78fub8Lrc7FBm47puOHtyJi317SagYqU4r/5ef1jBX/yJfzyjYy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v0AxQAAAN0AAAAPAAAAAAAAAAAAAAAAAJgCAABkcnMv&#10;ZG93bnJldi54bWxQSwUGAAAAAAQABAD1AAAAigMAAAAA&#10;" filled="f" stroked="f">
                  <v:stroke startarrowwidth="narrow" endarrowwidth="narrow"/>
                  <v:textbox>
                    <w:txbxContent>
                      <w:p w:rsidR="009C2304" w:rsidRPr="00ED7230" w:rsidRDefault="009C2304" w:rsidP="0056711C">
                        <w:pPr>
                          <w:rPr>
                            <w:rFonts w:ascii="Arial" w:hAnsi="Arial" w:cs="Arial"/>
                          </w:rPr>
                        </w:pPr>
                        <w:r>
                          <w:rPr>
                            <w:rFonts w:ascii="Arial" w:hAnsi="Arial" w:cs="Arial"/>
                          </w:rPr>
                          <w:t>IF5</w:t>
                        </w:r>
                      </w:p>
                    </w:txbxContent>
                  </v:textbox>
                </v:shape>
                <w10:anchorlock/>
              </v:group>
            </w:pict>
          </mc:Fallback>
        </mc:AlternateContent>
      </w:r>
    </w:p>
    <w:p w:rsidR="0056711C" w:rsidRDefault="0056711C" w:rsidP="0056711C">
      <w:pPr>
        <w:jc w:val="center"/>
        <w:rPr>
          <w:rFonts w:ascii="Arial" w:hAnsi="Arial" w:cs="Arial"/>
          <w:bCs/>
        </w:rPr>
      </w:pPr>
      <w:bookmarkStart w:id="975" w:name="_Toc362362078"/>
      <w:r w:rsidRPr="00CD6569">
        <w:rPr>
          <w:rFonts w:ascii="Arial" w:hAnsi="Arial" w:cs="Arial"/>
          <w:bCs/>
        </w:rPr>
        <w:t xml:space="preserve">Figure </w:t>
      </w:r>
      <w:r w:rsidR="002F57AB" w:rsidRPr="00CD6569">
        <w:rPr>
          <w:rFonts w:ascii="Arial" w:hAnsi="Arial" w:cs="Arial"/>
          <w:bCs/>
        </w:rPr>
        <w:fldChar w:fldCharType="begin"/>
      </w:r>
      <w:r w:rsidRPr="00CD6569">
        <w:rPr>
          <w:rFonts w:ascii="Arial" w:hAnsi="Arial" w:cs="Arial"/>
          <w:bCs/>
        </w:rPr>
        <w:instrText xml:space="preserve"> SEQ Figure \* ARABIC </w:instrText>
      </w:r>
      <w:r w:rsidR="002F57AB" w:rsidRPr="00CD6569">
        <w:rPr>
          <w:rFonts w:ascii="Arial" w:hAnsi="Arial" w:cs="Arial"/>
          <w:bCs/>
        </w:rPr>
        <w:fldChar w:fldCharType="separate"/>
      </w:r>
      <w:r w:rsidR="00F56A70">
        <w:rPr>
          <w:rFonts w:ascii="Arial" w:hAnsi="Arial" w:cs="Arial"/>
          <w:bCs/>
          <w:noProof/>
        </w:rPr>
        <w:t>42</w:t>
      </w:r>
      <w:r w:rsidR="002F57AB" w:rsidRPr="00CD6569">
        <w:rPr>
          <w:rFonts w:ascii="Arial" w:hAnsi="Arial" w:cs="Arial"/>
          <w:bCs/>
        </w:rPr>
        <w:fldChar w:fldCharType="end"/>
      </w:r>
      <w:r w:rsidRPr="00CD6569">
        <w:rPr>
          <w:rFonts w:ascii="Arial" w:hAnsi="Arial" w:cs="Arial"/>
          <w:bCs/>
        </w:rPr>
        <w:t xml:space="preserve"> – </w:t>
      </w:r>
      <w:r>
        <w:rPr>
          <w:rFonts w:ascii="Arial" w:hAnsi="Arial" w:cs="Arial"/>
          <w:bCs/>
        </w:rPr>
        <w:t>IF5 USSD interface</w:t>
      </w:r>
      <w:bookmarkEnd w:id="975"/>
    </w:p>
    <w:p w:rsidR="0056711C" w:rsidRDefault="0056711C" w:rsidP="0056711C">
      <w:pPr>
        <w:pStyle w:val="Paragraphe1"/>
        <w:spacing w:before="60"/>
        <w:rPr>
          <w:rFonts w:ascii="Arial" w:hAnsi="Arial" w:cs="Arial"/>
        </w:rPr>
      </w:pPr>
    </w:p>
    <w:p w:rsidR="0056711C" w:rsidRDefault="0056711C" w:rsidP="0056711C">
      <w:pPr>
        <w:pStyle w:val="Paragraphe3"/>
        <w:ind w:left="0"/>
        <w:rPr>
          <w:rFonts w:ascii="Arial" w:hAnsi="Arial" w:cs="Arial"/>
        </w:rPr>
      </w:pPr>
      <w:r>
        <w:rPr>
          <w:rFonts w:ascii="Arial" w:hAnsi="Arial" w:cs="Arial"/>
        </w:rPr>
        <w:t xml:space="preserve">The DSP shall allocate </w:t>
      </w:r>
      <w:r w:rsidR="00CF7D10" w:rsidRPr="00CF7D10">
        <w:rPr>
          <w:rFonts w:ascii="Arial" w:hAnsi="Arial" w:cs="Arial"/>
        </w:rPr>
        <w:t xml:space="preserve">at least one </w:t>
      </w:r>
      <w:r>
        <w:rPr>
          <w:rFonts w:ascii="Arial" w:hAnsi="Arial" w:cs="Arial"/>
        </w:rPr>
        <w:t>USSD service code for ARP services</w:t>
      </w:r>
      <w:r w:rsidR="00CF7D10" w:rsidRPr="00CF7D10">
        <w:rPr>
          <w:rFonts w:ascii="Arial" w:hAnsi="Arial" w:cs="Arial"/>
        </w:rPr>
        <w:t xml:space="preserve"> in the 100-149 range</w:t>
      </w:r>
      <w:r>
        <w:rPr>
          <w:rFonts w:ascii="Arial" w:hAnsi="Arial" w:cs="Arial"/>
        </w:rPr>
        <w:t>, which does not overlap with existing DSP USSD service codes</w:t>
      </w:r>
      <w:r w:rsidR="00CF7D10">
        <w:rPr>
          <w:rFonts w:ascii="Arial" w:hAnsi="Arial" w:cs="Arial"/>
        </w:rPr>
        <w:t xml:space="preserve">, but can </w:t>
      </w:r>
      <w:r w:rsidR="00CF7D10" w:rsidRPr="00CF7D10">
        <w:rPr>
          <w:rFonts w:ascii="Arial" w:hAnsi="Arial" w:cs="Arial"/>
        </w:rPr>
        <w:t>be shared between different ARP</w:t>
      </w:r>
      <w:r w:rsidR="00CF7D10">
        <w:rPr>
          <w:rFonts w:ascii="Arial" w:hAnsi="Arial" w:cs="Arial"/>
        </w:rPr>
        <w:t>.</w:t>
      </w:r>
    </w:p>
    <w:p w:rsidR="0056711C" w:rsidRDefault="0056711C" w:rsidP="0056711C">
      <w:pPr>
        <w:pStyle w:val="Paragraphe3"/>
        <w:ind w:left="0"/>
        <w:rPr>
          <w:rFonts w:ascii="Arial" w:hAnsi="Arial" w:cs="Arial"/>
        </w:rPr>
      </w:pPr>
    </w:p>
    <w:p w:rsidR="0056711C" w:rsidRDefault="0056711C" w:rsidP="0056711C">
      <w:pPr>
        <w:pStyle w:val="Paragraphe3"/>
        <w:ind w:left="0"/>
        <w:rPr>
          <w:rFonts w:ascii="Arial" w:hAnsi="Arial" w:cs="Arial"/>
        </w:rPr>
      </w:pPr>
      <w:r>
        <w:rPr>
          <w:rFonts w:ascii="Arial" w:hAnsi="Arial" w:cs="Arial"/>
        </w:rPr>
        <w:t xml:space="preserve">IF5 USSD proxy / ARP interface shall be based on the SS7/MAP protocol. </w:t>
      </w:r>
    </w:p>
    <w:p w:rsidR="0056711C" w:rsidRDefault="0056711C" w:rsidP="0056711C">
      <w:pPr>
        <w:pStyle w:val="Paragraphe3"/>
        <w:ind w:left="0"/>
        <w:rPr>
          <w:rFonts w:ascii="Arial" w:hAnsi="Arial" w:cs="Arial"/>
        </w:rPr>
      </w:pPr>
    </w:p>
    <w:p w:rsidR="0056711C" w:rsidRPr="0009756B" w:rsidRDefault="0056711C" w:rsidP="0056711C">
      <w:pPr>
        <w:rPr>
          <w:rFonts w:ascii="Arial" w:hAnsi="Arial" w:cs="Arial"/>
        </w:rPr>
      </w:pPr>
      <w:r w:rsidRPr="0009756B">
        <w:rPr>
          <w:rFonts w:ascii="Arial" w:hAnsi="Arial" w:cs="Arial"/>
        </w:rPr>
        <w:t>There are 3 types of usage scenarios:</w:t>
      </w:r>
    </w:p>
    <w:p w:rsidR="0056711C" w:rsidRPr="0009756B" w:rsidRDefault="0056711C" w:rsidP="0056711C">
      <w:pPr>
        <w:pStyle w:val="Paragraphe1"/>
        <w:numPr>
          <w:ilvl w:val="0"/>
          <w:numId w:val="119"/>
        </w:numPr>
        <w:spacing w:before="60"/>
        <w:rPr>
          <w:rFonts w:ascii="Arial" w:hAnsi="Arial" w:cs="Arial"/>
        </w:rPr>
      </w:pPr>
      <w:r w:rsidRPr="0009756B">
        <w:rPr>
          <w:rFonts w:ascii="Arial" w:hAnsi="Arial" w:cs="Arial"/>
        </w:rPr>
        <w:t>Mobile initiated USSD – when the network relay</w:t>
      </w:r>
      <w:r w:rsidR="00F56A70">
        <w:rPr>
          <w:rFonts w:ascii="Arial" w:hAnsi="Arial" w:cs="Arial"/>
        </w:rPr>
        <w:t>s</w:t>
      </w:r>
      <w:r w:rsidRPr="0009756B">
        <w:rPr>
          <w:rFonts w:ascii="Arial" w:hAnsi="Arial" w:cs="Arial"/>
        </w:rPr>
        <w:t xml:space="preserve"> information from mobile user to application entity in order to allow USSD operation.</w:t>
      </w:r>
    </w:p>
    <w:p w:rsidR="0056711C" w:rsidRPr="0009756B" w:rsidRDefault="0056711C" w:rsidP="0056711C">
      <w:pPr>
        <w:pStyle w:val="Paragraphe1"/>
        <w:numPr>
          <w:ilvl w:val="0"/>
          <w:numId w:val="119"/>
        </w:numPr>
        <w:spacing w:before="60"/>
        <w:rPr>
          <w:rFonts w:ascii="Arial" w:hAnsi="Arial" w:cs="Arial"/>
        </w:rPr>
      </w:pPr>
      <w:r w:rsidRPr="0009756B">
        <w:rPr>
          <w:rFonts w:ascii="Arial" w:hAnsi="Arial" w:cs="Arial"/>
        </w:rPr>
        <w:t>Network initiated USSD request - when the invoking application entity requires information from the mobile user, in connection with USSD handling;</w:t>
      </w:r>
    </w:p>
    <w:p w:rsidR="0056711C" w:rsidRPr="0009756B" w:rsidRDefault="0056711C" w:rsidP="0056711C">
      <w:pPr>
        <w:pStyle w:val="B1"/>
        <w:numPr>
          <w:ilvl w:val="0"/>
          <w:numId w:val="119"/>
        </w:numPr>
        <w:rPr>
          <w:rFonts w:ascii="Arial" w:hAnsi="Arial" w:cs="Arial"/>
        </w:rPr>
      </w:pPr>
      <w:r w:rsidRPr="0009756B">
        <w:rPr>
          <w:rFonts w:ascii="Arial" w:hAnsi="Arial" w:cs="Arial"/>
        </w:rPr>
        <w:t>Network initiated USSD notification - when the invoking application entity requires a notification to be sent to the mobile user, in connection with USSD handling;</w:t>
      </w:r>
    </w:p>
    <w:p w:rsidR="0056711C" w:rsidRPr="004F0769" w:rsidRDefault="0056711C" w:rsidP="00FF2680">
      <w:pPr>
        <w:pStyle w:val="Paragraphe1"/>
        <w:spacing w:before="60"/>
        <w:rPr>
          <w:rFonts w:ascii="Arial" w:hAnsi="Arial" w:cs="Arial"/>
        </w:rPr>
      </w:pPr>
      <w:r>
        <w:rPr>
          <w:rFonts w:ascii="Arial" w:hAnsi="Arial" w:cs="Arial"/>
        </w:rPr>
        <w:t xml:space="preserve">When interface 5 </w:t>
      </w:r>
      <w:r w:rsidR="00F56A70">
        <w:rPr>
          <w:rFonts w:ascii="Arial" w:hAnsi="Arial" w:cs="Arial"/>
        </w:rPr>
        <w:t xml:space="preserve">(IF5) </w:t>
      </w:r>
      <w:r>
        <w:rPr>
          <w:rFonts w:ascii="Arial" w:hAnsi="Arial" w:cs="Arial"/>
        </w:rPr>
        <w:t xml:space="preserve">is made available by the DSP then the mobile originated USSD is </w:t>
      </w:r>
      <w:r w:rsidR="00F56A70">
        <w:rPr>
          <w:rFonts w:ascii="Arial" w:hAnsi="Arial" w:cs="Arial"/>
        </w:rPr>
        <w:t>supported, the</w:t>
      </w:r>
      <w:r>
        <w:rPr>
          <w:rFonts w:ascii="Arial" w:hAnsi="Arial" w:cs="Arial"/>
        </w:rPr>
        <w:t xml:space="preserve"> network initiated requests are depending on HLR capability</w:t>
      </w:r>
      <w:r w:rsidRPr="004F0769">
        <w:rPr>
          <w:rFonts w:ascii="Arial" w:hAnsi="Arial" w:cs="Arial"/>
        </w:rPr>
        <w:t>.</w:t>
      </w:r>
    </w:p>
    <w:p w:rsidR="0056711C"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76" w:name="_Toc362451547"/>
      <w:r>
        <w:t>Detailed Procedures at DSP</w:t>
      </w:r>
      <w:bookmarkEnd w:id="976"/>
    </w:p>
    <w:p w:rsidR="0056711C" w:rsidRPr="00AF0F07" w:rsidRDefault="0056711C" w:rsidP="00AF0F07">
      <w:pPr>
        <w:pStyle w:val="Paragraphe1"/>
        <w:ind w:left="864"/>
        <w:rPr>
          <w:rFonts w:ascii="Arial" w:hAnsi="Arial"/>
        </w:rPr>
      </w:pPr>
    </w:p>
    <w:p w:rsidR="0056711C" w:rsidRPr="00636703" w:rsidRDefault="0056711C" w:rsidP="00AF0F07">
      <w:pPr>
        <w:pStyle w:val="Paragraphe1"/>
        <w:numPr>
          <w:ilvl w:val="3"/>
          <w:numId w:val="15"/>
        </w:numPr>
      </w:pPr>
      <w:r w:rsidRPr="00AF0F07">
        <w:rPr>
          <w:rFonts w:ascii="Arial" w:hAnsi="Arial"/>
        </w:rPr>
        <w:t>General</w:t>
      </w:r>
    </w:p>
    <w:p w:rsidR="00851B8F" w:rsidRPr="00636703" w:rsidRDefault="00851B8F" w:rsidP="00AF0F07">
      <w:pPr>
        <w:pStyle w:val="Paragraphe1"/>
        <w:ind w:left="864"/>
      </w:pPr>
    </w:p>
    <w:p w:rsidR="0056711C" w:rsidRDefault="0056711C" w:rsidP="0056711C">
      <w:pPr>
        <w:pStyle w:val="Paragraphe3"/>
        <w:ind w:left="0"/>
        <w:rPr>
          <w:rFonts w:ascii="Arial" w:hAnsi="Arial" w:cs="Arial"/>
        </w:rPr>
      </w:pPr>
      <w:r>
        <w:rPr>
          <w:rFonts w:ascii="Arial" w:hAnsi="Arial" w:cs="Arial"/>
        </w:rPr>
        <w:t xml:space="preserve">Support of </w:t>
      </w:r>
      <w:r w:rsidRPr="0056081B">
        <w:rPr>
          <w:rFonts w:ascii="Arial" w:hAnsi="Arial" w:cs="Arial"/>
        </w:rPr>
        <w:t>USSD si</w:t>
      </w:r>
      <w:r>
        <w:rPr>
          <w:rFonts w:ascii="Arial" w:hAnsi="Arial" w:cs="Arial"/>
        </w:rPr>
        <w:t>g</w:t>
      </w:r>
      <w:r w:rsidRPr="0056081B">
        <w:rPr>
          <w:rFonts w:ascii="Arial" w:hAnsi="Arial" w:cs="Arial"/>
        </w:rPr>
        <w:t>n</w:t>
      </w:r>
      <w:r>
        <w:rPr>
          <w:rFonts w:ascii="Arial" w:hAnsi="Arial" w:cs="Arial"/>
        </w:rPr>
        <w:t>a</w:t>
      </w:r>
      <w:r w:rsidRPr="0056081B">
        <w:rPr>
          <w:rFonts w:ascii="Arial" w:hAnsi="Arial" w:cs="Arial"/>
        </w:rPr>
        <w:t xml:space="preserve">lling </w:t>
      </w:r>
      <w:r>
        <w:rPr>
          <w:rFonts w:ascii="Arial" w:hAnsi="Arial" w:cs="Arial"/>
        </w:rPr>
        <w:t>depends on the agreement between DSP and VPMN. DSP shall offer the relay of USSD signalling on all the networks where it is used by DSP’s own subscribers.</w:t>
      </w:r>
    </w:p>
    <w:p w:rsidR="0056711C" w:rsidRDefault="0056711C" w:rsidP="0056711C">
      <w:pPr>
        <w:pStyle w:val="Paragraphe3"/>
        <w:ind w:left="0"/>
        <w:rPr>
          <w:rFonts w:ascii="Arial" w:hAnsi="Arial" w:cs="Arial"/>
        </w:rPr>
      </w:pPr>
    </w:p>
    <w:p w:rsidR="0056711C" w:rsidRDefault="0056711C" w:rsidP="00AF0F07">
      <w:pPr>
        <w:pStyle w:val="Paragraphe1"/>
        <w:numPr>
          <w:ilvl w:val="3"/>
          <w:numId w:val="15"/>
        </w:numPr>
      </w:pPr>
      <w:r w:rsidRPr="00AF0F07">
        <w:rPr>
          <w:rFonts w:ascii="Arial" w:hAnsi="Arial"/>
        </w:rPr>
        <w:t>Mobile-initiated USSD</w:t>
      </w:r>
    </w:p>
    <w:p w:rsidR="00851B8F" w:rsidRPr="00636703" w:rsidRDefault="00851B8F" w:rsidP="00AF0F07">
      <w:pPr>
        <w:pStyle w:val="Paragraphe1"/>
        <w:ind w:left="864"/>
      </w:pPr>
    </w:p>
    <w:p w:rsidR="0056711C" w:rsidRDefault="0056711C" w:rsidP="0056711C">
      <w:pPr>
        <w:pStyle w:val="Paragraphe3"/>
        <w:ind w:left="0"/>
        <w:rPr>
          <w:rFonts w:ascii="Arial" w:hAnsi="Arial" w:cs="Arial"/>
          <w:bCs/>
        </w:rPr>
      </w:pPr>
      <w:r>
        <w:rPr>
          <w:rFonts w:ascii="Arial" w:hAnsi="Arial" w:cs="Arial"/>
          <w:bCs/>
        </w:rPr>
        <w:t>DSP shall forward USSD requests initiated by subscriber and received from DSP network or VPMN to ARP’s SCP when the three conditions below are met:</w:t>
      </w:r>
    </w:p>
    <w:p w:rsidR="0056711C" w:rsidRDefault="0056711C" w:rsidP="0056711C">
      <w:pPr>
        <w:pStyle w:val="Paragraphe3"/>
        <w:ind w:left="0"/>
        <w:rPr>
          <w:rFonts w:ascii="Arial" w:hAnsi="Arial" w:cs="Arial"/>
          <w:bCs/>
        </w:rPr>
      </w:pPr>
    </w:p>
    <w:p w:rsidR="0056711C" w:rsidRPr="007E5B44" w:rsidRDefault="0056711C" w:rsidP="0056711C">
      <w:pPr>
        <w:pStyle w:val="Paragraphe3"/>
        <w:numPr>
          <w:ilvl w:val="0"/>
          <w:numId w:val="231"/>
        </w:numPr>
        <w:rPr>
          <w:rFonts w:ascii="Arial" w:hAnsi="Arial" w:cs="Arial"/>
          <w:bCs/>
          <w:lang w:val="en-US"/>
        </w:rPr>
      </w:pPr>
      <w:r>
        <w:rPr>
          <w:rFonts w:ascii="Arial" w:hAnsi="Arial" w:cs="Arial"/>
          <w:bCs/>
          <w:lang w:val="en-US"/>
        </w:rPr>
        <w:t>The number of USSD initiator corresponds to an ARP subscriber</w:t>
      </w:r>
      <w:r>
        <w:rPr>
          <w:rFonts w:ascii="Arial" w:hAnsi="Arial" w:cs="Arial"/>
          <w:bCs/>
        </w:rPr>
        <w:t>;</w:t>
      </w:r>
    </w:p>
    <w:p w:rsidR="0056711C" w:rsidRPr="007E5B44" w:rsidRDefault="0056711C" w:rsidP="0056711C">
      <w:pPr>
        <w:pStyle w:val="Paragraphe3"/>
        <w:numPr>
          <w:ilvl w:val="0"/>
          <w:numId w:val="231"/>
        </w:numPr>
        <w:rPr>
          <w:rFonts w:ascii="Arial" w:hAnsi="Arial" w:cs="Arial"/>
          <w:bCs/>
          <w:lang w:val="en-US"/>
        </w:rPr>
      </w:pPr>
      <w:r>
        <w:rPr>
          <w:rFonts w:ascii="Arial" w:hAnsi="Arial" w:cs="Arial"/>
          <w:bCs/>
        </w:rPr>
        <w:t>The USSD code belongs to ARP services;</w:t>
      </w:r>
    </w:p>
    <w:p w:rsidR="0056711C" w:rsidRPr="00AC715B" w:rsidRDefault="0056711C" w:rsidP="0056711C">
      <w:pPr>
        <w:pStyle w:val="Paragraphe3"/>
        <w:numPr>
          <w:ilvl w:val="0"/>
          <w:numId w:val="231"/>
        </w:numPr>
        <w:rPr>
          <w:rFonts w:ascii="Arial" w:hAnsi="Arial" w:cs="Arial"/>
          <w:bCs/>
          <w:lang w:val="en-US"/>
        </w:rPr>
      </w:pPr>
      <w:r>
        <w:rPr>
          <w:rFonts w:ascii="Arial" w:hAnsi="Arial" w:cs="Arial"/>
          <w:bCs/>
        </w:rPr>
        <w:t>The service requested is according to the agreement between DSP and ARP</w:t>
      </w:r>
      <w:r w:rsidRPr="009B1CEF">
        <w:rPr>
          <w:rFonts w:ascii="Arial" w:hAnsi="Arial" w:cs="Arial"/>
          <w:bCs/>
          <w:lang w:val="en-US"/>
        </w:rPr>
        <w:t xml:space="preserve"> </w:t>
      </w:r>
      <w:r>
        <w:rPr>
          <w:rFonts w:ascii="Arial" w:hAnsi="Arial" w:cs="Arial"/>
          <w:bCs/>
          <w:lang w:val="en-US"/>
        </w:rPr>
        <w:t>at the current location of subscriber – the location is not limited to the EU, but particular services may be limited to EU.</w:t>
      </w:r>
    </w:p>
    <w:p w:rsidR="0056711C" w:rsidRDefault="0056711C" w:rsidP="0056711C">
      <w:pPr>
        <w:pStyle w:val="Paragraphe3"/>
        <w:ind w:left="0"/>
        <w:rPr>
          <w:rFonts w:ascii="Arial" w:hAnsi="Arial" w:cs="Arial"/>
          <w:bCs/>
        </w:rPr>
      </w:pPr>
    </w:p>
    <w:p w:rsidR="0056711C" w:rsidRDefault="0056711C" w:rsidP="0056711C">
      <w:pPr>
        <w:pStyle w:val="Paragraphe3"/>
        <w:ind w:left="0"/>
        <w:rPr>
          <w:rFonts w:ascii="Arial" w:hAnsi="Arial" w:cs="Arial"/>
          <w:bCs/>
        </w:rPr>
      </w:pPr>
      <w:r>
        <w:rPr>
          <w:rFonts w:ascii="Arial" w:hAnsi="Arial" w:cs="Arial"/>
          <w:bCs/>
        </w:rPr>
        <w:t>DSP shall ensure that subscriber identification (MSISDN) as well as the address of the VLR is included in the signalling to ARP.</w:t>
      </w:r>
    </w:p>
    <w:p w:rsidR="003D2A87" w:rsidRDefault="003D2A87" w:rsidP="0056711C">
      <w:pPr>
        <w:pStyle w:val="Paragraphe3"/>
        <w:ind w:left="0"/>
        <w:rPr>
          <w:rFonts w:ascii="Arial" w:hAnsi="Arial" w:cs="Arial"/>
          <w:bCs/>
        </w:rPr>
      </w:pPr>
    </w:p>
    <w:p w:rsidR="003D2A87" w:rsidRDefault="0056711C" w:rsidP="0056711C">
      <w:pPr>
        <w:pStyle w:val="Paragraphe3"/>
        <w:ind w:left="0"/>
        <w:rPr>
          <w:rFonts w:ascii="Arial" w:hAnsi="Arial" w:cs="Arial"/>
          <w:bCs/>
        </w:rPr>
      </w:pPr>
      <w:r>
        <w:rPr>
          <w:rFonts w:ascii="Arial" w:hAnsi="Arial" w:cs="Arial"/>
          <w:bCs/>
        </w:rPr>
        <w:t>MSISDN</w:t>
      </w:r>
      <w:r w:rsidR="00AD1B99">
        <w:rPr>
          <w:rFonts w:ascii="Arial" w:hAnsi="Arial" w:cs="Arial"/>
          <w:bCs/>
        </w:rPr>
        <w:t>-</w:t>
      </w:r>
      <w:proofErr w:type="gramStart"/>
      <w:r>
        <w:rPr>
          <w:rFonts w:ascii="Arial" w:hAnsi="Arial" w:cs="Arial"/>
          <w:bCs/>
        </w:rPr>
        <w:t>less subscriptions</w:t>
      </w:r>
      <w:proofErr w:type="gramEnd"/>
      <w:r>
        <w:rPr>
          <w:rFonts w:ascii="Arial" w:hAnsi="Arial" w:cs="Arial"/>
          <w:bCs/>
        </w:rPr>
        <w:t xml:space="preserve"> are out of scope and for further study.</w:t>
      </w:r>
    </w:p>
    <w:p w:rsidR="003D2A87" w:rsidRDefault="003D2A87" w:rsidP="0056711C">
      <w:pPr>
        <w:pStyle w:val="Paragraphe3"/>
        <w:ind w:left="0"/>
        <w:rPr>
          <w:rFonts w:ascii="Arial" w:hAnsi="Arial" w:cs="Arial"/>
          <w:bCs/>
        </w:rPr>
      </w:pPr>
    </w:p>
    <w:p w:rsidR="00F56A70" w:rsidRDefault="0056711C" w:rsidP="0056711C">
      <w:pPr>
        <w:pStyle w:val="Paragraphe3"/>
        <w:ind w:left="0"/>
        <w:rPr>
          <w:rFonts w:ascii="Arial" w:hAnsi="Arial" w:cs="Arial"/>
          <w:bCs/>
        </w:rPr>
      </w:pPr>
      <w:r>
        <w:rPr>
          <w:rFonts w:ascii="Arial" w:hAnsi="Arial" w:cs="Arial"/>
          <w:bCs/>
        </w:rPr>
        <w:t>No protocol conversion will be done between different MAP operations, the U</w:t>
      </w:r>
      <w:r w:rsidR="003D2A87">
        <w:rPr>
          <w:rFonts w:ascii="Arial" w:hAnsi="Arial" w:cs="Arial"/>
          <w:bCs/>
        </w:rPr>
        <w:t>S</w:t>
      </w:r>
      <w:r>
        <w:rPr>
          <w:rFonts w:ascii="Arial" w:hAnsi="Arial" w:cs="Arial"/>
          <w:bCs/>
        </w:rPr>
        <w:t>SD proxy will transparently pass the message relayed from the HLR.</w:t>
      </w:r>
    </w:p>
    <w:p w:rsidR="0056711C" w:rsidRDefault="0056711C" w:rsidP="0056711C">
      <w:pPr>
        <w:pStyle w:val="Paragraphe3"/>
        <w:ind w:left="0"/>
        <w:rPr>
          <w:rFonts w:ascii="Arial" w:hAnsi="Arial" w:cs="Arial"/>
          <w:bCs/>
        </w:rPr>
      </w:pPr>
    </w:p>
    <w:p w:rsidR="0056711C" w:rsidRDefault="0056711C" w:rsidP="00AF0F07">
      <w:pPr>
        <w:pStyle w:val="Paragraphe1"/>
        <w:numPr>
          <w:ilvl w:val="3"/>
          <w:numId w:val="15"/>
        </w:numPr>
      </w:pPr>
      <w:r w:rsidRPr="00AF0F07">
        <w:rPr>
          <w:rFonts w:ascii="Arial" w:hAnsi="Arial"/>
        </w:rPr>
        <w:t>Network-initiated USSD</w:t>
      </w:r>
    </w:p>
    <w:p w:rsidR="00AE6D85" w:rsidRPr="00132010" w:rsidRDefault="00AE6D85" w:rsidP="00AF0F07">
      <w:pPr>
        <w:pStyle w:val="Paragraphe1"/>
        <w:ind w:left="864"/>
      </w:pPr>
    </w:p>
    <w:p w:rsidR="0056711C" w:rsidRDefault="0056711C" w:rsidP="0056711C">
      <w:pPr>
        <w:pStyle w:val="Paragraphe3"/>
        <w:ind w:left="0"/>
        <w:rPr>
          <w:rFonts w:ascii="Arial" w:hAnsi="Arial" w:cs="Arial"/>
          <w:bCs/>
        </w:rPr>
      </w:pPr>
      <w:r>
        <w:rPr>
          <w:rFonts w:ascii="Arial" w:hAnsi="Arial" w:cs="Arial"/>
          <w:bCs/>
        </w:rPr>
        <w:t>DSP shall relay USSD notifications initiated by ARP SCP to VPMN in the following conditions:</w:t>
      </w:r>
    </w:p>
    <w:p w:rsidR="0056711C" w:rsidRDefault="0056711C" w:rsidP="0056711C">
      <w:pPr>
        <w:pStyle w:val="Paragraphe3"/>
        <w:ind w:left="0"/>
        <w:rPr>
          <w:rFonts w:ascii="Arial" w:hAnsi="Arial" w:cs="Arial"/>
          <w:bCs/>
        </w:rPr>
      </w:pPr>
    </w:p>
    <w:p w:rsidR="0056711C" w:rsidRPr="007E5B44" w:rsidRDefault="0056711C" w:rsidP="0056711C">
      <w:pPr>
        <w:pStyle w:val="Paragraphe3"/>
        <w:numPr>
          <w:ilvl w:val="0"/>
          <w:numId w:val="232"/>
        </w:numPr>
        <w:rPr>
          <w:rFonts w:ascii="Arial" w:hAnsi="Arial" w:cs="Arial"/>
          <w:bCs/>
          <w:lang w:val="en-US"/>
        </w:rPr>
      </w:pPr>
      <w:r>
        <w:rPr>
          <w:rFonts w:ascii="Arial" w:hAnsi="Arial" w:cs="Arial"/>
          <w:bCs/>
          <w:lang w:val="en-US"/>
        </w:rPr>
        <w:t>The destination number of USSD corresponds to an ARP subscriber</w:t>
      </w:r>
      <w:r>
        <w:rPr>
          <w:rFonts w:ascii="Arial" w:hAnsi="Arial" w:cs="Arial"/>
          <w:bCs/>
        </w:rPr>
        <w:t>;</w:t>
      </w:r>
    </w:p>
    <w:p w:rsidR="0056711C" w:rsidRPr="00AC715B" w:rsidRDefault="0056711C" w:rsidP="0056711C">
      <w:pPr>
        <w:pStyle w:val="Paragraphe3"/>
        <w:numPr>
          <w:ilvl w:val="0"/>
          <w:numId w:val="232"/>
        </w:numPr>
        <w:rPr>
          <w:rFonts w:ascii="Arial" w:hAnsi="Arial" w:cs="Arial"/>
          <w:bCs/>
          <w:lang w:val="en-US"/>
        </w:rPr>
      </w:pPr>
      <w:r>
        <w:rPr>
          <w:rFonts w:ascii="Arial" w:hAnsi="Arial" w:cs="Arial"/>
          <w:bCs/>
        </w:rPr>
        <w:t>The service requested is according to the agreement between DSP and ARP</w:t>
      </w:r>
      <w:r w:rsidRPr="009B1CEF">
        <w:rPr>
          <w:rFonts w:ascii="Arial" w:hAnsi="Arial" w:cs="Arial"/>
          <w:bCs/>
          <w:lang w:val="en-US"/>
        </w:rPr>
        <w:t xml:space="preserve"> </w:t>
      </w:r>
      <w:r>
        <w:rPr>
          <w:rFonts w:ascii="Arial" w:hAnsi="Arial" w:cs="Arial"/>
          <w:bCs/>
          <w:lang w:val="en-US"/>
        </w:rPr>
        <w:t>at the current location of subscriber</w:t>
      </w:r>
      <w:r>
        <w:rPr>
          <w:rFonts w:ascii="Arial" w:hAnsi="Arial" w:cs="Arial"/>
          <w:bCs/>
        </w:rPr>
        <w:t>;</w:t>
      </w:r>
    </w:p>
    <w:p w:rsidR="0056711C" w:rsidRDefault="0056711C" w:rsidP="0056711C">
      <w:pPr>
        <w:pStyle w:val="Paragraphe3"/>
        <w:ind w:left="0"/>
        <w:rPr>
          <w:rFonts w:ascii="Arial" w:hAnsi="Arial" w:cs="Arial"/>
          <w:bCs/>
        </w:rPr>
      </w:pPr>
    </w:p>
    <w:p w:rsidR="0056711C" w:rsidRDefault="0056711C" w:rsidP="00FF2680">
      <w:pPr>
        <w:pStyle w:val="Heading2"/>
        <w:numPr>
          <w:ilvl w:val="2"/>
          <w:numId w:val="15"/>
        </w:numPr>
      </w:pPr>
      <w:bookmarkStart w:id="977" w:name="_Toc362451548"/>
      <w:r>
        <w:t>Detailed Procedures at ARP</w:t>
      </w:r>
      <w:bookmarkEnd w:id="977"/>
    </w:p>
    <w:p w:rsidR="0056711C" w:rsidRDefault="0056711C" w:rsidP="00AF0F07">
      <w:pPr>
        <w:pStyle w:val="Paragraphe1"/>
        <w:numPr>
          <w:ilvl w:val="3"/>
          <w:numId w:val="15"/>
        </w:numPr>
      </w:pPr>
      <w:r w:rsidRPr="00AF0F07">
        <w:rPr>
          <w:rFonts w:ascii="Arial" w:hAnsi="Arial"/>
        </w:rPr>
        <w:t>General</w:t>
      </w:r>
    </w:p>
    <w:p w:rsidR="00AE6D85" w:rsidRPr="00636703" w:rsidRDefault="00AE6D85" w:rsidP="00AF0F07">
      <w:pPr>
        <w:pStyle w:val="Paragraphe1"/>
        <w:ind w:left="864"/>
      </w:pPr>
    </w:p>
    <w:p w:rsidR="0056711C" w:rsidRDefault="0056711C" w:rsidP="0056711C">
      <w:pPr>
        <w:pStyle w:val="Paragraphe3"/>
        <w:ind w:left="0"/>
        <w:rPr>
          <w:rFonts w:ascii="Arial" w:hAnsi="Arial" w:cs="Arial"/>
        </w:rPr>
      </w:pPr>
      <w:r>
        <w:rPr>
          <w:rFonts w:ascii="Arial" w:hAnsi="Arial" w:cs="Arial"/>
        </w:rPr>
        <w:t xml:space="preserve">ARP is responsible for the provisioning of USSD based services and usage of </w:t>
      </w:r>
      <w:r w:rsidRPr="008B500D">
        <w:rPr>
          <w:rFonts w:ascii="Arial" w:hAnsi="Arial" w:cs="Arial"/>
        </w:rPr>
        <w:t xml:space="preserve">USSD </w:t>
      </w:r>
      <w:r>
        <w:rPr>
          <w:rFonts w:ascii="Arial" w:hAnsi="Arial" w:cs="Arial"/>
        </w:rPr>
        <w:t xml:space="preserve">signalling transferred between subscriber and </w:t>
      </w:r>
      <w:r w:rsidRPr="008B500D">
        <w:rPr>
          <w:rFonts w:ascii="Arial" w:hAnsi="Arial" w:cs="Arial"/>
        </w:rPr>
        <w:t xml:space="preserve">ARP shall </w:t>
      </w:r>
      <w:r>
        <w:rPr>
          <w:rFonts w:ascii="Arial" w:hAnsi="Arial" w:cs="Arial"/>
        </w:rPr>
        <w:t xml:space="preserve">be in accordance to the standards. </w:t>
      </w:r>
    </w:p>
    <w:p w:rsidR="0056711C" w:rsidRDefault="0056711C" w:rsidP="0056711C">
      <w:pPr>
        <w:pStyle w:val="Paragraphe3"/>
        <w:ind w:left="0"/>
        <w:rPr>
          <w:rFonts w:ascii="Arial" w:hAnsi="Arial" w:cs="Arial"/>
        </w:rPr>
      </w:pPr>
    </w:p>
    <w:p w:rsidR="0056711C" w:rsidRPr="00B34E48" w:rsidRDefault="0056711C" w:rsidP="0056711C">
      <w:pPr>
        <w:pStyle w:val="Paragraphe3"/>
        <w:ind w:left="0"/>
        <w:rPr>
          <w:rFonts w:ascii="Arial" w:hAnsi="Arial" w:cs="Arial"/>
        </w:rPr>
      </w:pPr>
      <w:r w:rsidRPr="00B34E48">
        <w:rPr>
          <w:rFonts w:ascii="Arial" w:hAnsi="Arial" w:cs="Arial"/>
        </w:rPr>
        <w:t>The capacity of the MAP is limited. Heavy traffic between the SCP and the HLR will delay other MAP transactions, for example, location updat</w:t>
      </w:r>
      <w:r>
        <w:rPr>
          <w:rFonts w:ascii="Arial" w:hAnsi="Arial" w:cs="Arial"/>
        </w:rPr>
        <w:t>e</w:t>
      </w:r>
      <w:r w:rsidRPr="00B34E48">
        <w:rPr>
          <w:rFonts w:ascii="Arial" w:hAnsi="Arial" w:cs="Arial"/>
        </w:rPr>
        <w:t>s. ARP shall ensure the reasonable usage of USSD signalling and shall take into account capacity considerations.</w:t>
      </w:r>
    </w:p>
    <w:p w:rsidR="0056711C" w:rsidRPr="008B500D" w:rsidRDefault="0056711C" w:rsidP="0056711C">
      <w:pPr>
        <w:pStyle w:val="Paragraphe3"/>
        <w:ind w:left="0"/>
        <w:rPr>
          <w:rFonts w:ascii="Arial" w:hAnsi="Arial" w:cs="Arial"/>
        </w:rPr>
      </w:pPr>
    </w:p>
    <w:p w:rsidR="0056711C" w:rsidRPr="00636703" w:rsidRDefault="0056711C" w:rsidP="00AF0F07">
      <w:pPr>
        <w:pStyle w:val="Paragraphe1"/>
        <w:numPr>
          <w:ilvl w:val="3"/>
          <w:numId w:val="15"/>
        </w:numPr>
      </w:pPr>
      <w:r w:rsidRPr="00AF0F07">
        <w:rPr>
          <w:rFonts w:ascii="Arial" w:hAnsi="Arial"/>
        </w:rPr>
        <w:t>Mobile-initiated USSD</w:t>
      </w:r>
    </w:p>
    <w:p w:rsidR="0056711C" w:rsidRPr="0056081B" w:rsidRDefault="0056711C" w:rsidP="0056711C">
      <w:pPr>
        <w:pStyle w:val="Paragraphe3"/>
        <w:ind w:left="0"/>
        <w:rPr>
          <w:rFonts w:ascii="Arial" w:hAnsi="Arial" w:cs="Arial"/>
          <w:b/>
        </w:rPr>
      </w:pPr>
    </w:p>
    <w:p w:rsidR="0056711C" w:rsidRPr="0056081B" w:rsidRDefault="0056711C" w:rsidP="0056711C">
      <w:pPr>
        <w:pStyle w:val="Paragraphe3"/>
        <w:ind w:left="0"/>
        <w:rPr>
          <w:rFonts w:ascii="Arial" w:hAnsi="Arial" w:cs="Arial"/>
          <w:bCs/>
        </w:rPr>
      </w:pPr>
      <w:r w:rsidRPr="0056081B">
        <w:rPr>
          <w:rFonts w:ascii="Arial" w:hAnsi="Arial" w:cs="Arial"/>
          <w:bCs/>
        </w:rPr>
        <w:t>ARP shall reply to all USSD requests initiated by subscriber and received via DSP:</w:t>
      </w:r>
    </w:p>
    <w:p w:rsidR="0056711C" w:rsidRPr="0056081B" w:rsidRDefault="0056711C" w:rsidP="0056711C">
      <w:pPr>
        <w:pStyle w:val="Paragraphe3"/>
        <w:numPr>
          <w:ilvl w:val="0"/>
          <w:numId w:val="233"/>
        </w:numPr>
        <w:rPr>
          <w:rFonts w:ascii="Arial" w:hAnsi="Arial" w:cs="Arial"/>
          <w:bCs/>
        </w:rPr>
      </w:pPr>
      <w:r w:rsidRPr="0056081B">
        <w:rPr>
          <w:rFonts w:ascii="Arial" w:hAnsi="Arial" w:cs="Arial"/>
          <w:bCs/>
        </w:rPr>
        <w:t xml:space="preserve">The reply shall be performed related to the same </w:t>
      </w:r>
      <w:r w:rsidRPr="0056081B">
        <w:rPr>
          <w:rFonts w:ascii="Arial" w:eastAsia="MS Mincho" w:hAnsi="Arial" w:cs="Arial"/>
          <w:lang w:val="lv-LV" w:eastAsia="lv-LV"/>
        </w:rPr>
        <w:t>Origination Transaction ID</w:t>
      </w:r>
    </w:p>
    <w:p w:rsidR="0056711C" w:rsidRPr="0056081B" w:rsidRDefault="0056711C" w:rsidP="0056711C">
      <w:pPr>
        <w:pStyle w:val="Paragraphe3"/>
        <w:numPr>
          <w:ilvl w:val="0"/>
          <w:numId w:val="233"/>
        </w:numPr>
        <w:rPr>
          <w:rFonts w:ascii="Arial" w:hAnsi="Arial" w:cs="Arial"/>
          <w:bCs/>
        </w:rPr>
      </w:pPr>
      <w:r w:rsidRPr="0056081B">
        <w:rPr>
          <w:rFonts w:ascii="Arial" w:hAnsi="Arial" w:cs="Arial"/>
          <w:bCs/>
        </w:rPr>
        <w:t xml:space="preserve">The reply shall be forwarded to the Calling </w:t>
      </w:r>
      <w:r>
        <w:rPr>
          <w:rFonts w:ascii="Arial" w:hAnsi="Arial" w:cs="Arial"/>
          <w:bCs/>
        </w:rPr>
        <w:t xml:space="preserve">Party </w:t>
      </w:r>
      <w:r w:rsidRPr="0056081B">
        <w:rPr>
          <w:rFonts w:ascii="Arial" w:hAnsi="Arial" w:cs="Arial"/>
          <w:bCs/>
        </w:rPr>
        <w:t>Address in the SCCP level of the USSD request.</w:t>
      </w:r>
    </w:p>
    <w:p w:rsidR="0056711C" w:rsidRPr="0056081B" w:rsidRDefault="0056711C" w:rsidP="0056711C">
      <w:pPr>
        <w:pStyle w:val="Paragraphe3"/>
        <w:ind w:left="0"/>
        <w:rPr>
          <w:rFonts w:ascii="Arial" w:hAnsi="Arial" w:cs="Arial"/>
          <w:bCs/>
        </w:rPr>
      </w:pPr>
    </w:p>
    <w:p w:rsidR="0056711C" w:rsidRDefault="0056711C" w:rsidP="00AF0F07">
      <w:pPr>
        <w:pStyle w:val="Paragraphe1"/>
        <w:numPr>
          <w:ilvl w:val="3"/>
          <w:numId w:val="15"/>
        </w:numPr>
      </w:pPr>
      <w:r w:rsidRPr="00AF0F07">
        <w:rPr>
          <w:rFonts w:ascii="Arial" w:hAnsi="Arial"/>
        </w:rPr>
        <w:t>Network-initiated USSD</w:t>
      </w:r>
    </w:p>
    <w:p w:rsidR="00AE6D85" w:rsidRPr="00636703" w:rsidRDefault="00AE6D85" w:rsidP="00AF0F07">
      <w:pPr>
        <w:pStyle w:val="Paragraphe1"/>
        <w:ind w:left="864"/>
      </w:pPr>
    </w:p>
    <w:p w:rsidR="0056711C" w:rsidRPr="0056081B" w:rsidRDefault="0056711C" w:rsidP="0056711C">
      <w:pPr>
        <w:pStyle w:val="Paragraphe3"/>
        <w:ind w:left="0"/>
        <w:rPr>
          <w:rFonts w:ascii="Arial" w:hAnsi="Arial" w:cs="Arial"/>
          <w:bCs/>
        </w:rPr>
      </w:pPr>
      <w:r w:rsidRPr="0056081B">
        <w:rPr>
          <w:rFonts w:ascii="Arial" w:hAnsi="Arial" w:cs="Arial"/>
          <w:bCs/>
        </w:rPr>
        <w:t xml:space="preserve">ARP may initiate USSD </w:t>
      </w:r>
      <w:r>
        <w:rPr>
          <w:rFonts w:ascii="Arial" w:hAnsi="Arial" w:cs="Arial"/>
          <w:bCs/>
        </w:rPr>
        <w:t xml:space="preserve">requests or </w:t>
      </w:r>
      <w:r w:rsidRPr="0056081B">
        <w:rPr>
          <w:rFonts w:ascii="Arial" w:hAnsi="Arial" w:cs="Arial"/>
          <w:bCs/>
        </w:rPr>
        <w:t>notifications in the following conditions:</w:t>
      </w:r>
    </w:p>
    <w:p w:rsidR="0056711C" w:rsidRPr="0056081B" w:rsidRDefault="0056711C" w:rsidP="0056711C">
      <w:pPr>
        <w:pStyle w:val="Paragraphe3"/>
        <w:ind w:left="0"/>
        <w:rPr>
          <w:rFonts w:ascii="Arial" w:hAnsi="Arial" w:cs="Arial"/>
          <w:bCs/>
        </w:rPr>
      </w:pPr>
    </w:p>
    <w:p w:rsidR="0056711C" w:rsidRPr="0056081B" w:rsidRDefault="0056711C" w:rsidP="0056711C">
      <w:pPr>
        <w:pStyle w:val="Paragraphe3"/>
        <w:numPr>
          <w:ilvl w:val="0"/>
          <w:numId w:val="234"/>
        </w:numPr>
        <w:rPr>
          <w:rFonts w:ascii="Arial" w:hAnsi="Arial" w:cs="Arial"/>
          <w:bCs/>
          <w:lang w:val="en-US"/>
        </w:rPr>
      </w:pPr>
      <w:r w:rsidRPr="0056081B">
        <w:rPr>
          <w:rFonts w:ascii="Arial" w:hAnsi="Arial" w:cs="Arial"/>
          <w:bCs/>
          <w:lang w:val="en-US"/>
        </w:rPr>
        <w:t>The destination number of USSD corresponds to an ARP subscriber</w:t>
      </w:r>
      <w:r w:rsidRPr="0056081B">
        <w:rPr>
          <w:rFonts w:ascii="Arial" w:hAnsi="Arial" w:cs="Arial"/>
          <w:bCs/>
        </w:rPr>
        <w:t>;</w:t>
      </w:r>
    </w:p>
    <w:p w:rsidR="0056711C" w:rsidRPr="0056081B" w:rsidRDefault="0056711C" w:rsidP="0056711C">
      <w:pPr>
        <w:pStyle w:val="Paragraphe3"/>
        <w:numPr>
          <w:ilvl w:val="0"/>
          <w:numId w:val="234"/>
        </w:numPr>
        <w:rPr>
          <w:rFonts w:ascii="Arial" w:hAnsi="Arial" w:cs="Arial"/>
          <w:bCs/>
          <w:lang w:val="en-US"/>
        </w:rPr>
      </w:pPr>
      <w:r w:rsidRPr="0056081B">
        <w:rPr>
          <w:rFonts w:ascii="Arial" w:hAnsi="Arial" w:cs="Arial"/>
          <w:bCs/>
        </w:rPr>
        <w:t>The service used is according to the agreement between DSP and ARP</w:t>
      </w:r>
      <w:r w:rsidRPr="0056081B">
        <w:rPr>
          <w:rFonts w:ascii="Arial" w:hAnsi="Arial" w:cs="Arial"/>
          <w:bCs/>
          <w:lang w:val="en-US"/>
        </w:rPr>
        <w:t xml:space="preserve"> at the current location of subscriber</w:t>
      </w:r>
      <w:r w:rsidRPr="0056081B">
        <w:rPr>
          <w:rFonts w:ascii="Arial" w:hAnsi="Arial" w:cs="Arial"/>
          <w:bCs/>
        </w:rPr>
        <w:t>;</w:t>
      </w:r>
    </w:p>
    <w:p w:rsidR="0056711C" w:rsidRPr="0056081B"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78" w:name="_Toc362451549"/>
      <w:r w:rsidRPr="000949FC">
        <w:t>Interface primitives</w:t>
      </w:r>
      <w:bookmarkEnd w:id="978"/>
    </w:p>
    <w:p w:rsidR="0056711C" w:rsidRDefault="0056711C" w:rsidP="0056711C">
      <w:pPr>
        <w:pStyle w:val="Paragraphe3"/>
        <w:ind w:left="0"/>
        <w:rPr>
          <w:rFonts w:ascii="Arial" w:hAnsi="Arial" w:cs="Arial"/>
        </w:rPr>
      </w:pPr>
      <w:r w:rsidRPr="008B500D">
        <w:rPr>
          <w:rFonts w:ascii="Arial" w:hAnsi="Arial" w:cs="Arial"/>
        </w:rPr>
        <w:t>The interface is the standard MAP protocol</w:t>
      </w:r>
      <w:r>
        <w:rPr>
          <w:rFonts w:ascii="Arial" w:hAnsi="Arial" w:cs="Arial"/>
        </w:rPr>
        <w:t xml:space="preserve"> according to </w:t>
      </w:r>
      <w:r w:rsidRPr="00411C13">
        <w:rPr>
          <w:rFonts w:ascii="Arial" w:hAnsi="Arial" w:cs="Arial"/>
        </w:rPr>
        <w:t>3GPP TS 29.002</w:t>
      </w:r>
      <w:r w:rsidRPr="00895067">
        <w:rPr>
          <w:rFonts w:ascii="Arial" w:hAnsi="Arial" w:cs="Arial"/>
          <w:bCs/>
        </w:rPr>
        <w:t xml:space="preserve">. </w:t>
      </w:r>
    </w:p>
    <w:p w:rsidR="0056711C" w:rsidRPr="0009756B" w:rsidRDefault="0056711C" w:rsidP="0056711C">
      <w:pPr>
        <w:pStyle w:val="Paragraphe3"/>
        <w:ind w:left="0"/>
        <w:rPr>
          <w:rFonts w:ascii="Arial" w:hAnsi="Arial" w:cs="Arial"/>
        </w:rPr>
      </w:pPr>
    </w:p>
    <w:p w:rsidR="0056711C" w:rsidRPr="008B500D" w:rsidRDefault="0056711C" w:rsidP="0056711C">
      <w:pPr>
        <w:pStyle w:val="Paragraphe1"/>
        <w:spacing w:before="60"/>
        <w:rPr>
          <w:rFonts w:ascii="Arial" w:hAnsi="Arial" w:cs="Arial"/>
        </w:rPr>
      </w:pPr>
      <w:r w:rsidRPr="008B500D">
        <w:rPr>
          <w:rFonts w:ascii="Arial" w:hAnsi="Arial" w:cs="Arial"/>
        </w:rPr>
        <w:t>USSD signalling shall comply with the following standards:</w:t>
      </w:r>
    </w:p>
    <w:p w:rsidR="0056711C" w:rsidRPr="008B500D" w:rsidRDefault="0056711C" w:rsidP="0056711C">
      <w:pPr>
        <w:pStyle w:val="Paragraphe1"/>
        <w:numPr>
          <w:ilvl w:val="0"/>
          <w:numId w:val="126"/>
        </w:numPr>
        <w:spacing w:before="60"/>
        <w:rPr>
          <w:rFonts w:ascii="Arial" w:hAnsi="Arial" w:cs="Arial"/>
        </w:rPr>
      </w:pPr>
      <w:r w:rsidRPr="008B500D">
        <w:rPr>
          <w:rStyle w:val="Emphasis2"/>
          <w:rFonts w:ascii="Arial" w:eastAsiaTheme="majorEastAsia" w:hAnsi="Arial" w:cs="Arial"/>
        </w:rPr>
        <w:t>3GPP TS 23.090, Unstructured Supplementary Service Data (USSD)-Stage 2</w:t>
      </w:r>
      <w:r w:rsidRPr="008B500D">
        <w:rPr>
          <w:rFonts w:ascii="Arial" w:hAnsi="Arial" w:cs="Arial"/>
        </w:rPr>
        <w:t xml:space="preserve"> version 4.1.0, </w:t>
      </w:r>
    </w:p>
    <w:p w:rsidR="0056711C" w:rsidRPr="008B500D" w:rsidRDefault="0056711C" w:rsidP="0056711C">
      <w:pPr>
        <w:pStyle w:val="Paragraphe1"/>
        <w:numPr>
          <w:ilvl w:val="0"/>
          <w:numId w:val="126"/>
        </w:numPr>
        <w:spacing w:before="60"/>
        <w:rPr>
          <w:rFonts w:ascii="Arial" w:hAnsi="Arial" w:cs="Arial"/>
        </w:rPr>
      </w:pPr>
      <w:r w:rsidRPr="008B500D">
        <w:rPr>
          <w:rStyle w:val="Emphasis2"/>
          <w:rFonts w:ascii="Arial" w:eastAsiaTheme="majorEastAsia" w:hAnsi="Arial" w:cs="Arial"/>
        </w:rPr>
        <w:t>3GPP TS 24.090, Unstructured Supplementary Service Data (USSD)-Stage 3.</w:t>
      </w:r>
    </w:p>
    <w:p w:rsidR="0056711C" w:rsidRDefault="0056711C" w:rsidP="0056711C">
      <w:pPr>
        <w:pStyle w:val="Paragraphe1"/>
        <w:spacing w:before="60"/>
        <w:rPr>
          <w:rFonts w:ascii="Arial" w:hAnsi="Arial" w:cs="Arial"/>
        </w:rPr>
      </w:pPr>
    </w:p>
    <w:p w:rsidR="0056711C" w:rsidRPr="00895067" w:rsidRDefault="0056711C" w:rsidP="0056711C">
      <w:pPr>
        <w:pStyle w:val="Paragraphe1"/>
        <w:spacing w:before="60"/>
        <w:rPr>
          <w:rFonts w:ascii="Arial" w:hAnsi="Arial" w:cs="Arial"/>
        </w:rPr>
      </w:pPr>
      <w:r w:rsidRPr="00895067">
        <w:rPr>
          <w:rFonts w:ascii="Arial" w:hAnsi="Arial" w:cs="Arial"/>
        </w:rPr>
        <w:t>The MMI for USSD shall be according to TS 22.030 and TS 22.090. The alphabet indicator and the data coding scheme shall be according TS 23.038.</w:t>
      </w:r>
    </w:p>
    <w:p w:rsidR="0056711C" w:rsidRDefault="0056711C" w:rsidP="0056711C">
      <w:pPr>
        <w:pStyle w:val="Paragraphe1"/>
        <w:spacing w:before="60"/>
        <w:rPr>
          <w:rFonts w:ascii="Arial" w:hAnsi="Arial" w:cs="Arial"/>
        </w:rPr>
      </w:pPr>
    </w:p>
    <w:p w:rsidR="0056711C" w:rsidRPr="00FF2680" w:rsidRDefault="0056711C" w:rsidP="00FF2680">
      <w:pPr>
        <w:pStyle w:val="Paragraphe3"/>
        <w:ind w:left="0"/>
        <w:rPr>
          <w:rFonts w:ascii="Arial" w:hAnsi="Arial" w:cs="Arial"/>
          <w:b/>
          <w:i/>
        </w:rPr>
      </w:pPr>
      <w:r w:rsidRPr="00FF2680">
        <w:rPr>
          <w:rFonts w:ascii="Arial" w:hAnsi="Arial" w:cs="Arial"/>
          <w:b/>
          <w:i/>
        </w:rPr>
        <w:t>Common MAP-OPEN service primitives</w:t>
      </w:r>
    </w:p>
    <w:p w:rsidR="0056711C" w:rsidRDefault="008A1BE1" w:rsidP="0056711C">
      <w:pPr>
        <w:pStyle w:val="Paragraphe3"/>
        <w:ind w:left="0"/>
        <w:rPr>
          <w:rFonts w:ascii="Arial" w:hAnsi="Arial" w:cs="Arial"/>
        </w:rPr>
      </w:pPr>
      <w:bookmarkStart w:id="979" w:name="_Toc61679385"/>
      <w:r w:rsidRPr="0009756B">
        <w:rPr>
          <w:rFonts w:ascii="Arial" w:hAnsi="Arial" w:cs="Arial"/>
        </w:rPr>
        <w:t xml:space="preserve">MAP-OPEN confirmed service </w:t>
      </w:r>
      <w:r w:rsidR="0056711C" w:rsidRPr="0009756B">
        <w:rPr>
          <w:rFonts w:ascii="Arial" w:hAnsi="Arial" w:cs="Arial"/>
        </w:rPr>
        <w:t>is used for establishing MAP dialogues between two MAP service entities.</w:t>
      </w:r>
    </w:p>
    <w:p w:rsidR="008A1BE1" w:rsidRDefault="008A1BE1" w:rsidP="0056711C">
      <w:pPr>
        <w:pStyle w:val="Paragraphe3"/>
        <w:ind w:left="0"/>
        <w:rPr>
          <w:rFonts w:ascii="Arial" w:hAnsi="Arial" w:cs="Arial"/>
        </w:rPr>
      </w:pPr>
    </w:p>
    <w:p w:rsidR="008A1BE1" w:rsidRPr="00FF2680" w:rsidRDefault="008A1BE1" w:rsidP="0056711C">
      <w:pPr>
        <w:pStyle w:val="Paragraphe3"/>
        <w:ind w:left="0"/>
        <w:rPr>
          <w:rFonts w:ascii="Arial" w:hAnsi="Arial" w:cs="Arial"/>
          <w:b/>
          <w:i/>
        </w:rPr>
      </w:pPr>
      <w:r w:rsidRPr="00FF2680">
        <w:rPr>
          <w:rFonts w:ascii="Arial" w:hAnsi="Arial" w:cs="Arial"/>
          <w:b/>
          <w:i/>
        </w:rPr>
        <w:t xml:space="preserve">The following </w:t>
      </w:r>
      <w:r w:rsidR="00F56A70" w:rsidRPr="00FF2680">
        <w:rPr>
          <w:rFonts w:ascii="Arial" w:hAnsi="Arial" w:cs="Arial"/>
          <w:b/>
          <w:i/>
        </w:rPr>
        <w:t>parameters</w:t>
      </w:r>
      <w:r w:rsidRPr="00FF2680">
        <w:rPr>
          <w:rFonts w:ascii="Arial" w:hAnsi="Arial" w:cs="Arial"/>
          <w:b/>
          <w:i/>
        </w:rPr>
        <w:t xml:space="preserve"> are relevant for USSD:</w:t>
      </w:r>
    </w:p>
    <w:bookmarkEnd w:id="979"/>
    <w:p w:rsidR="008A1BE1" w:rsidRDefault="008A1BE1" w:rsidP="0056711C">
      <w:pPr>
        <w:rPr>
          <w:rFonts w:ascii="Arial" w:hAnsi="Arial" w:cs="Arial"/>
        </w:rPr>
      </w:pPr>
    </w:p>
    <w:p w:rsidR="0056711C" w:rsidRPr="001C7634" w:rsidRDefault="0056711C" w:rsidP="0056711C">
      <w:pPr>
        <w:rPr>
          <w:rFonts w:ascii="Arial" w:hAnsi="Arial" w:cs="Arial"/>
        </w:rPr>
      </w:pPr>
      <w:r w:rsidRPr="001C7634">
        <w:rPr>
          <w:rFonts w:ascii="Arial" w:hAnsi="Arial" w:cs="Arial"/>
        </w:rPr>
        <w:t>Destination address:</w:t>
      </w:r>
    </w:p>
    <w:p w:rsidR="0056711C" w:rsidRPr="0009756B" w:rsidRDefault="0056711C" w:rsidP="0056711C">
      <w:pPr>
        <w:rPr>
          <w:rFonts w:ascii="Arial" w:hAnsi="Arial" w:cs="Arial"/>
        </w:rPr>
      </w:pPr>
      <w:r w:rsidRPr="0009756B">
        <w:rPr>
          <w:rFonts w:ascii="Arial" w:hAnsi="Arial" w:cs="Arial"/>
        </w:rPr>
        <w:t>A valid SCCP address identifying the destination peer entity.</w:t>
      </w:r>
    </w:p>
    <w:p w:rsidR="0056711C" w:rsidRPr="0009756B" w:rsidRDefault="0056711C" w:rsidP="0056711C">
      <w:pPr>
        <w:rPr>
          <w:rFonts w:ascii="Arial" w:hAnsi="Arial" w:cs="Arial"/>
        </w:rPr>
      </w:pPr>
    </w:p>
    <w:p w:rsidR="0056711C" w:rsidRPr="001C7634" w:rsidRDefault="0056711C" w:rsidP="0056711C">
      <w:pPr>
        <w:rPr>
          <w:rFonts w:ascii="Arial" w:hAnsi="Arial" w:cs="Arial"/>
        </w:rPr>
      </w:pPr>
      <w:r w:rsidRPr="001C7634">
        <w:rPr>
          <w:rFonts w:ascii="Arial" w:hAnsi="Arial" w:cs="Arial"/>
        </w:rPr>
        <w:t>Destination reference:</w:t>
      </w:r>
    </w:p>
    <w:p w:rsidR="0056711C" w:rsidRPr="0009756B" w:rsidRDefault="0056711C" w:rsidP="0056711C">
      <w:pPr>
        <w:rPr>
          <w:rFonts w:ascii="Arial" w:hAnsi="Arial" w:cs="Arial"/>
        </w:rPr>
      </w:pPr>
      <w:r w:rsidRPr="0009756B">
        <w:rPr>
          <w:rFonts w:ascii="Arial" w:hAnsi="Arial" w:cs="Arial"/>
        </w:rPr>
        <w:t>This parameter is a reference that refines the identification of the called process. It shall be either IMSI or MSISDN.</w:t>
      </w:r>
    </w:p>
    <w:p w:rsidR="0056711C" w:rsidRPr="0009756B" w:rsidRDefault="0056711C" w:rsidP="0056711C">
      <w:pPr>
        <w:pStyle w:val="Paragraphe3"/>
        <w:ind w:left="0"/>
        <w:rPr>
          <w:rFonts w:ascii="Arial" w:hAnsi="Arial" w:cs="Arial"/>
        </w:rPr>
      </w:pPr>
    </w:p>
    <w:p w:rsidR="0056711C" w:rsidRPr="001C7634" w:rsidRDefault="0056711C" w:rsidP="0056711C">
      <w:pPr>
        <w:rPr>
          <w:rFonts w:ascii="Arial" w:hAnsi="Arial" w:cs="Arial"/>
        </w:rPr>
      </w:pPr>
      <w:r w:rsidRPr="001C7634">
        <w:rPr>
          <w:rFonts w:ascii="Arial" w:hAnsi="Arial" w:cs="Arial"/>
        </w:rPr>
        <w:t>Originating reference:</w:t>
      </w:r>
    </w:p>
    <w:p w:rsidR="0056711C" w:rsidRPr="0009756B" w:rsidRDefault="0056711C" w:rsidP="0056711C">
      <w:pPr>
        <w:pStyle w:val="Paragraphe3"/>
        <w:ind w:left="0"/>
        <w:rPr>
          <w:rFonts w:ascii="Arial" w:hAnsi="Arial" w:cs="Arial"/>
        </w:rPr>
      </w:pPr>
      <w:r w:rsidRPr="0009756B">
        <w:rPr>
          <w:rFonts w:ascii="Arial" w:hAnsi="Arial" w:cs="Arial"/>
        </w:rPr>
        <w:t>This parameter is a reference that refines the identification of the calling process. It shall be the ISDN-Address-String on MAP-PROCESS-UNSTRUCTURED-SS-REQUEST, but can be omitted on other application contexts.</w:t>
      </w:r>
    </w:p>
    <w:p w:rsidR="0056711C" w:rsidRPr="0009756B" w:rsidRDefault="0056711C" w:rsidP="0056711C">
      <w:pPr>
        <w:rPr>
          <w:rFonts w:ascii="Arial" w:hAnsi="Arial" w:cs="Arial"/>
          <w:u w:val="single"/>
        </w:rPr>
      </w:pPr>
    </w:p>
    <w:p w:rsidR="0056711C" w:rsidRPr="001C7634" w:rsidRDefault="0056711C" w:rsidP="0056711C">
      <w:pPr>
        <w:rPr>
          <w:rFonts w:ascii="Arial" w:hAnsi="Arial" w:cs="Arial"/>
        </w:rPr>
      </w:pPr>
      <w:r w:rsidRPr="001C7634">
        <w:rPr>
          <w:rFonts w:ascii="Arial" w:hAnsi="Arial" w:cs="Arial"/>
        </w:rPr>
        <w:lastRenderedPageBreak/>
        <w:t>Application context name</w:t>
      </w:r>
      <w:r>
        <w:rPr>
          <w:rFonts w:ascii="Arial" w:hAnsi="Arial" w:cs="Arial"/>
        </w:rPr>
        <w:t>:</w:t>
      </w:r>
    </w:p>
    <w:p w:rsidR="0056711C" w:rsidRDefault="0056711C" w:rsidP="0056711C">
      <w:pPr>
        <w:rPr>
          <w:rFonts w:ascii="Arial" w:hAnsi="Arial" w:cs="Arial"/>
        </w:rPr>
      </w:pPr>
      <w:r w:rsidRPr="0009756B">
        <w:rPr>
          <w:rFonts w:ascii="Arial" w:hAnsi="Arial" w:cs="Arial"/>
        </w:rPr>
        <w:t xml:space="preserve">This parameter identifies the type of application context being established. If the dialogue is accepted the received application context name shall be echoed. </w:t>
      </w:r>
    </w:p>
    <w:p w:rsidR="008A1BE1" w:rsidRPr="0009756B" w:rsidRDefault="008A1BE1" w:rsidP="0056711C">
      <w:pPr>
        <w:rPr>
          <w:rFonts w:ascii="Arial" w:hAnsi="Arial" w:cs="Arial"/>
        </w:rPr>
      </w:pPr>
    </w:p>
    <w:p w:rsidR="0056711C" w:rsidRPr="0009756B" w:rsidRDefault="0056711C" w:rsidP="0056711C">
      <w:pPr>
        <w:rPr>
          <w:rFonts w:ascii="Arial" w:hAnsi="Arial" w:cs="Arial"/>
        </w:rPr>
      </w:pPr>
      <w:r w:rsidRPr="0009756B">
        <w:rPr>
          <w:rFonts w:ascii="Arial" w:hAnsi="Arial" w:cs="Arial"/>
        </w:rPr>
        <w:t>The following MAP services (application contexts) are relevant for USSD:</w:t>
      </w:r>
    </w:p>
    <w:p w:rsidR="0056711C" w:rsidRPr="0009756B" w:rsidRDefault="0056711C" w:rsidP="0056711C">
      <w:pPr>
        <w:numPr>
          <w:ilvl w:val="0"/>
          <w:numId w:val="128"/>
        </w:numPr>
        <w:rPr>
          <w:rFonts w:ascii="Arial" w:hAnsi="Arial" w:cs="Arial"/>
        </w:rPr>
      </w:pPr>
      <w:r w:rsidRPr="0009756B">
        <w:rPr>
          <w:rFonts w:ascii="Arial" w:hAnsi="Arial" w:cs="Arial"/>
        </w:rPr>
        <w:t>MAP-PROCESS-UNSTRUCTURED-SS-REQUEST (</w:t>
      </w:r>
      <w:proofErr w:type="spellStart"/>
      <w:r w:rsidRPr="0009756B">
        <w:rPr>
          <w:rFonts w:ascii="Arial" w:hAnsi="Arial" w:cs="Arial"/>
        </w:rPr>
        <w:t>processUnstructuredSS</w:t>
      </w:r>
      <w:proofErr w:type="spellEnd"/>
      <w:r w:rsidRPr="0009756B">
        <w:rPr>
          <w:rFonts w:ascii="Arial" w:hAnsi="Arial" w:cs="Arial"/>
        </w:rPr>
        <w:t>-Request);</w:t>
      </w:r>
    </w:p>
    <w:p w:rsidR="0056711C" w:rsidRPr="0009756B" w:rsidRDefault="0056711C" w:rsidP="0056711C">
      <w:pPr>
        <w:numPr>
          <w:ilvl w:val="0"/>
          <w:numId w:val="128"/>
        </w:numPr>
        <w:rPr>
          <w:rFonts w:ascii="Arial" w:hAnsi="Arial" w:cs="Arial"/>
        </w:rPr>
      </w:pPr>
      <w:r w:rsidRPr="0009756B">
        <w:rPr>
          <w:rFonts w:ascii="Arial" w:hAnsi="Arial" w:cs="Arial"/>
        </w:rPr>
        <w:t>MAP-UNSTRUCTURED-SS-REQUEST (</w:t>
      </w:r>
      <w:proofErr w:type="spellStart"/>
      <w:r w:rsidRPr="0009756B">
        <w:rPr>
          <w:rFonts w:ascii="Arial" w:hAnsi="Arial" w:cs="Arial"/>
        </w:rPr>
        <w:t>unstructuredSS</w:t>
      </w:r>
      <w:proofErr w:type="spellEnd"/>
      <w:r w:rsidRPr="0009756B">
        <w:rPr>
          <w:rFonts w:ascii="Arial" w:hAnsi="Arial" w:cs="Arial"/>
        </w:rPr>
        <w:t>-Request);</w:t>
      </w:r>
    </w:p>
    <w:p w:rsidR="0056711C" w:rsidRPr="00F56A70" w:rsidRDefault="0056711C" w:rsidP="0056711C">
      <w:pPr>
        <w:numPr>
          <w:ilvl w:val="0"/>
          <w:numId w:val="128"/>
        </w:numPr>
        <w:rPr>
          <w:rFonts w:ascii="Arial" w:hAnsi="Arial" w:cs="Arial"/>
          <w:u w:val="single"/>
        </w:rPr>
      </w:pPr>
      <w:r w:rsidRPr="00F56A70">
        <w:rPr>
          <w:rFonts w:ascii="Arial" w:hAnsi="Arial" w:cs="Arial"/>
        </w:rPr>
        <w:t>MAP-UNSTRUCTURED-SS-NOTIFY (</w:t>
      </w:r>
      <w:proofErr w:type="spellStart"/>
      <w:r w:rsidRPr="00F56A70">
        <w:rPr>
          <w:rFonts w:ascii="Arial" w:hAnsi="Arial" w:cs="Arial"/>
        </w:rPr>
        <w:t>unstructuredSS</w:t>
      </w:r>
      <w:proofErr w:type="spellEnd"/>
      <w:r w:rsidRPr="00F56A70">
        <w:rPr>
          <w:rFonts w:ascii="Arial" w:hAnsi="Arial" w:cs="Arial"/>
        </w:rPr>
        <w:t>-Notify).</w:t>
      </w:r>
    </w:p>
    <w:p w:rsidR="0056711C" w:rsidRPr="00F56A70" w:rsidRDefault="0056711C" w:rsidP="0056711C">
      <w:pPr>
        <w:rPr>
          <w:rFonts w:ascii="Arial" w:hAnsi="Arial" w:cs="Arial"/>
          <w:u w:val="single"/>
        </w:rPr>
      </w:pPr>
    </w:p>
    <w:p w:rsidR="0056711C" w:rsidRPr="00FF2680" w:rsidRDefault="0056711C" w:rsidP="0063283B">
      <w:pPr>
        <w:rPr>
          <w:rFonts w:ascii="Arial" w:hAnsi="Arial" w:cs="Arial"/>
          <w:b/>
          <w:i/>
        </w:rPr>
      </w:pPr>
      <w:r w:rsidRPr="00FF2680">
        <w:rPr>
          <w:rFonts w:ascii="Arial" w:hAnsi="Arial" w:cs="Arial"/>
          <w:b/>
          <w:i/>
        </w:rPr>
        <w:t>USSD MAP service primitives</w:t>
      </w:r>
    </w:p>
    <w:p w:rsidR="0056711C" w:rsidRPr="00F56A70" w:rsidRDefault="0056711C" w:rsidP="0056711C">
      <w:pPr>
        <w:pStyle w:val="Paragraphe1"/>
        <w:spacing w:before="60"/>
        <w:rPr>
          <w:rFonts w:ascii="Arial" w:hAnsi="Arial" w:cs="Arial"/>
        </w:rPr>
      </w:pPr>
    </w:p>
    <w:p w:rsidR="0056711C" w:rsidRPr="00F56A70" w:rsidRDefault="0056711C" w:rsidP="0056711C">
      <w:pPr>
        <w:pStyle w:val="Paragraphe1"/>
        <w:spacing w:before="60"/>
        <w:rPr>
          <w:rFonts w:ascii="Arial" w:hAnsi="Arial" w:cs="Arial"/>
        </w:rPr>
      </w:pPr>
      <w:r w:rsidRPr="00F56A70">
        <w:rPr>
          <w:rFonts w:ascii="Arial" w:hAnsi="Arial" w:cs="Arial"/>
        </w:rPr>
        <w:t xml:space="preserve">The MAP_PROCESS_UNSTRUCTURED_SS_REQUEST </w:t>
      </w:r>
      <w:r w:rsidR="008A1BE1" w:rsidRPr="00F56A70">
        <w:rPr>
          <w:rFonts w:ascii="Arial" w:hAnsi="Arial" w:cs="Arial"/>
        </w:rPr>
        <w:t xml:space="preserve">confirmed </w:t>
      </w:r>
      <w:r w:rsidRPr="00F56A70">
        <w:rPr>
          <w:rFonts w:ascii="Arial" w:hAnsi="Arial" w:cs="Arial"/>
        </w:rPr>
        <w:t>service is us</w:t>
      </w:r>
      <w:r w:rsidR="008A1BE1" w:rsidRPr="00F56A70">
        <w:rPr>
          <w:rFonts w:ascii="Arial" w:hAnsi="Arial" w:cs="Arial"/>
        </w:rPr>
        <w:t xml:space="preserve">ed for Mobile initiated USSD with the following relevant </w:t>
      </w:r>
      <w:r w:rsidRPr="00F56A70">
        <w:rPr>
          <w:rFonts w:ascii="Arial" w:hAnsi="Arial" w:cs="Arial"/>
        </w:rPr>
        <w:t>primitives:</w:t>
      </w:r>
    </w:p>
    <w:p w:rsidR="00C36E2A" w:rsidRPr="00FF2680" w:rsidRDefault="00C36E2A" w:rsidP="00FF2680">
      <w:pPr>
        <w:pStyle w:val="Paragraphe1"/>
        <w:numPr>
          <w:ilvl w:val="0"/>
          <w:numId w:val="275"/>
        </w:numPr>
        <w:spacing w:before="60"/>
        <w:rPr>
          <w:rFonts w:ascii="Arial" w:hAnsi="Arial" w:cs="Arial"/>
        </w:rPr>
      </w:pPr>
      <w:r w:rsidRPr="00FF2680">
        <w:rPr>
          <w:rFonts w:ascii="Arial" w:hAnsi="Arial" w:cs="Arial"/>
        </w:rPr>
        <w:t>Invoke id</w:t>
      </w:r>
    </w:p>
    <w:p w:rsidR="0056711C" w:rsidRPr="00FF2680" w:rsidRDefault="008A1BE1" w:rsidP="00FF2680">
      <w:pPr>
        <w:pStyle w:val="Paragraphe1"/>
        <w:numPr>
          <w:ilvl w:val="0"/>
          <w:numId w:val="275"/>
        </w:numPr>
        <w:spacing w:before="60"/>
        <w:rPr>
          <w:rFonts w:ascii="Arial" w:hAnsi="Arial" w:cs="Arial"/>
        </w:rPr>
      </w:pPr>
      <w:r w:rsidRPr="00FF2680">
        <w:rPr>
          <w:rFonts w:ascii="Arial" w:hAnsi="Arial" w:cs="Arial"/>
        </w:rPr>
        <w:t>USSD Data Coding Scheme</w:t>
      </w:r>
    </w:p>
    <w:p w:rsidR="008A1BE1" w:rsidRPr="00FF2680" w:rsidRDefault="008A1BE1" w:rsidP="00FF2680">
      <w:pPr>
        <w:pStyle w:val="Paragraphe1"/>
        <w:numPr>
          <w:ilvl w:val="0"/>
          <w:numId w:val="275"/>
        </w:numPr>
        <w:spacing w:before="60"/>
        <w:rPr>
          <w:rFonts w:ascii="Arial" w:hAnsi="Arial" w:cs="Arial"/>
        </w:rPr>
      </w:pPr>
      <w:r w:rsidRPr="00FF2680">
        <w:rPr>
          <w:rFonts w:ascii="Arial" w:hAnsi="Arial" w:cs="Arial"/>
        </w:rPr>
        <w:t>USSD String</w:t>
      </w:r>
    </w:p>
    <w:p w:rsidR="008A1BE1" w:rsidRPr="00F56A70" w:rsidRDefault="008A1BE1" w:rsidP="00FF2680">
      <w:pPr>
        <w:pStyle w:val="Paragraphe1"/>
        <w:numPr>
          <w:ilvl w:val="0"/>
          <w:numId w:val="275"/>
        </w:numPr>
        <w:spacing w:before="60"/>
        <w:rPr>
          <w:rFonts w:ascii="Arial" w:hAnsi="Arial" w:cs="Arial"/>
        </w:rPr>
      </w:pPr>
      <w:r w:rsidRPr="00FF2680">
        <w:rPr>
          <w:rFonts w:ascii="Arial" w:hAnsi="Arial" w:cs="Arial"/>
        </w:rPr>
        <w:t>MSISDN</w:t>
      </w:r>
      <w:r w:rsidRPr="00F56A70">
        <w:rPr>
          <w:rFonts w:ascii="Arial" w:hAnsi="Arial" w:cs="Arial"/>
        </w:rPr>
        <w:t xml:space="preserve"> - included as an operator option, e.g. to allow addressing the subscriber’s data in the </w:t>
      </w:r>
      <w:proofErr w:type="spellStart"/>
      <w:r w:rsidRPr="00F56A70">
        <w:rPr>
          <w:rFonts w:ascii="Arial" w:hAnsi="Arial" w:cs="Arial"/>
        </w:rPr>
        <w:t>gsmSCF</w:t>
      </w:r>
      <w:proofErr w:type="spellEnd"/>
      <w:r w:rsidRPr="00F56A70">
        <w:rPr>
          <w:rFonts w:ascii="Arial" w:hAnsi="Arial" w:cs="Arial"/>
        </w:rPr>
        <w:t xml:space="preserve"> with the MSISDN</w:t>
      </w:r>
    </w:p>
    <w:p w:rsidR="0056711C" w:rsidRPr="0009756B"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sidRPr="0009756B">
        <w:rPr>
          <w:rFonts w:ascii="Arial" w:hAnsi="Arial" w:cs="Arial"/>
        </w:rPr>
        <w:t>The MAP_UNSTRUCTURED_SS_REQUEST confirmed service</w:t>
      </w:r>
      <w:r w:rsidR="00C36E2A">
        <w:rPr>
          <w:rFonts w:ascii="Arial" w:hAnsi="Arial" w:cs="Arial"/>
        </w:rPr>
        <w:t xml:space="preserve"> is</w:t>
      </w:r>
      <w:r w:rsidRPr="0009756B">
        <w:rPr>
          <w:rFonts w:ascii="Arial" w:hAnsi="Arial" w:cs="Arial"/>
        </w:rPr>
        <w:t xml:space="preserve"> </w:t>
      </w:r>
      <w:r w:rsidR="00C36E2A" w:rsidRPr="0009756B">
        <w:rPr>
          <w:rFonts w:ascii="Arial" w:hAnsi="Arial" w:cs="Arial"/>
        </w:rPr>
        <w:t>used for Network initiated USSD request</w:t>
      </w:r>
      <w:r w:rsidR="00C36E2A" w:rsidRPr="0009756B" w:rsidDel="00C36E2A">
        <w:rPr>
          <w:rFonts w:ascii="Arial" w:hAnsi="Arial" w:cs="Arial"/>
        </w:rPr>
        <w:t xml:space="preserve"> </w:t>
      </w:r>
      <w:r w:rsidR="00C36E2A">
        <w:rPr>
          <w:rFonts w:ascii="Arial" w:hAnsi="Arial" w:cs="Arial"/>
        </w:rPr>
        <w:t xml:space="preserve">with the following relevant </w:t>
      </w:r>
      <w:r w:rsidRPr="0009756B">
        <w:rPr>
          <w:rFonts w:ascii="Arial" w:hAnsi="Arial" w:cs="Arial"/>
        </w:rPr>
        <w:t>primitives:</w:t>
      </w:r>
    </w:p>
    <w:p w:rsidR="00C36E2A" w:rsidRPr="00FF2680" w:rsidRDefault="00C36E2A" w:rsidP="00C36E2A">
      <w:pPr>
        <w:pStyle w:val="Paragraphe1"/>
        <w:numPr>
          <w:ilvl w:val="0"/>
          <w:numId w:val="276"/>
        </w:numPr>
        <w:spacing w:before="60"/>
        <w:rPr>
          <w:rFonts w:ascii="Arial" w:hAnsi="Arial" w:cs="Arial"/>
        </w:rPr>
      </w:pPr>
      <w:r w:rsidRPr="00FF2680">
        <w:rPr>
          <w:rFonts w:ascii="Arial" w:hAnsi="Arial" w:cs="Arial"/>
        </w:rPr>
        <w:t>Invoke id</w:t>
      </w:r>
    </w:p>
    <w:p w:rsidR="00C36E2A" w:rsidRPr="00FF2680" w:rsidRDefault="00C36E2A" w:rsidP="00C36E2A">
      <w:pPr>
        <w:pStyle w:val="Paragraphe1"/>
        <w:numPr>
          <w:ilvl w:val="0"/>
          <w:numId w:val="276"/>
        </w:numPr>
        <w:spacing w:before="60"/>
        <w:rPr>
          <w:rFonts w:ascii="Arial" w:hAnsi="Arial" w:cs="Arial"/>
        </w:rPr>
      </w:pPr>
      <w:r w:rsidRPr="00FF2680">
        <w:rPr>
          <w:rFonts w:ascii="Arial" w:hAnsi="Arial" w:cs="Arial"/>
        </w:rPr>
        <w:t>USSD Data Coding Scheme</w:t>
      </w:r>
    </w:p>
    <w:p w:rsidR="00C36E2A" w:rsidRPr="00AD1B99" w:rsidRDefault="00C36E2A" w:rsidP="00C36E2A">
      <w:pPr>
        <w:pStyle w:val="Paragraphe1"/>
        <w:numPr>
          <w:ilvl w:val="0"/>
          <w:numId w:val="276"/>
        </w:numPr>
        <w:spacing w:before="60"/>
        <w:rPr>
          <w:rFonts w:ascii="Arial" w:hAnsi="Arial" w:cs="Arial"/>
        </w:rPr>
      </w:pPr>
      <w:r w:rsidRPr="00FF2680">
        <w:rPr>
          <w:rFonts w:ascii="Arial" w:hAnsi="Arial" w:cs="Arial"/>
        </w:rPr>
        <w:t>USSD String</w:t>
      </w:r>
    </w:p>
    <w:p w:rsidR="00C36E2A" w:rsidRPr="0009756B" w:rsidRDefault="00C36E2A" w:rsidP="00FF2680">
      <w:pPr>
        <w:pStyle w:val="Paragraphe1"/>
        <w:spacing w:before="60"/>
        <w:ind w:left="720"/>
        <w:rPr>
          <w:rFonts w:ascii="Arial" w:hAnsi="Arial" w:cs="Arial"/>
        </w:rPr>
      </w:pPr>
    </w:p>
    <w:p w:rsidR="0056711C" w:rsidRDefault="0056711C" w:rsidP="0056711C">
      <w:pPr>
        <w:pStyle w:val="Paragraphe1"/>
        <w:spacing w:before="60"/>
        <w:rPr>
          <w:rFonts w:ascii="Arial" w:hAnsi="Arial" w:cs="Arial"/>
        </w:rPr>
      </w:pPr>
      <w:r w:rsidRPr="0009756B">
        <w:rPr>
          <w:rFonts w:ascii="Arial" w:hAnsi="Arial" w:cs="Arial"/>
        </w:rPr>
        <w:t xml:space="preserve">The MAP_UNSTRUCTURED_SS_NOTIFY confirmed service </w:t>
      </w:r>
      <w:r w:rsidR="00C36E2A" w:rsidRPr="0009756B">
        <w:rPr>
          <w:rFonts w:ascii="Arial" w:hAnsi="Arial" w:cs="Arial"/>
        </w:rPr>
        <w:t xml:space="preserve">used for Network initiated USSD notification </w:t>
      </w:r>
      <w:r w:rsidR="00C36E2A">
        <w:rPr>
          <w:rFonts w:ascii="Arial" w:hAnsi="Arial" w:cs="Arial"/>
        </w:rPr>
        <w:t xml:space="preserve">with the following relevant </w:t>
      </w:r>
      <w:r w:rsidRPr="0009756B">
        <w:rPr>
          <w:rFonts w:ascii="Arial" w:hAnsi="Arial" w:cs="Arial"/>
        </w:rPr>
        <w:t>primitives:</w:t>
      </w:r>
    </w:p>
    <w:p w:rsidR="00C36E2A" w:rsidRPr="00FF2680" w:rsidRDefault="00C36E2A" w:rsidP="00C36E2A">
      <w:pPr>
        <w:pStyle w:val="Paragraphe1"/>
        <w:numPr>
          <w:ilvl w:val="0"/>
          <w:numId w:val="276"/>
        </w:numPr>
        <w:spacing w:before="60"/>
        <w:rPr>
          <w:rFonts w:ascii="Arial" w:hAnsi="Arial" w:cs="Arial"/>
        </w:rPr>
      </w:pPr>
      <w:r w:rsidRPr="00FF2680">
        <w:rPr>
          <w:rFonts w:ascii="Arial" w:hAnsi="Arial" w:cs="Arial"/>
        </w:rPr>
        <w:t>Invoke id</w:t>
      </w:r>
    </w:p>
    <w:p w:rsidR="00C36E2A" w:rsidRPr="00FF2680" w:rsidRDefault="00C36E2A" w:rsidP="00C36E2A">
      <w:pPr>
        <w:pStyle w:val="Paragraphe1"/>
        <w:numPr>
          <w:ilvl w:val="0"/>
          <w:numId w:val="276"/>
        </w:numPr>
        <w:spacing w:before="60"/>
        <w:rPr>
          <w:rFonts w:ascii="Arial" w:hAnsi="Arial" w:cs="Arial"/>
        </w:rPr>
      </w:pPr>
      <w:r w:rsidRPr="00FF2680">
        <w:rPr>
          <w:rFonts w:ascii="Arial" w:hAnsi="Arial" w:cs="Arial"/>
        </w:rPr>
        <w:t>USSD Data Coding Scheme</w:t>
      </w:r>
    </w:p>
    <w:p w:rsidR="00C36E2A" w:rsidRPr="00AD1B99" w:rsidRDefault="00C36E2A" w:rsidP="00C36E2A">
      <w:pPr>
        <w:pStyle w:val="Paragraphe1"/>
        <w:numPr>
          <w:ilvl w:val="0"/>
          <w:numId w:val="276"/>
        </w:numPr>
        <w:spacing w:before="60"/>
        <w:rPr>
          <w:rFonts w:ascii="Arial" w:hAnsi="Arial" w:cs="Arial"/>
        </w:rPr>
      </w:pPr>
      <w:r w:rsidRPr="00FF2680">
        <w:rPr>
          <w:rFonts w:ascii="Arial" w:hAnsi="Arial" w:cs="Arial"/>
        </w:rPr>
        <w:t>USSD String</w:t>
      </w:r>
    </w:p>
    <w:p w:rsidR="0056711C" w:rsidRPr="003A58C6"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80" w:name="_Toc362451550"/>
      <w:r>
        <w:t>Parameters Definitions and Use</w:t>
      </w:r>
      <w:bookmarkEnd w:id="980"/>
    </w:p>
    <w:p w:rsidR="0056711C" w:rsidRPr="00895067" w:rsidRDefault="0056711C" w:rsidP="0056711C">
      <w:pPr>
        <w:pStyle w:val="Paragraphe1"/>
        <w:spacing w:before="60"/>
        <w:rPr>
          <w:rFonts w:ascii="Arial" w:hAnsi="Arial" w:cs="Arial"/>
        </w:rPr>
      </w:pPr>
      <w:r w:rsidRPr="00895067">
        <w:rPr>
          <w:rFonts w:ascii="Arial" w:hAnsi="Arial" w:cs="Arial"/>
        </w:rPr>
        <w:t>The following parameters shall be used for provisioning of USSD services for subscribers:</w:t>
      </w:r>
    </w:p>
    <w:p w:rsidR="0056711C" w:rsidRPr="00C12E35" w:rsidRDefault="0056711C" w:rsidP="0056711C">
      <w:pPr>
        <w:pStyle w:val="Paragraphe3"/>
        <w:ind w:left="0"/>
        <w:rPr>
          <w:rFonts w:ascii="Arial" w:hAnsi="Arial"/>
        </w:rPr>
      </w:pPr>
    </w:p>
    <w:p w:rsidR="0056711C" w:rsidRDefault="0056711C" w:rsidP="0056711C">
      <w:pPr>
        <w:pStyle w:val="Paragraphe3"/>
        <w:numPr>
          <w:ilvl w:val="0"/>
          <w:numId w:val="129"/>
        </w:numPr>
        <w:rPr>
          <w:rFonts w:ascii="Arial" w:hAnsi="Arial" w:cs="Arial"/>
        </w:rPr>
      </w:pPr>
      <w:r w:rsidRPr="00895067">
        <w:rPr>
          <w:rFonts w:ascii="Arial" w:hAnsi="Arial" w:cs="Arial"/>
        </w:rPr>
        <w:t>Destination reference</w:t>
      </w:r>
      <w:r w:rsidRPr="003E2F79">
        <w:rPr>
          <w:rFonts w:ascii="Arial" w:hAnsi="Arial" w:cs="Arial"/>
        </w:rPr>
        <w:t xml:space="preserve"> </w:t>
      </w:r>
      <w:r>
        <w:rPr>
          <w:rFonts w:ascii="Arial" w:hAnsi="Arial" w:cs="Arial"/>
        </w:rPr>
        <w:t>- s</w:t>
      </w:r>
      <w:r w:rsidRPr="003E2F79">
        <w:rPr>
          <w:rFonts w:ascii="Arial" w:hAnsi="Arial" w:cs="Arial"/>
        </w:rPr>
        <w:t>ubscriber number used for subscriber identification:</w:t>
      </w:r>
    </w:p>
    <w:p w:rsidR="0056711C" w:rsidRDefault="0056711C" w:rsidP="0056711C">
      <w:pPr>
        <w:pStyle w:val="Paragraphe3"/>
        <w:numPr>
          <w:ilvl w:val="1"/>
          <w:numId w:val="129"/>
        </w:numPr>
        <w:rPr>
          <w:rFonts w:ascii="Arial" w:hAnsi="Arial" w:cs="Arial"/>
        </w:rPr>
      </w:pPr>
      <w:r>
        <w:rPr>
          <w:rFonts w:ascii="Arial" w:hAnsi="Arial" w:cs="Arial"/>
        </w:rPr>
        <w:t>MSISDN number</w:t>
      </w:r>
    </w:p>
    <w:p w:rsidR="0056711C" w:rsidRDefault="0056711C" w:rsidP="0056711C">
      <w:pPr>
        <w:pStyle w:val="Paragraphe3"/>
        <w:numPr>
          <w:ilvl w:val="1"/>
          <w:numId w:val="129"/>
        </w:numPr>
        <w:rPr>
          <w:rFonts w:ascii="Arial" w:hAnsi="Arial" w:cs="Arial"/>
        </w:rPr>
      </w:pPr>
      <w:r>
        <w:rPr>
          <w:rFonts w:ascii="Arial" w:hAnsi="Arial" w:cs="Arial"/>
        </w:rPr>
        <w:t>IMSI number, especially if MSISDN is not available.</w:t>
      </w:r>
    </w:p>
    <w:p w:rsidR="0056711C" w:rsidRDefault="0056711C" w:rsidP="0056711C">
      <w:pPr>
        <w:pStyle w:val="Paragraphe1"/>
        <w:numPr>
          <w:ilvl w:val="0"/>
          <w:numId w:val="129"/>
        </w:numPr>
        <w:spacing w:before="60"/>
        <w:rPr>
          <w:rFonts w:ascii="Arial" w:hAnsi="Arial" w:cs="Arial"/>
        </w:rPr>
      </w:pPr>
      <w:r w:rsidRPr="0029118B">
        <w:rPr>
          <w:rFonts w:ascii="Arial" w:hAnsi="Arial" w:cs="Arial"/>
        </w:rPr>
        <w:t>Originatin</w:t>
      </w:r>
      <w:r>
        <w:rPr>
          <w:rFonts w:ascii="Arial" w:hAnsi="Arial" w:cs="Arial"/>
        </w:rPr>
        <w:t>g</w:t>
      </w:r>
      <w:r w:rsidRPr="0029118B">
        <w:rPr>
          <w:rFonts w:ascii="Arial" w:hAnsi="Arial" w:cs="Arial"/>
        </w:rPr>
        <w:t xml:space="preserve"> Reference</w:t>
      </w:r>
      <w:r>
        <w:rPr>
          <w:rFonts w:ascii="Arial" w:hAnsi="Arial" w:cs="Arial"/>
        </w:rPr>
        <w:t xml:space="preserve"> - Location information (VMSC) – used for Mobile-initiated USSD requests to distinguish location for services where location information is relevant.</w:t>
      </w:r>
    </w:p>
    <w:p w:rsidR="0056711C" w:rsidRDefault="0056711C" w:rsidP="0056711C">
      <w:pPr>
        <w:pStyle w:val="Paragraphe1"/>
        <w:numPr>
          <w:ilvl w:val="0"/>
          <w:numId w:val="129"/>
        </w:numPr>
        <w:spacing w:before="60"/>
        <w:rPr>
          <w:rFonts w:ascii="Arial" w:hAnsi="Arial" w:cs="Arial"/>
        </w:rPr>
      </w:pPr>
      <w:r>
        <w:rPr>
          <w:rFonts w:ascii="Arial" w:hAnsi="Arial" w:cs="Arial"/>
        </w:rPr>
        <w:t>USSD string – used for identification of ARP service.</w:t>
      </w:r>
    </w:p>
    <w:p w:rsidR="0056711C"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Pr>
          <w:rFonts w:ascii="Arial" w:hAnsi="Arial" w:cs="Arial"/>
        </w:rPr>
        <w:t>MTP routing parameters shall be exchanged between ARP and DSP:</w:t>
      </w:r>
    </w:p>
    <w:p w:rsidR="0056711C" w:rsidRDefault="00AD300C" w:rsidP="0056711C">
      <w:pPr>
        <w:pStyle w:val="Paragraphe1"/>
        <w:numPr>
          <w:ilvl w:val="0"/>
          <w:numId w:val="130"/>
        </w:numPr>
        <w:spacing w:before="60"/>
        <w:rPr>
          <w:rFonts w:ascii="Arial" w:hAnsi="Arial" w:cs="Arial"/>
        </w:rPr>
      </w:pPr>
      <w:r>
        <w:rPr>
          <w:rFonts w:ascii="Arial" w:hAnsi="Arial" w:cs="Arial"/>
        </w:rPr>
        <w:t xml:space="preserve">Signalling </w:t>
      </w:r>
      <w:r w:rsidR="0056711C" w:rsidRPr="001F37CC">
        <w:rPr>
          <w:rFonts w:ascii="Arial" w:hAnsi="Arial" w:cs="Arial"/>
        </w:rPr>
        <w:t>Point Codes</w:t>
      </w:r>
    </w:p>
    <w:p w:rsidR="0056711C" w:rsidRDefault="0056711C" w:rsidP="0056711C">
      <w:pPr>
        <w:pStyle w:val="Paragraphe1"/>
        <w:spacing w:before="60"/>
        <w:rPr>
          <w:rFonts w:ascii="Arial" w:hAnsi="Arial" w:cs="Arial"/>
        </w:rPr>
      </w:pPr>
    </w:p>
    <w:p w:rsidR="0056711C" w:rsidRDefault="00C36E2A" w:rsidP="0056711C">
      <w:pPr>
        <w:pStyle w:val="Paragraphe1"/>
        <w:spacing w:before="60"/>
        <w:rPr>
          <w:rFonts w:ascii="Arial" w:hAnsi="Arial" w:cs="Arial"/>
        </w:rPr>
      </w:pPr>
      <w:r>
        <w:rPr>
          <w:rFonts w:ascii="Arial" w:hAnsi="Arial" w:cs="Arial"/>
        </w:rPr>
        <w:t xml:space="preserve">Specific </w:t>
      </w:r>
      <w:r w:rsidR="0056711C">
        <w:rPr>
          <w:rFonts w:ascii="Arial" w:hAnsi="Arial" w:cs="Arial"/>
        </w:rPr>
        <w:t>SCCP routing parameters, which shall be exchanged and harmonised between ARP and DSP:</w:t>
      </w:r>
    </w:p>
    <w:p w:rsidR="0056711C" w:rsidRDefault="0056711C" w:rsidP="0056711C">
      <w:pPr>
        <w:pStyle w:val="Paragraphe1"/>
        <w:numPr>
          <w:ilvl w:val="0"/>
          <w:numId w:val="130"/>
        </w:numPr>
        <w:spacing w:before="60"/>
        <w:rPr>
          <w:rFonts w:ascii="Arial" w:hAnsi="Arial" w:cs="Arial"/>
        </w:rPr>
      </w:pPr>
      <w:r>
        <w:rPr>
          <w:rFonts w:ascii="Arial" w:hAnsi="Arial" w:cs="Arial"/>
        </w:rPr>
        <w:t>The SSN used in this interface will be based on the existing DSP implementation and will be provided by the DSP to the ARP</w:t>
      </w:r>
    </w:p>
    <w:p w:rsidR="0056711C"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81" w:name="_Toc362451551"/>
      <w:r>
        <w:lastRenderedPageBreak/>
        <w:t>Error Handling</w:t>
      </w:r>
      <w:bookmarkEnd w:id="981"/>
    </w:p>
    <w:p w:rsidR="00465E14" w:rsidRPr="00721773" w:rsidRDefault="00465E14" w:rsidP="00465E14">
      <w:pPr>
        <w:spacing w:after="120"/>
        <w:rPr>
          <w:rFonts w:ascii="Arial" w:hAnsi="Arial" w:cs="Arial"/>
        </w:rPr>
      </w:pPr>
      <w:r w:rsidRPr="00721773">
        <w:rPr>
          <w:rFonts w:ascii="Arial" w:hAnsi="Arial" w:cs="Arial"/>
        </w:rPr>
        <w:t xml:space="preserve">The following </w:t>
      </w:r>
      <w:r w:rsidR="00086BDC">
        <w:rPr>
          <w:rFonts w:ascii="Arial" w:hAnsi="Arial" w:cs="Arial"/>
        </w:rPr>
        <w:t xml:space="preserve">failure related </w:t>
      </w:r>
      <w:r w:rsidRPr="00721773">
        <w:rPr>
          <w:rFonts w:ascii="Arial" w:hAnsi="Arial" w:cs="Arial"/>
        </w:rPr>
        <w:t xml:space="preserve">errors can occur </w:t>
      </w:r>
      <w:r>
        <w:rPr>
          <w:rFonts w:ascii="Arial" w:hAnsi="Arial" w:cs="Arial"/>
        </w:rPr>
        <w:t xml:space="preserve">during USSD </w:t>
      </w:r>
      <w:r w:rsidR="00086BDC">
        <w:rPr>
          <w:rFonts w:ascii="Arial" w:hAnsi="Arial" w:cs="Arial"/>
        </w:rPr>
        <w:t xml:space="preserve">usage between VPMN, DSP and </w:t>
      </w:r>
      <w:r w:rsidRPr="00721773">
        <w:rPr>
          <w:rFonts w:ascii="Arial" w:hAnsi="Arial" w:cs="Arial"/>
        </w:rPr>
        <w:t>ARP:</w:t>
      </w:r>
    </w:p>
    <w:p w:rsidR="00465E14" w:rsidRPr="00721773" w:rsidRDefault="00465E14" w:rsidP="00465E14">
      <w:pPr>
        <w:pStyle w:val="Paragraphe3"/>
        <w:numPr>
          <w:ilvl w:val="0"/>
          <w:numId w:val="189"/>
        </w:numPr>
        <w:spacing w:before="120" w:after="120"/>
        <w:rPr>
          <w:rFonts w:ascii="Arial" w:hAnsi="Arial" w:cs="Arial"/>
        </w:rPr>
      </w:pPr>
      <w:r w:rsidRPr="00721773">
        <w:rPr>
          <w:rFonts w:ascii="Arial" w:hAnsi="Arial" w:cs="Arial"/>
        </w:rPr>
        <w:t xml:space="preserve">The ARP’s SCP does not respond to </w:t>
      </w:r>
      <w:r w:rsidR="00086BDC">
        <w:rPr>
          <w:rFonts w:ascii="Arial" w:hAnsi="Arial" w:cs="Arial"/>
        </w:rPr>
        <w:t>USSD message</w:t>
      </w:r>
      <w:r w:rsidRPr="00721773">
        <w:rPr>
          <w:rFonts w:ascii="Arial" w:hAnsi="Arial" w:cs="Arial"/>
        </w:rPr>
        <w:t xml:space="preserve"> sent by DSP.</w:t>
      </w:r>
    </w:p>
    <w:p w:rsidR="00465E14" w:rsidRPr="00721773" w:rsidRDefault="00465E14" w:rsidP="00465E14">
      <w:pPr>
        <w:pStyle w:val="Paragraphe3"/>
        <w:numPr>
          <w:ilvl w:val="0"/>
          <w:numId w:val="189"/>
        </w:numPr>
        <w:spacing w:before="120" w:after="120"/>
        <w:rPr>
          <w:rFonts w:ascii="Arial" w:hAnsi="Arial" w:cs="Arial"/>
        </w:rPr>
      </w:pPr>
      <w:r w:rsidRPr="00721773">
        <w:rPr>
          <w:rFonts w:ascii="Arial" w:hAnsi="Arial" w:cs="Arial"/>
        </w:rPr>
        <w:t>The signalling connection between DSP and ARP is not operational.</w:t>
      </w:r>
    </w:p>
    <w:p w:rsidR="00465E14" w:rsidRPr="00721773" w:rsidRDefault="00465E14" w:rsidP="00465E14">
      <w:pPr>
        <w:pStyle w:val="Paragraphe3"/>
        <w:numPr>
          <w:ilvl w:val="0"/>
          <w:numId w:val="189"/>
        </w:numPr>
        <w:spacing w:before="120" w:after="120"/>
        <w:rPr>
          <w:rFonts w:ascii="Arial" w:hAnsi="Arial" w:cs="Arial"/>
        </w:rPr>
      </w:pPr>
      <w:r w:rsidRPr="00721773">
        <w:rPr>
          <w:rFonts w:ascii="Arial" w:hAnsi="Arial" w:cs="Arial"/>
        </w:rPr>
        <w:t>Proxy device deployed between ARP and DSP is not operational.</w:t>
      </w:r>
    </w:p>
    <w:p w:rsidR="00465E14" w:rsidRPr="00721773" w:rsidRDefault="00465E14" w:rsidP="00465E14">
      <w:pPr>
        <w:spacing w:after="120"/>
        <w:rPr>
          <w:rFonts w:ascii="Arial" w:hAnsi="Arial" w:cs="Arial"/>
        </w:rPr>
      </w:pPr>
      <w:r w:rsidRPr="00721773">
        <w:rPr>
          <w:rFonts w:ascii="Arial" w:hAnsi="Arial" w:cs="Arial"/>
        </w:rPr>
        <w:t xml:space="preserve">In all of the above scenarios, the DSP shall reject the </w:t>
      </w:r>
      <w:r w:rsidR="00086BDC">
        <w:rPr>
          <w:rFonts w:ascii="Arial" w:hAnsi="Arial" w:cs="Arial"/>
        </w:rPr>
        <w:t xml:space="preserve">USSD </w:t>
      </w:r>
      <w:r w:rsidRPr="00721773">
        <w:rPr>
          <w:rFonts w:ascii="Arial" w:hAnsi="Arial" w:cs="Arial"/>
        </w:rPr>
        <w:t xml:space="preserve">by returning an </w:t>
      </w:r>
      <w:r w:rsidR="00086BDC">
        <w:rPr>
          <w:rFonts w:ascii="Arial" w:hAnsi="Arial" w:cs="Arial"/>
        </w:rPr>
        <w:t xml:space="preserve">MAP </w:t>
      </w:r>
      <w:r w:rsidRPr="00721773">
        <w:rPr>
          <w:rFonts w:ascii="Arial" w:hAnsi="Arial" w:cs="Arial"/>
        </w:rPr>
        <w:t>Error to MSC of the VPMN.</w:t>
      </w:r>
    </w:p>
    <w:p w:rsidR="0056711C" w:rsidRPr="00DB1227" w:rsidRDefault="0056711C" w:rsidP="0056711C">
      <w:pPr>
        <w:rPr>
          <w:rFonts w:ascii="Arial" w:hAnsi="Arial" w:cs="Arial"/>
        </w:rPr>
      </w:pPr>
      <w:r>
        <w:rPr>
          <w:rFonts w:ascii="Arial" w:hAnsi="Arial" w:cs="Arial"/>
        </w:rPr>
        <w:t xml:space="preserve">All </w:t>
      </w:r>
      <w:r w:rsidR="0063283B">
        <w:rPr>
          <w:rFonts w:ascii="Arial" w:hAnsi="Arial" w:cs="Arial"/>
        </w:rPr>
        <w:t xml:space="preserve">such </w:t>
      </w:r>
      <w:r>
        <w:rPr>
          <w:rFonts w:ascii="Arial" w:hAnsi="Arial" w:cs="Arial"/>
        </w:rPr>
        <w:t>e</w:t>
      </w:r>
      <w:r w:rsidRPr="004F6F0B">
        <w:rPr>
          <w:rFonts w:ascii="Arial" w:hAnsi="Arial" w:cs="Arial"/>
        </w:rPr>
        <w:t>rror cases shall be handled in according to the MAP specification TS 29.002.</w:t>
      </w:r>
      <w:r>
        <w:rPr>
          <w:rFonts w:ascii="Arial" w:hAnsi="Arial" w:cs="Arial"/>
        </w:rPr>
        <w:t xml:space="preserve"> </w:t>
      </w:r>
      <w:r w:rsidRPr="00DB1227">
        <w:rPr>
          <w:rFonts w:ascii="Arial" w:hAnsi="Arial" w:cs="Arial"/>
        </w:rPr>
        <w:t xml:space="preserve">For definition of </w:t>
      </w:r>
      <w:r>
        <w:rPr>
          <w:rFonts w:ascii="Arial" w:hAnsi="Arial" w:cs="Arial"/>
        </w:rPr>
        <w:t>errors see 3GPP TS 24.080</w:t>
      </w:r>
      <w:r w:rsidR="009F30F5">
        <w:rPr>
          <w:rFonts w:ascii="Arial" w:hAnsi="Arial" w:cs="Arial"/>
        </w:rPr>
        <w:t xml:space="preserve">, for example, usually </w:t>
      </w:r>
      <w:r w:rsidR="009F30F5" w:rsidRPr="006C107E">
        <w:rPr>
          <w:rFonts w:ascii="Arial" w:eastAsia="MS Mincho" w:hAnsi="Arial" w:cs="Arial"/>
          <w:lang w:val="lv-LV" w:eastAsia="lv-LV"/>
        </w:rPr>
        <w:t xml:space="preserve">TC-U-ABORT message is sent back to the </w:t>
      </w:r>
      <w:r w:rsidR="009F30F5">
        <w:rPr>
          <w:rFonts w:ascii="Arial" w:eastAsia="MS Mincho" w:hAnsi="Arial" w:cs="Arial"/>
          <w:lang w:val="lv-LV" w:eastAsia="lv-LV"/>
        </w:rPr>
        <w:t>VPMN</w:t>
      </w:r>
      <w:r w:rsidRPr="00DB1227">
        <w:rPr>
          <w:rFonts w:ascii="Arial" w:hAnsi="Arial" w:cs="Arial"/>
        </w:rPr>
        <w:t>.</w:t>
      </w:r>
    </w:p>
    <w:p w:rsidR="0056711C" w:rsidRDefault="0056711C" w:rsidP="0056711C">
      <w:pPr>
        <w:pStyle w:val="Paragraphe1"/>
        <w:rPr>
          <w:rFonts w:ascii="Arial" w:hAnsi="Arial" w:cs="Arial"/>
        </w:rPr>
      </w:pPr>
    </w:p>
    <w:p w:rsidR="0063283B" w:rsidRDefault="0063283B" w:rsidP="0056711C">
      <w:pPr>
        <w:pStyle w:val="Paragraphe1"/>
        <w:rPr>
          <w:rFonts w:ascii="Arial" w:hAnsi="Arial" w:cs="Arial"/>
        </w:rPr>
      </w:pPr>
      <w:r>
        <w:rPr>
          <w:rFonts w:ascii="Arial" w:hAnsi="Arial" w:cs="Arial"/>
        </w:rPr>
        <w:t>USSD service related errors are handled in the following way.</w:t>
      </w:r>
    </w:p>
    <w:p w:rsidR="00AD300C" w:rsidRPr="006C107E" w:rsidRDefault="00AD300C" w:rsidP="0056711C">
      <w:pPr>
        <w:pStyle w:val="Paragraphe1"/>
        <w:rPr>
          <w:rFonts w:ascii="Arial" w:hAnsi="Arial" w:cs="Arial"/>
        </w:rPr>
      </w:pPr>
    </w:p>
    <w:p w:rsidR="0056711C" w:rsidRDefault="0056711C" w:rsidP="0063283B">
      <w:pPr>
        <w:rPr>
          <w:b/>
        </w:rPr>
      </w:pPr>
      <w:r w:rsidRPr="00FF2680">
        <w:rPr>
          <w:b/>
        </w:rPr>
        <w:t>Mobile-originated USSD:</w:t>
      </w:r>
    </w:p>
    <w:p w:rsidR="00AD300C" w:rsidRPr="00FF2680" w:rsidRDefault="00AD300C" w:rsidP="0063283B">
      <w:pPr>
        <w:rPr>
          <w:b/>
        </w:rPr>
      </w:pPr>
    </w:p>
    <w:p w:rsidR="0063283B" w:rsidRDefault="0063283B" w:rsidP="00465E14">
      <w:pPr>
        <w:numPr>
          <w:ilvl w:val="0"/>
          <w:numId w:val="131"/>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does not belong to this ARP,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Pr>
          <w:rFonts w:ascii="Arial" w:eastAsia="MS Mincho" w:hAnsi="Arial" w:cs="Arial"/>
          <w:lang w:val="lv-LV" w:eastAsia="lv-LV"/>
        </w:rPr>
        <w:t>.</w:t>
      </w:r>
    </w:p>
    <w:p w:rsidR="009F30F5" w:rsidRPr="00FF2680" w:rsidRDefault="0063283B" w:rsidP="00465E14">
      <w:pPr>
        <w:numPr>
          <w:ilvl w:val="0"/>
          <w:numId w:val="131"/>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w:t>
      </w:r>
      <w:r w:rsidR="00AD1B99">
        <w:rPr>
          <w:rFonts w:ascii="Arial" w:hAnsi="Arial" w:cs="Arial"/>
        </w:rPr>
        <w:t>t</w:t>
      </w:r>
      <w:r w:rsidR="00AD1B99">
        <w:rPr>
          <w:rFonts w:ascii="Arial" w:hAnsi="Arial" w:cs="Arial"/>
          <w:bCs/>
        </w:rPr>
        <w:t>he service requested by t</w:t>
      </w:r>
      <w:r w:rsidR="00AD1B99" w:rsidRPr="00721773">
        <w:rPr>
          <w:rFonts w:ascii="Arial" w:hAnsi="Arial" w:cs="Arial"/>
        </w:rPr>
        <w:t xml:space="preserve">he subscriber </w:t>
      </w:r>
      <w:r w:rsidR="00AD1B99">
        <w:rPr>
          <w:rFonts w:ascii="Arial" w:hAnsi="Arial" w:cs="Arial"/>
          <w:bCs/>
        </w:rPr>
        <w:t>is not according to the agreement between DSP and ARP</w:t>
      </w:r>
      <w:r w:rsidR="00AD1B99" w:rsidRPr="009B1CEF">
        <w:rPr>
          <w:rFonts w:ascii="Arial" w:hAnsi="Arial" w:cs="Arial"/>
          <w:bCs/>
          <w:lang w:val="en-US"/>
        </w:rPr>
        <w:t xml:space="preserve"> </w:t>
      </w:r>
      <w:r w:rsidR="00AD1B99">
        <w:rPr>
          <w:rFonts w:ascii="Arial" w:hAnsi="Arial" w:cs="Arial"/>
          <w:bCs/>
          <w:lang w:val="en-US"/>
        </w:rPr>
        <w:t>at the current location of subscriber</w:t>
      </w:r>
      <w:r w:rsidR="003E704C">
        <w:rPr>
          <w:rFonts w:ascii="Arial" w:hAnsi="Arial" w:cs="Arial"/>
        </w:rPr>
        <w:t xml:space="preserve">, </w:t>
      </w:r>
      <w:r w:rsidR="009F30F5" w:rsidRPr="006C107E">
        <w:rPr>
          <w:rFonts w:ascii="Arial" w:eastAsia="MS Mincho" w:hAnsi="Arial" w:cs="Arial"/>
          <w:lang w:val="lv-LV" w:eastAsia="lv-LV"/>
        </w:rPr>
        <w:t xml:space="preserve">error cause "Invalid Destination Reference" is returned </w:t>
      </w:r>
      <w:r w:rsidR="009F30F5">
        <w:rPr>
          <w:rFonts w:ascii="Arial" w:eastAsia="MS Mincho" w:hAnsi="Arial" w:cs="Arial"/>
          <w:lang w:val="lv-LV" w:eastAsia="lv-LV"/>
        </w:rPr>
        <w:t xml:space="preserve">by ARP </w:t>
      </w:r>
      <w:r w:rsidR="009F30F5" w:rsidRPr="006C107E">
        <w:rPr>
          <w:rFonts w:ascii="Arial" w:eastAsia="MS Mincho" w:hAnsi="Arial" w:cs="Arial"/>
          <w:lang w:val="lv-LV" w:eastAsia="lv-LV"/>
        </w:rPr>
        <w:t xml:space="preserve">to the </w:t>
      </w:r>
      <w:r w:rsidR="009F30F5">
        <w:rPr>
          <w:rFonts w:ascii="Arial" w:eastAsia="MS Mincho" w:hAnsi="Arial" w:cs="Arial"/>
          <w:lang w:val="lv-LV" w:eastAsia="lv-LV"/>
        </w:rPr>
        <w:t xml:space="preserve">HLR </w:t>
      </w:r>
      <w:r w:rsidR="009F30F5" w:rsidRPr="006C107E">
        <w:rPr>
          <w:rFonts w:ascii="Arial" w:eastAsia="MS Mincho" w:hAnsi="Arial" w:cs="Arial"/>
          <w:lang w:val="lv-LV" w:eastAsia="lv-LV"/>
        </w:rPr>
        <w:t>in the MAP-Refuse-PDU</w:t>
      </w:r>
      <w:r w:rsidR="00AD1B99">
        <w:rPr>
          <w:rFonts w:ascii="Arial" w:eastAsia="MS Mincho" w:hAnsi="Arial" w:cs="Arial"/>
          <w:lang w:val="lv-LV" w:eastAsia="lv-LV"/>
        </w:rPr>
        <w:t>.</w:t>
      </w:r>
      <w:r w:rsidR="009F30F5">
        <w:rPr>
          <w:rFonts w:ascii="Arial" w:hAnsi="Arial" w:cs="Arial"/>
        </w:rPr>
        <w:t xml:space="preserve"> Additionally DSP may reject such a request, sending sim</w:t>
      </w:r>
      <w:r w:rsidR="00AD1B99">
        <w:rPr>
          <w:rFonts w:ascii="Arial" w:hAnsi="Arial" w:cs="Arial"/>
        </w:rPr>
        <w:t>i</w:t>
      </w:r>
      <w:r w:rsidR="009F30F5">
        <w:rPr>
          <w:rFonts w:ascii="Arial" w:hAnsi="Arial" w:cs="Arial"/>
        </w:rPr>
        <w:t>lar error to VPMN.</w:t>
      </w:r>
    </w:p>
    <w:p w:rsidR="00AD300C" w:rsidRPr="00FF2680" w:rsidRDefault="00AD300C" w:rsidP="00FF2680">
      <w:pPr>
        <w:autoSpaceDE w:val="0"/>
        <w:autoSpaceDN w:val="0"/>
        <w:adjustRightInd w:val="0"/>
        <w:ind w:left="765"/>
        <w:jc w:val="left"/>
        <w:rPr>
          <w:rFonts w:ascii="Arial" w:eastAsia="MS Mincho" w:hAnsi="Arial" w:cs="Arial"/>
          <w:b/>
          <w:lang w:val="lv-LV" w:eastAsia="lv-LV"/>
        </w:rPr>
      </w:pPr>
    </w:p>
    <w:p w:rsidR="0056711C" w:rsidRDefault="0056711C" w:rsidP="0063283B">
      <w:pPr>
        <w:rPr>
          <w:b/>
        </w:rPr>
      </w:pPr>
      <w:r w:rsidRPr="00FF2680">
        <w:rPr>
          <w:b/>
        </w:rPr>
        <w:t>Network initiated USSD notification or USSD request:</w:t>
      </w:r>
    </w:p>
    <w:p w:rsidR="00AD300C" w:rsidRPr="00FF2680" w:rsidRDefault="00AD300C" w:rsidP="0063283B">
      <w:pPr>
        <w:rPr>
          <w:b/>
        </w:rPr>
      </w:pPr>
    </w:p>
    <w:p w:rsidR="00AD1B99" w:rsidRDefault="00AD1B99" w:rsidP="00AD1B99">
      <w:pPr>
        <w:numPr>
          <w:ilvl w:val="0"/>
          <w:numId w:val="131"/>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does not belong to this ARP,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Pr>
          <w:rFonts w:ascii="Arial" w:eastAsia="MS Mincho" w:hAnsi="Arial" w:cs="Arial"/>
          <w:lang w:val="lv-LV" w:eastAsia="lv-LV"/>
        </w:rPr>
        <w:t>.</w:t>
      </w:r>
    </w:p>
    <w:p w:rsidR="00AD1B99" w:rsidRDefault="00AD1B99" w:rsidP="00465E14">
      <w:pPr>
        <w:numPr>
          <w:ilvl w:val="0"/>
          <w:numId w:val="132"/>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w:t>
      </w:r>
      <w:r>
        <w:rPr>
          <w:rFonts w:ascii="Arial" w:hAnsi="Arial" w:cs="Arial"/>
        </w:rPr>
        <w:t xml:space="preserve">use the USSD service which does not belong to </w:t>
      </w:r>
      <w:r w:rsidRPr="00721773">
        <w:rPr>
          <w:rFonts w:ascii="Arial" w:hAnsi="Arial" w:cs="Arial"/>
        </w:rPr>
        <w:t>ARP coverage</w:t>
      </w:r>
      <w:r>
        <w:rPr>
          <w:rFonts w:ascii="Arial" w:hAnsi="Arial" w:cs="Arial"/>
        </w:rPr>
        <w:t xml:space="preserve">,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sidRPr="00721773">
        <w:rPr>
          <w:rFonts w:ascii="Arial" w:hAnsi="Arial" w:cs="Arial"/>
        </w:rPr>
        <w:t>,</w:t>
      </w:r>
      <w:r>
        <w:rPr>
          <w:rFonts w:ascii="Arial" w:hAnsi="Arial" w:cs="Arial"/>
        </w:rPr>
        <w:t xml:space="preserve"> Additionally DSP may reject such a request, sending </w:t>
      </w:r>
      <w:proofErr w:type="spellStart"/>
      <w:r>
        <w:rPr>
          <w:rFonts w:ascii="Arial" w:hAnsi="Arial" w:cs="Arial"/>
        </w:rPr>
        <w:t>simlar</w:t>
      </w:r>
      <w:proofErr w:type="spellEnd"/>
      <w:r>
        <w:rPr>
          <w:rFonts w:ascii="Arial" w:hAnsi="Arial" w:cs="Arial"/>
        </w:rPr>
        <w:t xml:space="preserve"> error to VPMN.</w:t>
      </w:r>
    </w:p>
    <w:p w:rsidR="0056711C" w:rsidRPr="006C107E" w:rsidRDefault="0056711C" w:rsidP="00465E14">
      <w:pPr>
        <w:numPr>
          <w:ilvl w:val="0"/>
          <w:numId w:val="132"/>
        </w:numPr>
        <w:autoSpaceDE w:val="0"/>
        <w:autoSpaceDN w:val="0"/>
        <w:adjustRightInd w:val="0"/>
        <w:jc w:val="left"/>
        <w:rPr>
          <w:rFonts w:ascii="Arial" w:eastAsia="MS Mincho" w:hAnsi="Arial" w:cs="Arial"/>
          <w:lang w:val="lv-LV" w:eastAsia="lv-LV"/>
        </w:rPr>
      </w:pPr>
      <w:r w:rsidRPr="006C107E">
        <w:rPr>
          <w:rFonts w:ascii="Arial" w:eastAsia="MS Mincho" w:hAnsi="Arial" w:cs="Arial"/>
          <w:lang w:val="lv-LV" w:eastAsia="lv-LV"/>
        </w:rPr>
        <w:t>If the VLR Address is not known in the HLR</w:t>
      </w:r>
      <w:r w:rsidR="00F9001D">
        <w:rPr>
          <w:rFonts w:ascii="Arial" w:eastAsia="MS Mincho" w:hAnsi="Arial" w:cs="Arial"/>
          <w:lang w:val="lv-LV" w:eastAsia="lv-LV"/>
        </w:rPr>
        <w:t xml:space="preserve"> for the subsriber of ARP</w:t>
      </w:r>
      <w:r w:rsidRPr="006C107E">
        <w:rPr>
          <w:rFonts w:ascii="Arial" w:eastAsia="MS Mincho" w:hAnsi="Arial" w:cs="Arial"/>
          <w:lang w:val="lv-LV" w:eastAsia="lv-LV"/>
        </w:rPr>
        <w:t xml:space="preserve">, the error cause "Absent Subscriber" is returned to the </w:t>
      </w:r>
      <w:r>
        <w:rPr>
          <w:rFonts w:ascii="Arial" w:eastAsia="MS Mincho" w:hAnsi="Arial" w:cs="Arial"/>
          <w:lang w:val="lv-LV" w:eastAsia="lv-LV"/>
        </w:rPr>
        <w:t>USSD application</w:t>
      </w:r>
      <w:r w:rsidRPr="006C107E">
        <w:rPr>
          <w:rFonts w:ascii="Arial" w:eastAsia="MS Mincho" w:hAnsi="Arial" w:cs="Arial"/>
          <w:lang w:val="lv-LV" w:eastAsia="lv-LV"/>
        </w:rPr>
        <w:t>.</w:t>
      </w:r>
    </w:p>
    <w:p w:rsidR="0056711C" w:rsidRDefault="0056711C" w:rsidP="00465E14">
      <w:pPr>
        <w:numPr>
          <w:ilvl w:val="0"/>
          <w:numId w:val="132"/>
        </w:numPr>
        <w:autoSpaceDE w:val="0"/>
        <w:autoSpaceDN w:val="0"/>
        <w:adjustRightInd w:val="0"/>
        <w:jc w:val="left"/>
        <w:rPr>
          <w:rFonts w:ascii="Arial" w:eastAsia="MS Mincho" w:hAnsi="Arial" w:cs="Arial"/>
          <w:lang w:val="lv-LV" w:eastAsia="lv-LV"/>
        </w:rPr>
      </w:pPr>
      <w:r w:rsidRPr="006C107E">
        <w:rPr>
          <w:rFonts w:ascii="Arial" w:eastAsia="MS Mincho" w:hAnsi="Arial" w:cs="Arial"/>
          <w:lang w:val="lv-LV" w:eastAsia="lv-LV"/>
        </w:rPr>
        <w:t xml:space="preserve">If the </w:t>
      </w:r>
      <w:r w:rsidR="00AD1B99">
        <w:rPr>
          <w:rFonts w:ascii="Arial" w:eastAsia="MS Mincho" w:hAnsi="Arial" w:cs="Arial"/>
          <w:lang w:val="lv-LV" w:eastAsia="lv-LV"/>
        </w:rPr>
        <w:t>VPMN</w:t>
      </w:r>
      <w:r w:rsidRPr="006C107E">
        <w:rPr>
          <w:rFonts w:ascii="Arial" w:eastAsia="MS Mincho" w:hAnsi="Arial" w:cs="Arial"/>
          <w:lang w:val="lv-LV" w:eastAsia="lv-LV"/>
        </w:rPr>
        <w:t xml:space="preserve"> does not support MAP version 2, the transaction is released. </w:t>
      </w:r>
    </w:p>
    <w:p w:rsidR="00465E14" w:rsidRPr="006C107E" w:rsidRDefault="00465E14" w:rsidP="00FF2680">
      <w:pPr>
        <w:autoSpaceDE w:val="0"/>
        <w:autoSpaceDN w:val="0"/>
        <w:adjustRightInd w:val="0"/>
        <w:jc w:val="left"/>
        <w:rPr>
          <w:rFonts w:ascii="Arial" w:eastAsia="MS Mincho" w:hAnsi="Arial" w:cs="Arial"/>
          <w:lang w:val="lv-LV" w:eastAsia="lv-LV"/>
        </w:rPr>
      </w:pPr>
    </w:p>
    <w:p w:rsidR="00534C5F" w:rsidRDefault="00CA302B" w:rsidP="007919A6">
      <w:pPr>
        <w:pStyle w:val="Heading2"/>
      </w:pPr>
      <w:r w:rsidRPr="0056711C">
        <w:br w:type="page"/>
      </w:r>
      <w:bookmarkStart w:id="982" w:name="_Toc362451552"/>
      <w:r w:rsidR="00534C5F" w:rsidRPr="0056711C">
        <w:lastRenderedPageBreak/>
        <w:t>SI-IF9 : SMS Wholesale Interface (MO+MT)</w:t>
      </w:r>
      <w:bookmarkEnd w:id="982"/>
    </w:p>
    <w:p w:rsidR="006066A3" w:rsidRPr="00C12E35" w:rsidRDefault="006066A3" w:rsidP="00FF2680">
      <w:pPr>
        <w:pStyle w:val="Paragraphe2"/>
      </w:pPr>
    </w:p>
    <w:p w:rsidR="00534C5F" w:rsidRDefault="00534C5F" w:rsidP="00FF2680">
      <w:pPr>
        <w:pStyle w:val="Paragraphe3"/>
        <w:ind w:left="0"/>
        <w:rPr>
          <w:rFonts w:ascii="Arial" w:hAnsi="Arial" w:cs="Arial"/>
        </w:rPr>
      </w:pPr>
      <w:r w:rsidRPr="00611557">
        <w:rPr>
          <w:rFonts w:ascii="Arial" w:hAnsi="Arial" w:cs="Arial"/>
        </w:rPr>
        <w:t xml:space="preserve">The following interface implementation shall be considered as an example. The IF9 is an optional interface which requires </w:t>
      </w:r>
      <w:r w:rsidR="00F906FD">
        <w:rPr>
          <w:rFonts w:ascii="Arial" w:hAnsi="Arial" w:cs="Arial"/>
        </w:rPr>
        <w:t>mutual</w:t>
      </w:r>
      <w:r w:rsidR="00F906FD" w:rsidRPr="00611557">
        <w:rPr>
          <w:rFonts w:ascii="Arial" w:hAnsi="Arial" w:cs="Arial"/>
        </w:rPr>
        <w:t xml:space="preserve"> </w:t>
      </w:r>
      <w:r w:rsidRPr="00611557">
        <w:rPr>
          <w:rFonts w:ascii="Arial" w:hAnsi="Arial" w:cs="Arial"/>
        </w:rPr>
        <w:t xml:space="preserve">agreements between a DSP and an ARP. </w:t>
      </w:r>
    </w:p>
    <w:p w:rsidR="00F906FD" w:rsidRPr="00611557" w:rsidRDefault="00F906FD" w:rsidP="00534C5F">
      <w:pPr>
        <w:pStyle w:val="Paragraphe3"/>
        <w:rPr>
          <w:rFonts w:ascii="Arial" w:hAnsi="Arial" w:cs="Arial"/>
        </w:rPr>
      </w:pPr>
    </w:p>
    <w:p w:rsidR="00534C5F" w:rsidRPr="00611557" w:rsidRDefault="00534C5F" w:rsidP="00F87E1E">
      <w:pPr>
        <w:pStyle w:val="Heading2"/>
        <w:numPr>
          <w:ilvl w:val="2"/>
          <w:numId w:val="15"/>
        </w:numPr>
      </w:pPr>
      <w:bookmarkStart w:id="983" w:name="_Toc362451553"/>
      <w:r w:rsidRPr="00611557">
        <w:t>Description</w:t>
      </w:r>
      <w:bookmarkEnd w:id="983"/>
    </w:p>
    <w:p w:rsidR="00534C5F" w:rsidRPr="00611557" w:rsidRDefault="00534C5F" w:rsidP="00FF2680">
      <w:pPr>
        <w:pStyle w:val="Paragraphe3"/>
        <w:ind w:left="0"/>
        <w:rPr>
          <w:rFonts w:ascii="Arial" w:hAnsi="Arial" w:cs="Arial"/>
        </w:rPr>
      </w:pPr>
      <w:r w:rsidRPr="00611557">
        <w:rPr>
          <w:rFonts w:ascii="Arial" w:hAnsi="Arial" w:cs="Arial"/>
        </w:rPr>
        <w:t>The interface IF9 is an optional interface between the ARP and DSP. It can provide an ARP the possibility to instruct the DSP to generate a short message (SMS) for an ARP subscriber. The content of such a SMS might be for example tariff data, bill shock prevention, emergency or hotline numbers. Additional the ARP can receive SMS for own services.</w:t>
      </w:r>
    </w:p>
    <w:p w:rsidR="00534C5F" w:rsidRPr="00611557" w:rsidRDefault="00534C5F" w:rsidP="00534C5F">
      <w:pPr>
        <w:spacing w:after="200" w:line="276" w:lineRule="auto"/>
        <w:jc w:val="left"/>
        <w:rPr>
          <w:rFonts w:ascii="Arial" w:hAnsi="Arial" w:cs="Arial"/>
        </w:rPr>
      </w:pPr>
    </w:p>
    <w:p w:rsidR="00534C5F" w:rsidRPr="0056711C" w:rsidRDefault="00BD5606" w:rsidP="00534C5F">
      <w:pPr>
        <w:spacing w:after="200" w:line="276" w:lineRule="auto"/>
        <w:jc w:val="left"/>
        <w:rPr>
          <w:rFonts w:ascii="Arial" w:hAnsi="Arial" w:cs="Arial"/>
        </w:rPr>
      </w:pPr>
      <w:r>
        <w:rPr>
          <w:rFonts w:ascii="Arial" w:hAnsi="Arial" w:cs="Arial"/>
          <w:noProof/>
          <w:lang w:val="en-US"/>
        </w:rPr>
        <mc:AlternateContent>
          <mc:Choice Requires="wps">
            <w:drawing>
              <wp:anchor distT="0" distB="0" distL="114300" distR="114300" simplePos="0" relativeHeight="251663360" behindDoc="0" locked="0" layoutInCell="1" allowOverlap="1" wp14:anchorId="1299A823" wp14:editId="2BD40834">
                <wp:simplePos x="0" y="0"/>
                <wp:positionH relativeFrom="column">
                  <wp:posOffset>2890520</wp:posOffset>
                </wp:positionH>
                <wp:positionV relativeFrom="paragraph">
                  <wp:posOffset>119380</wp:posOffset>
                </wp:positionV>
                <wp:extent cx="1008380" cy="290830"/>
                <wp:effectExtent l="0" t="0" r="20320" b="13970"/>
                <wp:wrapNone/>
                <wp:docPr id="2271" name="Oval 2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8380" cy="290830"/>
                        </a:xfrm>
                        <a:prstGeom prst="ellipse">
                          <a:avLst/>
                        </a:prstGeom>
                        <a:solidFill>
                          <a:srgbClr val="FFFFFF"/>
                        </a:solidFill>
                        <a:ln w="12700">
                          <a:solidFill>
                            <a:srgbClr val="385D8A"/>
                          </a:solidFill>
                          <a:round/>
                          <a:headEnd/>
                          <a:tailEnd/>
                        </a:ln>
                      </wps:spPr>
                      <wps:txbx>
                        <w:txbxContent>
                          <w:p w:rsidR="009C2304" w:rsidRDefault="009C2304" w:rsidP="00534C5F">
                            <w:pPr>
                              <w:pStyle w:val="NormalWeb"/>
                              <w:spacing w:before="120" w:beforeAutospacing="0" w:after="0" w:afterAutospacing="0"/>
                              <w:jc w:val="center"/>
                            </w:pPr>
                            <w:r>
                              <w:rPr>
                                <w:rFonts w:eastAsia="SimSun"/>
                                <w:color w:val="0000FF"/>
                                <w:sz w:val="16"/>
                                <w:szCs w:val="16"/>
                                <w:lang w:val="en-GB"/>
                              </w:rPr>
                              <w:t>SMS</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Oval 2271" o:spid="_x0000_s1162" style="position:absolute;margin-left:227.6pt;margin-top:9.4pt;width:79.4pt;height:2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" strokecolor="#385d8a" strokeweight="1pt">
                <v:textbox inset="0,0,0,0">
                  <w:txbxContent>
                    <w:p w:rsidR="009C2304" w:rsidRDefault="009C2304" w:rsidP="00534C5F">
                      <w:pPr>
                        <w:pStyle w:val="NormalWeb"/>
                        <w:spacing w:before="120" w:beforeAutospacing="0" w:after="0" w:afterAutospacing="0"/>
                        <w:jc w:val="center"/>
                      </w:pPr>
                      <w:r>
                        <w:rPr>
                          <w:rFonts w:eastAsia="SimSun"/>
                          <w:color w:val="0000FF"/>
                          <w:sz w:val="16"/>
                          <w:szCs w:val="16"/>
                          <w:lang w:val="en-GB"/>
                        </w:rPr>
                        <w:t>SMS</w:t>
                      </w:r>
                    </w:p>
                  </w:txbxContent>
                </v:textbox>
              </v:oval>
            </w:pict>
          </mc:Fallback>
        </mc:AlternateContent>
      </w:r>
    </w:p>
    <w:p w:rsidR="00534C5F" w:rsidRPr="00132010" w:rsidRDefault="00BD5606" w:rsidP="00534C5F">
      <w:pPr>
        <w:pStyle w:val="NoSpacing"/>
        <w:jc w:val="both"/>
        <w:rPr>
          <w:rFonts w:ascii="Arial" w:hAnsi="Arial"/>
        </w:rPr>
      </w:pPr>
      <w:r>
        <w:rPr>
          <w:rFonts w:ascii="Arial" w:hAnsi="Arial"/>
          <w:noProof/>
          <w:lang w:eastAsia="en-US"/>
        </w:rPr>
        <mc:AlternateContent>
          <mc:Choice Requires="wpc">
            <w:drawing>
              <wp:inline distT="0" distB="0" distL="0" distR="0" wp14:anchorId="004B834B" wp14:editId="6BF883E6">
                <wp:extent cx="5634990" cy="3292475"/>
                <wp:effectExtent l="0" t="0" r="0" b="0"/>
                <wp:docPr id="139" name="Canvas 22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55" name="Rectangle 61"/>
                        <wps:cNvSpPr>
                          <a:spLocks noChangeArrowheads="1"/>
                        </wps:cNvSpPr>
                        <wps:spPr bwMode="auto">
                          <a:xfrm>
                            <a:off x="435607" y="194304"/>
                            <a:ext cx="626710" cy="285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9C2304" w:rsidRDefault="009C2304" w:rsidP="00534C5F">
                              <w:pPr>
                                <w:jc w:val="left"/>
                                <w:rPr>
                                  <w:rFonts w:ascii="Arial" w:hAnsi="Arial" w:cs="Arial"/>
                                  <w:sz w:val="22"/>
                                  <w:szCs w:val="22"/>
                                </w:rPr>
                              </w:pPr>
                              <w:r>
                                <w:rPr>
                                  <w:rFonts w:ascii="Arial" w:hAnsi="Arial" w:cs="Arial"/>
                                  <w:sz w:val="22"/>
                                  <w:szCs w:val="22"/>
                                </w:rPr>
                                <w:t>ARP</w:t>
                              </w:r>
                            </w:p>
                          </w:txbxContent>
                        </wps:txbx>
                        <wps:bodyPr rot="0" vert="horz" wrap="square" lIns="0" tIns="0" rIns="0" bIns="0" anchor="t" anchorCtr="0" upright="1">
                          <a:noAutofit/>
                        </wps:bodyPr>
                      </wps:wsp>
                      <wps:wsp>
                        <wps:cNvPr id="2256" name="AutoShape 63"/>
                        <wps:cNvCnPr>
                          <a:cxnSpLocks noChangeShapeType="1"/>
                        </wps:cNvCnPr>
                        <wps:spPr bwMode="auto">
                          <a:xfrm flipH="1" flipV="1">
                            <a:off x="2362238" y="1495434"/>
                            <a:ext cx="600" cy="1193127"/>
                          </a:xfrm>
                          <a:prstGeom prst="straightConnector1">
                            <a:avLst/>
                          </a:prstGeom>
                          <a:noFill/>
                          <a:ln w="9525">
                            <a:solidFill>
                              <a:srgbClr val="000000"/>
                            </a:solidFill>
                            <a:round/>
                            <a:headEnd type="triangle" w="sm" len="med"/>
                            <a:tailEnd type="triangle" w="sm" len="med"/>
                          </a:ln>
                          <a:extLst>
                            <a:ext uri="{909E8E84-426E-40DD-AFC4-6F175D3DCCD1}">
                              <a14:hiddenFill xmlns:a14="http://schemas.microsoft.com/office/drawing/2010/main">
                                <a:noFill/>
                              </a14:hiddenFill>
                            </a:ext>
                          </a:extLst>
                        </wps:spPr>
                        <wps:bodyPr/>
                      </wps:wsp>
                      <wps:wsp>
                        <wps:cNvPr id="2257" name="Rectangle 71"/>
                        <wps:cNvSpPr>
                          <a:spLocks noChangeArrowheads="1"/>
                        </wps:cNvSpPr>
                        <wps:spPr bwMode="auto">
                          <a:xfrm>
                            <a:off x="1690327" y="0"/>
                            <a:ext cx="1345021" cy="318107"/>
                          </a:xfrm>
                          <a:prstGeom prst="rect">
                            <a:avLst/>
                          </a:prstGeom>
                          <a:solidFill>
                            <a:srgbClr val="FFFFFF"/>
                          </a:solidFill>
                          <a:ln w="9525">
                            <a:solidFill>
                              <a:srgbClr val="000000"/>
                            </a:solidFill>
                            <a:miter lim="800000"/>
                            <a:headEnd type="none" w="sm" len="med"/>
                            <a:tailEnd type="none" w="sm" len="med"/>
                          </a:ln>
                        </wps:spPr>
                        <wps:txbx>
                          <w:txbxContent>
                            <w:p w:rsidR="009C2304" w:rsidRDefault="009C2304" w:rsidP="00534C5F">
                              <w:pPr>
                                <w:jc w:val="center"/>
                                <w:rPr>
                                  <w:rFonts w:ascii="Arial" w:hAnsi="Arial" w:cs="Arial"/>
                                </w:rPr>
                              </w:pPr>
                              <w:r>
                                <w:rPr>
                                  <w:rFonts w:ascii="Arial" w:hAnsi="Arial" w:cs="Arial"/>
                                </w:rPr>
                                <w:t xml:space="preserve">ESME </w:t>
                              </w:r>
                            </w:p>
                          </w:txbxContent>
                        </wps:txbx>
                        <wps:bodyPr rot="0" vert="horz" wrap="square" lIns="0" tIns="36000" rIns="0" bIns="0" anchor="t" anchorCtr="0" upright="1">
                          <a:noAutofit/>
                        </wps:bodyPr>
                      </wps:wsp>
                      <wps:wsp>
                        <wps:cNvPr id="2258" name="AutoShape 74"/>
                        <wps:cNvCnPr>
                          <a:cxnSpLocks noChangeShapeType="1"/>
                        </wps:cNvCnPr>
                        <wps:spPr bwMode="auto">
                          <a:xfrm>
                            <a:off x="2362838" y="318107"/>
                            <a:ext cx="600" cy="657215"/>
                          </a:xfrm>
                          <a:prstGeom prst="straightConnector1">
                            <a:avLst/>
                          </a:prstGeom>
                          <a:noFill/>
                          <a:ln w="9525">
                            <a:solidFill>
                              <a:srgbClr val="000000"/>
                            </a:solidFill>
                            <a:round/>
                            <a:headEnd type="triangle" w="sm" len="med"/>
                            <a:tailEnd type="triangle" w="sm" len="med"/>
                          </a:ln>
                          <a:extLst>
                            <a:ext uri="{909E8E84-426E-40DD-AFC4-6F175D3DCCD1}">
                              <a14:hiddenFill xmlns:a14="http://schemas.microsoft.com/office/drawing/2010/main">
                                <a:noFill/>
                              </a14:hiddenFill>
                            </a:ext>
                          </a:extLst>
                        </wps:spPr>
                        <wps:bodyPr/>
                      </wps:wsp>
                      <wps:wsp>
                        <wps:cNvPr id="2259" name="Rectangle 80"/>
                        <wps:cNvSpPr>
                          <a:spLocks noChangeArrowheads="1"/>
                        </wps:cNvSpPr>
                        <wps:spPr bwMode="auto">
                          <a:xfrm>
                            <a:off x="1689727" y="1202627"/>
                            <a:ext cx="1344921" cy="292807"/>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Default="009C2304" w:rsidP="00534C5F">
                              <w:pPr>
                                <w:jc w:val="center"/>
                                <w:rPr>
                                  <w:rFonts w:ascii="Arial" w:hAnsi="Arial" w:cs="Arial"/>
                                </w:rPr>
                              </w:pPr>
                              <w:r>
                                <w:rPr>
                                  <w:rFonts w:ascii="Arial" w:hAnsi="Arial" w:cs="Arial"/>
                                </w:rPr>
                                <w:t>SMSC</w:t>
                              </w:r>
                            </w:p>
                          </w:txbxContent>
                        </wps:txbx>
                        <wps:bodyPr rot="0" vert="horz" wrap="square" lIns="0" tIns="36000" rIns="0" bIns="0" anchor="t" anchorCtr="0" upright="1">
                          <a:noAutofit/>
                        </wps:bodyPr>
                      </wps:wsp>
                      <wps:wsp>
                        <wps:cNvPr id="2260" name="Rectangle 84"/>
                        <wps:cNvSpPr>
                          <a:spLocks noChangeArrowheads="1"/>
                        </wps:cNvSpPr>
                        <wps:spPr bwMode="auto">
                          <a:xfrm>
                            <a:off x="1689727" y="2688561"/>
                            <a:ext cx="1345621" cy="324507"/>
                          </a:xfrm>
                          <a:prstGeom prst="rect">
                            <a:avLst/>
                          </a:prstGeom>
                          <a:solidFill>
                            <a:srgbClr val="FFFFFF"/>
                          </a:solidFill>
                          <a:ln w="9525">
                            <a:solidFill>
                              <a:srgbClr val="000000"/>
                            </a:solidFill>
                            <a:miter lim="800000"/>
                            <a:headEnd type="none" w="sm" len="med"/>
                            <a:tailEnd type="none" w="sm" len="med"/>
                          </a:ln>
                        </wps:spPr>
                        <wps:txbx>
                          <w:txbxContent>
                            <w:p w:rsidR="009C2304" w:rsidRDefault="009C2304" w:rsidP="00534C5F">
                              <w:pPr>
                                <w:jc w:val="center"/>
                                <w:rPr>
                                  <w:rFonts w:ascii="Arial" w:hAnsi="Arial" w:cs="Arial"/>
                                </w:rPr>
                              </w:pPr>
                              <w:r>
                                <w:rPr>
                                  <w:rFonts w:ascii="Arial" w:hAnsi="Arial" w:cs="Arial"/>
                                </w:rPr>
                                <w:t>VLR/SGSN</w:t>
                              </w:r>
                            </w:p>
                          </w:txbxContent>
                        </wps:txbx>
                        <wps:bodyPr rot="0" vert="horz" wrap="square" lIns="0" tIns="36000" rIns="0" bIns="0" anchor="t" anchorCtr="0" upright="1">
                          <a:noAutofit/>
                        </wps:bodyPr>
                      </wps:wsp>
                      <wps:wsp>
                        <wps:cNvPr id="2261" name="Straight Connector 22"/>
                        <wps:cNvCnPr/>
                        <wps:spPr bwMode="auto">
                          <a:xfrm>
                            <a:off x="379706" y="560713"/>
                            <a:ext cx="4143466" cy="0"/>
                          </a:xfrm>
                          <a:prstGeom prst="line">
                            <a:avLst/>
                          </a:prstGeom>
                          <a:noFill/>
                          <a:ln w="9525">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262" name="Straight Connector 23"/>
                        <wps:cNvCnPr/>
                        <wps:spPr bwMode="auto">
                          <a:xfrm>
                            <a:off x="379706" y="2519657"/>
                            <a:ext cx="4143466" cy="700"/>
                          </a:xfrm>
                          <a:prstGeom prst="line">
                            <a:avLst/>
                          </a:prstGeom>
                          <a:noFill/>
                          <a:ln w="9525">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263" name="Rectangle 24"/>
                        <wps:cNvSpPr>
                          <a:spLocks noChangeArrowheads="1"/>
                        </wps:cNvSpPr>
                        <wps:spPr bwMode="auto">
                          <a:xfrm>
                            <a:off x="400606" y="629214"/>
                            <a:ext cx="504908" cy="285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9C2304" w:rsidRDefault="009C2304" w:rsidP="00534C5F">
                              <w:pPr>
                                <w:pStyle w:val="NormalWeb"/>
                                <w:spacing w:before="120" w:beforeAutospacing="0" w:after="0" w:afterAutospacing="0"/>
                              </w:pPr>
                              <w:r>
                                <w:rPr>
                                  <w:rFonts w:eastAsia="SimSun"/>
                                  <w:sz w:val="22"/>
                                  <w:szCs w:val="22"/>
                                  <w:lang w:val="en-GB"/>
                                </w:rPr>
                                <w:t>DSP</w:t>
                              </w:r>
                            </w:p>
                          </w:txbxContent>
                        </wps:txbx>
                        <wps:bodyPr rot="0" vert="horz" wrap="square" lIns="0" tIns="0" rIns="0" bIns="0" anchor="t" anchorCtr="0" upright="1">
                          <a:noAutofit/>
                        </wps:bodyPr>
                      </wps:wsp>
                      <wps:wsp>
                        <wps:cNvPr id="2264" name="Rectangle 27"/>
                        <wps:cNvSpPr>
                          <a:spLocks noChangeArrowheads="1"/>
                        </wps:cNvSpPr>
                        <wps:spPr bwMode="auto">
                          <a:xfrm>
                            <a:off x="375906" y="2688561"/>
                            <a:ext cx="1234420" cy="308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9C2304" w:rsidRDefault="009C2304" w:rsidP="00534C5F">
                              <w:pPr>
                                <w:pStyle w:val="NormalWeb"/>
                                <w:spacing w:before="120" w:beforeAutospacing="0" w:after="0" w:afterAutospacing="0"/>
                              </w:pPr>
                              <w:r>
                                <w:rPr>
                                  <w:rFonts w:eastAsia="SimSun"/>
                                  <w:sz w:val="22"/>
                                  <w:szCs w:val="22"/>
                                  <w:lang w:val="en-GB"/>
                                </w:rPr>
                                <w:t>Visited Network</w:t>
                              </w:r>
                            </w:p>
                          </w:txbxContent>
                        </wps:txbx>
                        <wps:bodyPr rot="0" vert="horz" wrap="square" lIns="0" tIns="0" rIns="0" bIns="0" anchor="t" anchorCtr="0" upright="1">
                          <a:noAutofit/>
                        </wps:bodyPr>
                      </wps:wsp>
                      <wps:wsp>
                        <wps:cNvPr id="2265" name="Text Box 75"/>
                        <wps:cNvSpPr txBox="1">
                          <a:spLocks noChangeArrowheads="1"/>
                        </wps:cNvSpPr>
                        <wps:spPr bwMode="auto">
                          <a:xfrm>
                            <a:off x="2199635" y="423510"/>
                            <a:ext cx="346706" cy="205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9C2304" w:rsidRDefault="009C2304" w:rsidP="00534C5F">
                              <w:pPr>
                                <w:pStyle w:val="NormalWeb"/>
                                <w:spacing w:before="120" w:beforeAutospacing="0" w:after="0" w:afterAutospacing="0"/>
                                <w:jc w:val="center"/>
                              </w:pPr>
                              <w:r>
                                <w:rPr>
                                  <w:rFonts w:eastAsia="SimSun"/>
                                  <w:b/>
                                  <w:bCs/>
                                  <w:color w:val="0000FF"/>
                                  <w:sz w:val="20"/>
                                  <w:szCs w:val="20"/>
                                  <w:lang w:val="en-GB"/>
                                </w:rPr>
                                <w:t>IF9</w:t>
                              </w:r>
                            </w:p>
                          </w:txbxContent>
                        </wps:txbx>
                        <wps:bodyPr rot="0" vert="horz" wrap="square" lIns="0" tIns="0" rIns="0" bIns="0" anchor="ctr" anchorCtr="0" upright="1">
                          <a:noAutofit/>
                        </wps:bodyPr>
                      </wps:wsp>
                      <wps:wsp>
                        <wps:cNvPr id="2266" name="Rectangle 80"/>
                        <wps:cNvSpPr>
                          <a:spLocks noChangeArrowheads="1"/>
                        </wps:cNvSpPr>
                        <wps:spPr bwMode="auto">
                          <a:xfrm>
                            <a:off x="3572557" y="1205227"/>
                            <a:ext cx="783613" cy="292707"/>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Default="009C2304" w:rsidP="00534C5F">
                              <w:pPr>
                                <w:jc w:val="center"/>
                                <w:rPr>
                                  <w:rFonts w:ascii="Arial" w:hAnsi="Arial" w:cs="Arial"/>
                                </w:rPr>
                              </w:pPr>
                              <w:r>
                                <w:rPr>
                                  <w:rFonts w:ascii="Arial" w:hAnsi="Arial" w:cs="Arial"/>
                                </w:rPr>
                                <w:t>HLR</w:t>
                              </w:r>
                            </w:p>
                          </w:txbxContent>
                        </wps:txbx>
                        <wps:bodyPr rot="0" vert="horz" wrap="square" lIns="0" tIns="36000" rIns="0" bIns="0" anchor="t" anchorCtr="0" upright="1">
                          <a:noAutofit/>
                        </wps:bodyPr>
                      </wps:wsp>
                      <wps:wsp>
                        <wps:cNvPr id="2267" name="AutoShape 63"/>
                        <wps:cNvCnPr/>
                        <wps:spPr bwMode="auto">
                          <a:xfrm>
                            <a:off x="3034648" y="1349331"/>
                            <a:ext cx="537909" cy="2600"/>
                          </a:xfrm>
                          <a:prstGeom prst="straightConnector1">
                            <a:avLst/>
                          </a:prstGeom>
                          <a:noFill/>
                          <a:ln w="9525">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68" name="Rectangle 24"/>
                        <wps:cNvSpPr>
                          <a:spLocks noChangeArrowheads="1"/>
                        </wps:cNvSpPr>
                        <wps:spPr bwMode="auto">
                          <a:xfrm>
                            <a:off x="2299337" y="1930444"/>
                            <a:ext cx="504808" cy="285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9C2304" w:rsidRDefault="009C2304" w:rsidP="00534C5F">
                              <w:pPr>
                                <w:pStyle w:val="NormalWeb"/>
                                <w:spacing w:before="120" w:beforeAutospacing="0" w:after="0" w:afterAutospacing="0"/>
                                <w:jc w:val="center"/>
                              </w:pPr>
                              <w:r>
                                <w:rPr>
                                  <w:rFonts w:eastAsia="SimSun"/>
                                  <w:sz w:val="22"/>
                                  <w:szCs w:val="22"/>
                                  <w:lang w:val="en-GB"/>
                                </w:rPr>
                                <w:t>MAP</w:t>
                              </w:r>
                            </w:p>
                          </w:txbxContent>
                        </wps:txbx>
                        <wps:bodyPr rot="0" vert="horz" wrap="square" lIns="0" tIns="0" rIns="0" bIns="0" anchor="t" anchorCtr="0" upright="1">
                          <a:noAutofit/>
                        </wps:bodyPr>
                      </wps:wsp>
                      <wps:wsp>
                        <wps:cNvPr id="2269" name="Rectangle 80"/>
                        <wps:cNvSpPr>
                          <a:spLocks noChangeArrowheads="1"/>
                        </wps:cNvSpPr>
                        <wps:spPr bwMode="auto">
                          <a:xfrm>
                            <a:off x="1689727" y="975322"/>
                            <a:ext cx="1344921" cy="227305"/>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Default="009C2304" w:rsidP="00534C5F">
                              <w:pPr>
                                <w:jc w:val="center"/>
                                <w:rPr>
                                  <w:rFonts w:ascii="Arial" w:hAnsi="Arial" w:cs="Arial"/>
                                </w:rPr>
                              </w:pPr>
                              <w:r>
                                <w:rPr>
                                  <w:rFonts w:ascii="Arial" w:hAnsi="Arial" w:cs="Arial"/>
                                </w:rPr>
                                <w:t>Proxy</w:t>
                              </w:r>
                            </w:p>
                          </w:txbxContent>
                        </wps:txbx>
                        <wps:bodyPr rot="0" vert="horz" wrap="square" lIns="0" tIns="36000" rIns="0" bIns="0" anchor="t" anchorCtr="0" upright="1">
                          <a:noAutofit/>
                        </wps:bodyPr>
                      </wps:wsp>
                    </wpc:wpc>
                  </a:graphicData>
                </a:graphic>
              </wp:inline>
            </w:drawing>
          </mc:Choice>
          <mc:Fallback>
            <w:pict>
              <v:group id="Canvas 2270" o:spid="_x0000_s1163" editas="canvas" style="width:443.7pt;height:259.25pt;mso-position-horizontal-relative:char;mso-position-vertical-relative:line" coordsize="56349,32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">
                <v:shape id="_x0000_s1164" type="#_x0000_t75" style="position:absolute;width:56349;height:32924;visibility:visible;mso-wrap-style:square">
                  <v:fill o:detectmouseclick="t"/>
                  <v:path o:connecttype="none"/>
                </v:shape>
                <v:rect id="Rectangle 61" o:spid="_x0000_s1165" style="position:absolute;left:4356;top:1943;width:6267;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EHcUA&#10;AADdAAAADwAAAGRycy9kb3ducmV2LnhtbESPT2vCQBTE7wW/w/IEL0U3DaRIdBURLB5Kof65P7PP&#10;bDT7NmQ3mnz7bqHQ4zAzv2GW697W4kGtrxwreJslIIgLpysuFZyOu+kchA/IGmvHpGAgD+vV6GWJ&#10;uXZP/qbHIZQiQtjnqMCE0ORS+sKQRT9zDXH0rq61GKJsS6lbfEa4rWWaJO/SYsVxwWBDW0PF/dBZ&#10;BcnlhFv9Qaa7VZ/D+avv7JC9KjUZ95sFiEB9+A//tfdaQZpmGfy+i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FkQdxQAAAN0AAAAPAAAAAAAAAAAAAAAAAJgCAABkcnMv&#10;ZG93bnJldi54bWxQSwUGAAAAAAQABAD1AAAAigMAAAAA&#10;" filled="f" stroked="f">
                  <v:stroke startarrowwidth="narrow" endarrowwidth="narrow"/>
                  <v:textbox inset="0,0,0,0">
                    <w:txbxContent>
                      <w:p w:rsidR="009C2304" w:rsidRDefault="009C2304" w:rsidP="00534C5F">
                        <w:pPr>
                          <w:jc w:val="left"/>
                          <w:rPr>
                            <w:rFonts w:ascii="Arial" w:hAnsi="Arial" w:cs="Arial"/>
                            <w:sz w:val="22"/>
                            <w:szCs w:val="22"/>
                          </w:rPr>
                        </w:pPr>
                        <w:r>
                          <w:rPr>
                            <w:rFonts w:ascii="Arial" w:hAnsi="Arial" w:cs="Arial"/>
                            <w:sz w:val="22"/>
                            <w:szCs w:val="22"/>
                          </w:rPr>
                          <w:t>ARP</w:t>
                        </w:r>
                      </w:p>
                    </w:txbxContent>
                  </v:textbox>
                </v:rect>
                <v:shape id="AutoShape 63" o:spid="_x0000_s1166" type="#_x0000_t32" style="position:absolute;left:23622;top:14954;width:6;height:119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85tMIAAADdAAAADwAAAGRycy9kb3ducmV2LnhtbESP0YrCMBRE34X9h3CFfdPULsrSNYoK&#10;wj6JtX7Apbk2xeSmNFmtf78RBB+HmTnDLNeDs+JGfWg9K5hNMxDEtdctNwrO1X7yDSJEZI3WMyl4&#10;UID16mO0xEL7O5d0O8VGJAiHAhWYGLtCylAbchimviNO3sX3DmOSfSN1j/cEd1bmWbaQDltOCwY7&#10;2hmqr6c/p6A0M3+wbbU9Rq2/9ltjGrSlUp/jYfMDItIQ3+FX+1cryPP5Ap5v0hO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85tMIAAADdAAAADwAAAAAAAAAAAAAA&#10;AAChAgAAZHJzL2Rvd25yZXYueG1sUEsFBgAAAAAEAAQA+QAAAJADAAAAAA==&#10;">
                  <v:stroke startarrow="block" startarrowwidth="narrow" endarrow="block" endarrowwidth="narrow"/>
                </v:shape>
                <v:rect id="Rectangle 71" o:spid="_x0000_s1167" style="position:absolute;left:16903;width:13450;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xuskA&#10;AADdAAAADwAAAGRycy9kb3ducmV2LnhtbESPQUvDQBSE74L/YXmCF2k3phg1ZltKQexBiqaCeHtk&#10;n0lI9m3Y3bSpv94tCB6HmfmGKVaT6cWBnG8tK7idJyCIK6tbrhV87J9nDyB8QNbYWyYFJ/KwWl5e&#10;FJhre+R3OpShFhHCPkcFTQhDLqWvGjLo53Ygjt63dQZDlK6W2uExwk0v0yTJpMGW40KDA20aqrpy&#10;NAp2ry+7yj3+bLPT12L8XGRj6N5ulLq+mtZPIAJN4T/8195qBWl6dw/nN/EJ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gpxuskAAADdAAAADwAAAAAAAAAAAAAAAACYAgAA&#10;ZHJzL2Rvd25yZXYueG1sUEsFBgAAAAAEAAQA9QAAAI4DAAAAAA==&#10;">
                  <v:stroke startarrowwidth="narrow" endarrowwidth="narrow"/>
                  <v:textbox inset="0,1mm,0,0">
                    <w:txbxContent>
                      <w:p w:rsidR="009C2304" w:rsidRDefault="009C2304" w:rsidP="00534C5F">
                        <w:pPr>
                          <w:jc w:val="center"/>
                          <w:rPr>
                            <w:rFonts w:ascii="Arial" w:hAnsi="Arial" w:cs="Arial"/>
                          </w:rPr>
                        </w:pPr>
                        <w:r>
                          <w:rPr>
                            <w:rFonts w:ascii="Arial" w:hAnsi="Arial" w:cs="Arial"/>
                          </w:rPr>
                          <w:t xml:space="preserve">ESME </w:t>
                        </w:r>
                      </w:p>
                    </w:txbxContent>
                  </v:textbox>
                </v:rect>
                <v:shape id="AutoShape 74" o:spid="_x0000_s1168" type="#_x0000_t32" style="position:absolute;left:23628;top:3181;width:6;height:6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VzsMAAADdAAAADwAAAGRycy9kb3ducmV2LnhtbERPTYvCMBC9L/gfwix4WTS1okjXKCII&#10;ehLrHvY424xt2WZSm9hWf705CB4f73u57k0lWmpcaVnBZByBIM6sLjlX8HPejRYgnEfWWFkmBXdy&#10;sF4NPpaYaNvxidrU5yKEsEtQQeF9nUjpsoIMurGtiQN3sY1BH2CTS91gF8JNJeMomkuDJYeGAmva&#10;FpT9pzejIH1cN/tpNztn8vD1dynb4+99flRq+NlvvkF46v1b/HLvtYI4noW54U14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1c7DAAAA3QAAAA8AAAAAAAAAAAAA&#10;AAAAoQIAAGRycy9kb3ducmV2LnhtbFBLBQYAAAAABAAEAPkAAACRAwAAAAA=&#10;">
                  <v:stroke startarrow="block" startarrowwidth="narrow" endarrow="block" endarrowwidth="narrow"/>
                </v:shape>
                <v:rect id="Rectangle 80" o:spid="_x0000_s1169" style="position:absolute;left:16897;top:12026;width:1344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NzmMQA&#10;AADdAAAADwAAAGRycy9kb3ducmV2LnhtbESPQWvCQBSE7wX/w/IEb3VjtFKjq0ih4KmgFXJ9Zp9J&#10;MPs2ZNds/PddQehxmJlvmM1uMI3oqXO1ZQWzaQKCuLC65lLB+ff7/ROE88gaG8uk4EEOdtvR2wYz&#10;bQMfqT/5UkQIuwwVVN63mZSuqMigm9qWOHpX2xn0UXal1B2GCDeNTJNkKQ3WHBcqbOmrouJ2uhsF&#10;i9Dn1+E8z4/Ln7tZoAw+vwSlJuNhvwbhafD/4Vf7oBWk6ccKnm/i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Tc5jEAAAA3QAAAA8AAAAAAAAAAAAAAAAAmAIAAGRycy9k&#10;b3ducmV2LnhtbFBLBQYAAAAABAAEAPUAAACJAwAAAAA=&#10;" filled="f">
                  <v:stroke startarrowwidth="narrow" endarrowwidth="narrow"/>
                  <v:textbox inset="0,1mm,0,0">
                    <w:txbxContent>
                      <w:p w:rsidR="009C2304" w:rsidRDefault="009C2304" w:rsidP="00534C5F">
                        <w:pPr>
                          <w:jc w:val="center"/>
                          <w:rPr>
                            <w:rFonts w:ascii="Arial" w:hAnsi="Arial" w:cs="Arial"/>
                          </w:rPr>
                        </w:pPr>
                        <w:r>
                          <w:rPr>
                            <w:rFonts w:ascii="Arial" w:hAnsi="Arial" w:cs="Arial"/>
                          </w:rPr>
                          <w:t>SMSC</w:t>
                        </w:r>
                      </w:p>
                    </w:txbxContent>
                  </v:textbox>
                </v:rect>
                <v:rect id="Rectangle 84" o:spid="_x0000_s1170" style="position:absolute;left:16897;top:26885;width:13456;height:3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8jc8QA&#10;AADdAAAADwAAAGRycy9kb3ducmV2LnhtbERPz2vCMBS+D/Y/hDfwIppaoWhnFBFED0PUDcZuj+at&#10;LTYvJUm17q83B2HHj+/3YtWbRlzJ+dqygsk4AUFcWF1zqeDrczuagfABWWNjmRTcycNq+fqywFzb&#10;G5/oeg6liCHsc1RQhdDmUvqiIoN+bFviyP1aZzBE6EqpHd5iuGlkmiSZNFhzbKiwpU1FxeXcGQWH&#10;j92hcPO/fXb/mXbf06wLl+NQqcFbv34HEagP/+Kne68VpGkW98c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PI3PEAAAA3QAAAA8AAAAAAAAAAAAAAAAAmAIAAGRycy9k&#10;b3ducmV2LnhtbFBLBQYAAAAABAAEAPUAAACJAwAAAAA=&#10;">
                  <v:stroke startarrowwidth="narrow" endarrowwidth="narrow"/>
                  <v:textbox inset="0,1mm,0,0">
                    <w:txbxContent>
                      <w:p w:rsidR="009C2304" w:rsidRDefault="009C2304" w:rsidP="00534C5F">
                        <w:pPr>
                          <w:jc w:val="center"/>
                          <w:rPr>
                            <w:rFonts w:ascii="Arial" w:hAnsi="Arial" w:cs="Arial"/>
                          </w:rPr>
                        </w:pPr>
                        <w:r>
                          <w:rPr>
                            <w:rFonts w:ascii="Arial" w:hAnsi="Arial" w:cs="Arial"/>
                          </w:rPr>
                          <w:t>VLR/SGSN</w:t>
                        </w:r>
                      </w:p>
                    </w:txbxContent>
                  </v:textbox>
                </v:rect>
                <v:line id="Straight Connector 22" o:spid="_x0000_s1171" style="position:absolute;visibility:visible;mso-wrap-style:square" from="3797,5607" to="45231,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aCGsUAAADdAAAADwAAAGRycy9kb3ducmV2LnhtbESP0WrCQBRE3wv+w3IFX4puzIOV6Coq&#10;WAUptMYPuGSv2WD2bshuk/Tvu0Khj8PMmWHW28HWoqPWV44VzGcJCOLC6YpLBbf8OF2C8AFZY+2Y&#10;FPyQh+1m9LLGTLuev6i7hlLEEvYZKjAhNJmUvjBk0c9cQxy9u2sthijbUuoW+1hua5kmyUJarDgu&#10;GGzoYKh4XL+tgrQ/ytcOz3V4/3g7fTaXfb7PjVKT8bBbgQg0hP/wH33WkUsXc3i+i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aCGsUAAADdAAAADwAAAAAAAAAA&#10;AAAAAAChAgAAZHJzL2Rvd25yZXYueG1sUEsFBgAAAAAEAAQA+QAAAJMDAAAAAA==&#10;" strokecolor="#4a7ebb">
                  <v:stroke dashstyle="dash"/>
                </v:line>
                <v:line id="Straight Connector 23" o:spid="_x0000_s1172" style="position:absolute;visibility:visible;mso-wrap-style:square" from="3797,25196" to="45231,25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QcbcUAAADdAAAADwAAAGRycy9kb3ducmV2LnhtbESP0WrCQBRE3wv+w3IFX4puzIOV6Coq&#10;WIVSUOMHXLLXbDB7N2S3Sfr33UKhj8PMmWHW28HWoqPWV44VzGcJCOLC6YpLBff8OF2C8AFZY+2Y&#10;FHyTh+1m9LLGTLuer9TdQiliCfsMFZgQmkxKXxiy6GeuIY7ew7UWQ5RtKXWLfSy3tUyTZCEtVhwX&#10;DDZ0MFQ8b19WQdof5WuH5zq8f76dLs3HPt/nRqnJeNitQAQawn/4jz7ryKWLFH7fxCc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QcbcUAAADdAAAADwAAAAAAAAAA&#10;AAAAAAChAgAAZHJzL2Rvd25yZXYueG1sUEsFBgAAAAAEAAQA+QAAAJMDAAAAAA==&#10;" strokecolor="#4a7ebb">
                  <v:stroke dashstyle="dash"/>
                </v:line>
                <v:rect id="Rectangle 24" o:spid="_x0000_s1173" style="position:absolute;left:4006;top:6292;width:5049;height:2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T8YA&#10;AADdAAAADwAAAGRycy9kb3ducmV2LnhtbESPzWrDMBCE74G+g9hCLqGR65JQ3MimBBJyKIX89L61&#10;tpZba2UsObHfvgoEchxm5htmVQy2EWfqfO1YwfM8AUFcOl1zpeB03Dy9gvABWWPjmBSM5KHIHyYr&#10;zLS78J7Oh1CJCGGfoQITQptJ6UtDFv3ctcTR+3GdxRBlV0nd4SXCbSPTJFlKizXHBYMtrQ2Vf4fe&#10;Kki+T7jWWzL9b/0xfn0OvR0XM6Wmj8P7G4hAQ7iHb+2dVpCmyxe4volP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zT8YAAADdAAAADwAAAAAAAAAAAAAAAACYAgAAZHJz&#10;L2Rvd25yZXYueG1sUEsFBgAAAAAEAAQA9QAAAIsDAAAAAA==&#10;" filled="f" stroked="f">
                  <v:stroke startarrowwidth="narrow" endarrowwidth="narrow"/>
                  <v:textbox inset="0,0,0,0">
                    <w:txbxContent>
                      <w:p w:rsidR="009C2304" w:rsidRDefault="009C2304" w:rsidP="00534C5F">
                        <w:pPr>
                          <w:pStyle w:val="NormalWeb"/>
                          <w:spacing w:before="120" w:beforeAutospacing="0" w:after="0" w:afterAutospacing="0"/>
                        </w:pPr>
                        <w:r>
                          <w:rPr>
                            <w:rFonts w:eastAsia="SimSun"/>
                            <w:sz w:val="22"/>
                            <w:szCs w:val="22"/>
                            <w:lang w:val="en-GB"/>
                          </w:rPr>
                          <w:t>DSP</w:t>
                        </w:r>
                      </w:p>
                    </w:txbxContent>
                  </v:textbox>
                </v:rect>
                <v:rect id="Rectangle 27" o:spid="_x0000_s1174" style="position:absolute;left:3759;top:26885;width:12344;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rO8YA&#10;AADdAAAADwAAAGRycy9kb3ducmV2LnhtbESPzWrDMBCE74G+g9hCLqGRa5pQ3MimBBJyKIX89L61&#10;tpZba2UsObHfvgoEchxm5htmVQy2EWfqfO1YwfM8AUFcOl1zpeB03Dy9gvABWWPjmBSM5KHIHyYr&#10;zLS78J7Oh1CJCGGfoQITQptJ6UtDFv3ctcTR+3GdxRBlV0nd4SXCbSPTJFlKizXHBYMtrQ2Vf4fe&#10;Kki+T7jWWzL9b/0xfn0OvR0XM6Wmj8P7G4hAQ7iHb+2dVpCmyxe4volP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YrO8YAAADdAAAADwAAAAAAAAAAAAAAAACYAgAAZHJz&#10;L2Rvd25yZXYueG1sUEsFBgAAAAAEAAQA9QAAAIsDAAAAAA==&#10;" filled="f" stroked="f">
                  <v:stroke startarrowwidth="narrow" endarrowwidth="narrow"/>
                  <v:textbox inset="0,0,0,0">
                    <w:txbxContent>
                      <w:p w:rsidR="009C2304" w:rsidRDefault="009C2304" w:rsidP="00534C5F">
                        <w:pPr>
                          <w:pStyle w:val="NormalWeb"/>
                          <w:spacing w:before="120" w:beforeAutospacing="0" w:after="0" w:afterAutospacing="0"/>
                        </w:pPr>
                        <w:r>
                          <w:rPr>
                            <w:rFonts w:eastAsia="SimSun"/>
                            <w:sz w:val="22"/>
                            <w:szCs w:val="22"/>
                            <w:lang w:val="en-GB"/>
                          </w:rPr>
                          <w:t>Visited Network</w:t>
                        </w:r>
                      </w:p>
                    </w:txbxContent>
                  </v:textbox>
                </v:rect>
                <v:shape id="Text Box 75" o:spid="_x0000_s1175" type="#_x0000_t202" style="position:absolute;left:21996;top:4235;width:3467;height:20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w7sYA&#10;AADdAAAADwAAAGRycy9kb3ducmV2LnhtbESPT2vCQBTE74LfYXmCF6mbBiKSuoqUFnKy/qPa2zP7&#10;TILZtyG7avrtXaHQ4zAzv2Fmi87U4katqywreB1HIIhzqysuFOx3ny9TEM4ja6wtk4JfcrCY93sz&#10;TLW984ZuW1+IAGGXooLS+yaV0uUlGXRj2xAH72xbgz7ItpC6xXuAm1rGUTSRBisOCyU29F5Sftle&#10;jYKqS76+GbPV8WO6kqNT9rOOD4lSw0G3fAPhqfP/4b92phXE8SSB5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uw7sYAAADdAAAADwAAAAAAAAAAAAAAAACYAgAAZHJz&#10;L2Rvd25yZXYueG1sUEsFBgAAAAAEAAQA9QAAAIsDAAAAAA==&#10;" stroked="f">
                  <v:stroke startarrowwidth="narrow" endarrowwidth="narrow"/>
                  <v:textbox inset="0,0,0,0">
                    <w:txbxContent>
                      <w:p w:rsidR="009C2304" w:rsidRDefault="009C2304" w:rsidP="00534C5F">
                        <w:pPr>
                          <w:pStyle w:val="NormalWeb"/>
                          <w:spacing w:before="120" w:beforeAutospacing="0" w:after="0" w:afterAutospacing="0"/>
                          <w:jc w:val="center"/>
                        </w:pPr>
                        <w:r>
                          <w:rPr>
                            <w:rFonts w:eastAsia="SimSun"/>
                            <w:b/>
                            <w:bCs/>
                            <w:color w:val="0000FF"/>
                            <w:sz w:val="20"/>
                            <w:szCs w:val="20"/>
                            <w:lang w:val="en-GB"/>
                          </w:rPr>
                          <w:t>IF9</w:t>
                        </w:r>
                      </w:p>
                    </w:txbxContent>
                  </v:textbox>
                </v:shape>
                <v:rect id="Rectangle 80" o:spid="_x0000_s1176" style="position:absolute;left:35725;top:12052;width:7836;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tV8MA&#10;AADdAAAADwAAAGRycy9kb3ducmV2LnhtbESPT4vCMBTE7wv7HcJb8LamVinSNYoIgifBP9Drs3m2&#10;ZZuX0sSmfnuzsOBxmJnfMKvNaFoxUO8aywpm0wQEcWl1w5WC62X/vQThPLLG1jIpeJKDzfrzY4W5&#10;toFPNJx9JSKEXY4Kau+7XEpX1mTQTW1HHL277Q36KPtK6h5DhJtWpkmSSYMNx4UaO9rVVP6eH0bB&#10;IgzFfbzOi1N2fJgFyuCLW1Bq8jVuf0B4Gv07/N8+aAVpmmXw9yY+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tV8MAAADdAAAADwAAAAAAAAAAAAAAAACYAgAAZHJzL2Rv&#10;d25yZXYueG1sUEsFBgAAAAAEAAQA9QAAAIgDAAAAAA==&#10;" filled="f">
                  <v:stroke startarrowwidth="narrow" endarrowwidth="narrow"/>
                  <v:textbox inset="0,1mm,0,0">
                    <w:txbxContent>
                      <w:p w:rsidR="009C2304" w:rsidRDefault="009C2304" w:rsidP="00534C5F">
                        <w:pPr>
                          <w:jc w:val="center"/>
                          <w:rPr>
                            <w:rFonts w:ascii="Arial" w:hAnsi="Arial" w:cs="Arial"/>
                          </w:rPr>
                        </w:pPr>
                        <w:r>
                          <w:rPr>
                            <w:rFonts w:ascii="Arial" w:hAnsi="Arial" w:cs="Arial"/>
                          </w:rPr>
                          <w:t>HLR</w:t>
                        </w:r>
                      </w:p>
                    </w:txbxContent>
                  </v:textbox>
                </v:rect>
                <v:shape id="AutoShape 63" o:spid="_x0000_s1177" type="#_x0000_t32" style="position:absolute;left:30346;top:13493;width:5379;height: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BMFsMAAADdAAAADwAAAGRycy9kb3ducmV2LnhtbESPQYvCMBSE78L+h/AEb5rag0rXKLsr&#10;BfVmle310TzbYvNSm6j135uFBY/DzHzDLNe9acSdOldbVjCdRCCIC6trLhWcjul4AcJ5ZI2NZVLw&#10;JAfr1cdgiYm2Dz7QPfOlCBB2CSqovG8TKV1RkUE3sS1x8M62M+iD7EqpO3wEuGlkHEUzabDmsFBh&#10;Sz8VFZfsZhSkWZ673M5T3P5+17uN3Efl4arUaNh/fYLw1Pt3+L+91QrieDaHvzfhCc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wTBbDAAAA3QAAAA8AAAAAAAAAAAAA&#10;AAAAoQIAAGRycy9kb3ducmV2LnhtbFBLBQYAAAAABAAEAPkAAACRAwAAAAA=&#10;">
                  <v:stroke startarrowwidth="narrow" endarrow="block" endarrowwidth="narrow"/>
                </v:shape>
                <v:rect id="Rectangle 24" o:spid="_x0000_s1178" style="position:absolute;left:22993;top:19304;width:504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hPsEA&#10;AADdAAAADwAAAGRycy9kb3ducmV2LnhtbERPTYvCMBC9L/gfwgheFk0tKEs1iggue5AFXb2PzdhU&#10;m0lpUm3//eYgeHy87+W6s5V4UONLxwqmkwQEce50yYWC099u/AXCB2SNlWNS0JOH9WrwscRMuycf&#10;6HEMhYgh7DNUYEKoMyl9bsiin7iaOHJX11gMETaF1A0+Y7itZJokc2mx5NhgsKatofx+bK2C5HLC&#10;rf4m097KfX/+7Vrbzz6VGg27zQJEoC68xS/3j1aQpvM4N76JT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7IT7BAAAA3QAAAA8AAAAAAAAAAAAAAAAAmAIAAGRycy9kb3du&#10;cmV2LnhtbFBLBQYAAAAABAAEAPUAAACGAwAAAAA=&#10;" filled="f" stroked="f">
                  <v:stroke startarrowwidth="narrow" endarrowwidth="narrow"/>
                  <v:textbox inset="0,0,0,0">
                    <w:txbxContent>
                      <w:p w:rsidR="009C2304" w:rsidRDefault="009C2304" w:rsidP="00534C5F">
                        <w:pPr>
                          <w:pStyle w:val="NormalWeb"/>
                          <w:spacing w:before="120" w:beforeAutospacing="0" w:after="0" w:afterAutospacing="0"/>
                          <w:jc w:val="center"/>
                        </w:pPr>
                        <w:r>
                          <w:rPr>
                            <w:rFonts w:eastAsia="SimSun"/>
                            <w:sz w:val="22"/>
                            <w:szCs w:val="22"/>
                            <w:lang w:val="en-GB"/>
                          </w:rPr>
                          <w:t>MAP</w:t>
                        </w:r>
                      </w:p>
                    </w:txbxContent>
                  </v:textbox>
                </v:rect>
                <v:rect id="Rectangle 80" o:spid="_x0000_s1179" style="position:absolute;left:16897;top:9753;width:13449;height:2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JcMA&#10;AADdAAAADwAAAGRycy9kb3ducmV2LnhtbESPQWvCQBSE7wX/w/IEb3VjKkGjq0ih0JOgFXJ9Zp9J&#10;MPs2ZNds/PduodDjMDPfMNv9aFoxUO8aywoW8wQEcWl1w5WCy8/X+wqE88gaW8uk4EkO9rvJ2xZz&#10;bQOfaDj7SkQIuxwV1N53uZSurMmgm9uOOHo32xv0UfaV1D2GCDetTJMkkwYbjgs1dvRZU3k/P4yC&#10;ZRiK23j5KE7Z8WGWKIMvrkGp2XQ8bEB4Gv1/+K/9rRWkabaG3zfxCcj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5JcMAAADdAAAADwAAAAAAAAAAAAAAAACYAgAAZHJzL2Rv&#10;d25yZXYueG1sUEsFBgAAAAAEAAQA9QAAAIgDAAAAAA==&#10;" filled="f">
                  <v:stroke startarrowwidth="narrow" endarrowwidth="narrow"/>
                  <v:textbox inset="0,1mm,0,0">
                    <w:txbxContent>
                      <w:p w:rsidR="009C2304" w:rsidRDefault="009C2304" w:rsidP="00534C5F">
                        <w:pPr>
                          <w:jc w:val="center"/>
                          <w:rPr>
                            <w:rFonts w:ascii="Arial" w:hAnsi="Arial" w:cs="Arial"/>
                          </w:rPr>
                        </w:pPr>
                        <w:r>
                          <w:rPr>
                            <w:rFonts w:ascii="Arial" w:hAnsi="Arial" w:cs="Arial"/>
                          </w:rPr>
                          <w:t>Proxy</w:t>
                        </w:r>
                      </w:p>
                    </w:txbxContent>
                  </v:textbox>
                </v:rect>
                <w10:anchorlock/>
              </v:group>
            </w:pict>
          </mc:Fallback>
        </mc:AlternateContent>
      </w:r>
    </w:p>
    <w:p w:rsidR="00534C5F" w:rsidRPr="0056711C" w:rsidRDefault="00534C5F" w:rsidP="00534C5F">
      <w:pPr>
        <w:jc w:val="center"/>
        <w:rPr>
          <w:rFonts w:ascii="Arial" w:hAnsi="Arial" w:cs="Arial"/>
          <w:bCs/>
        </w:rPr>
      </w:pPr>
      <w:bookmarkStart w:id="984" w:name="_Toc362362079"/>
      <w:r w:rsidRPr="0056711C">
        <w:rPr>
          <w:rFonts w:ascii="Arial" w:hAnsi="Arial" w:cs="Arial"/>
          <w:bCs/>
        </w:rPr>
        <w:t xml:space="preserve">Figure </w:t>
      </w:r>
      <w:r w:rsidR="002F57AB" w:rsidRPr="008E7B57">
        <w:rPr>
          <w:rFonts w:ascii="Arial" w:hAnsi="Arial" w:cs="Arial"/>
          <w:bCs/>
        </w:rPr>
        <w:fldChar w:fldCharType="begin"/>
      </w:r>
      <w:r w:rsidRPr="00611557">
        <w:rPr>
          <w:rFonts w:ascii="Arial" w:hAnsi="Arial" w:cs="Arial"/>
          <w:bCs/>
        </w:rPr>
        <w:instrText xml:space="preserve"> SEQ Figure \* ARABIC </w:instrText>
      </w:r>
      <w:r w:rsidR="002F57AB" w:rsidRPr="008E7B57">
        <w:rPr>
          <w:rFonts w:ascii="Arial" w:hAnsi="Arial" w:cs="Arial"/>
          <w:bCs/>
        </w:rPr>
        <w:fldChar w:fldCharType="separate"/>
      </w:r>
      <w:r w:rsidR="00F906FD">
        <w:rPr>
          <w:rFonts w:ascii="Arial" w:hAnsi="Arial" w:cs="Arial"/>
          <w:bCs/>
          <w:noProof/>
        </w:rPr>
        <w:t>43</w:t>
      </w:r>
      <w:r w:rsidR="002F57AB" w:rsidRPr="008E7B57">
        <w:rPr>
          <w:rFonts w:ascii="Arial" w:hAnsi="Arial" w:cs="Arial"/>
          <w:bCs/>
        </w:rPr>
        <w:fldChar w:fldCharType="end"/>
      </w:r>
      <w:r w:rsidRPr="0056711C">
        <w:rPr>
          <w:rFonts w:ascii="Arial" w:hAnsi="Arial" w:cs="Arial"/>
          <w:bCs/>
        </w:rPr>
        <w:t xml:space="preserve"> – MO/MT SMS architecture and associated functions</w:t>
      </w:r>
      <w:bookmarkEnd w:id="984"/>
    </w:p>
    <w:p w:rsidR="00534C5F" w:rsidRPr="00132010" w:rsidRDefault="00534C5F" w:rsidP="00534C5F">
      <w:pPr>
        <w:pStyle w:val="Paragraphe3"/>
        <w:jc w:val="left"/>
        <w:rPr>
          <w:rFonts w:ascii="Arial" w:hAnsi="Arial" w:cs="Arial"/>
        </w:rPr>
      </w:pP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534C5F">
      <w:pPr>
        <w:pStyle w:val="Paragraphe3"/>
        <w:rPr>
          <w:rFonts w:ascii="Arial" w:hAnsi="Arial" w:cs="Arial"/>
          <w:lang w:val="en-US"/>
        </w:rPr>
      </w:pPr>
    </w:p>
    <w:p w:rsidR="00534C5F" w:rsidRPr="00611557" w:rsidRDefault="00534C5F" w:rsidP="00F87E1E">
      <w:pPr>
        <w:pStyle w:val="Heading2"/>
        <w:numPr>
          <w:ilvl w:val="2"/>
          <w:numId w:val="15"/>
        </w:numPr>
      </w:pPr>
      <w:bookmarkStart w:id="985" w:name="_Toc362451554"/>
      <w:r w:rsidRPr="0056711C">
        <w:t>Detailed Procedures at ARP</w:t>
      </w:r>
      <w:bookmarkEnd w:id="985"/>
    </w:p>
    <w:p w:rsidR="00534C5F" w:rsidRPr="00132010" w:rsidRDefault="00534C5F" w:rsidP="00FF2680">
      <w:pPr>
        <w:pStyle w:val="Paragraphe3"/>
        <w:ind w:left="0"/>
        <w:rPr>
          <w:rFonts w:ascii="Arial" w:hAnsi="Arial" w:cs="Arial"/>
        </w:rPr>
      </w:pPr>
    </w:p>
    <w:p w:rsidR="00534C5F" w:rsidRPr="0056711C" w:rsidRDefault="00534C5F" w:rsidP="00FF2680">
      <w:pPr>
        <w:pStyle w:val="Paragraphe3"/>
        <w:ind w:left="0"/>
        <w:rPr>
          <w:rFonts w:ascii="Arial" w:hAnsi="Arial" w:cs="Arial"/>
        </w:rPr>
      </w:pPr>
      <w:r w:rsidRPr="0056711C">
        <w:rPr>
          <w:rFonts w:ascii="Arial" w:hAnsi="Arial" w:cs="Arial"/>
        </w:rPr>
        <w:t xml:space="preserve">The ARP is connected to the DSP via an IP interface. This IP connection shall protect against misuse (fraud, address spoofing). It is requested to establish a secure connection between both entities (e.g. VPN connection or </w:t>
      </w:r>
      <w:proofErr w:type="spellStart"/>
      <w:r w:rsidRPr="0056711C">
        <w:rPr>
          <w:rFonts w:ascii="Arial" w:hAnsi="Arial" w:cs="Arial"/>
        </w:rPr>
        <w:t>IPSec</w:t>
      </w:r>
      <w:proofErr w:type="spellEnd"/>
      <w:r w:rsidRPr="0056711C">
        <w:rPr>
          <w:rFonts w:ascii="Arial" w:hAnsi="Arial" w:cs="Arial"/>
        </w:rPr>
        <w:t xml:space="preserve"> tunnel).</w:t>
      </w:r>
    </w:p>
    <w:p w:rsidR="00534C5F" w:rsidRPr="00132010" w:rsidRDefault="00534C5F" w:rsidP="00534C5F">
      <w:pPr>
        <w:pStyle w:val="Paragraphe3"/>
        <w:rPr>
          <w:rFonts w:ascii="Arial" w:hAnsi="Arial" w:cs="Arial"/>
        </w:rPr>
      </w:pPr>
    </w:p>
    <w:p w:rsidR="00534C5F" w:rsidRPr="0056711C" w:rsidRDefault="00534C5F" w:rsidP="00F906FD">
      <w:pPr>
        <w:pStyle w:val="Paragraphe3"/>
        <w:ind w:left="0"/>
        <w:rPr>
          <w:rFonts w:ascii="Arial" w:hAnsi="Arial" w:cs="Arial"/>
        </w:rPr>
      </w:pPr>
      <w:r w:rsidRPr="0056711C">
        <w:rPr>
          <w:rFonts w:ascii="Arial" w:hAnsi="Arial" w:cs="Arial"/>
        </w:rPr>
        <w:t xml:space="preserve">The interface IF 9 shall </w:t>
      </w:r>
      <w:r w:rsidR="00F906FD">
        <w:rPr>
          <w:rFonts w:ascii="Arial" w:hAnsi="Arial" w:cs="Arial"/>
        </w:rPr>
        <w:t xml:space="preserve">be usually </w:t>
      </w:r>
      <w:r w:rsidRPr="0056711C">
        <w:rPr>
          <w:rFonts w:ascii="Arial" w:hAnsi="Arial" w:cs="Arial"/>
        </w:rPr>
        <w:t>base</w:t>
      </w:r>
      <w:r w:rsidR="00F906FD">
        <w:rPr>
          <w:rFonts w:ascii="Arial" w:hAnsi="Arial" w:cs="Arial"/>
        </w:rPr>
        <w:t>d</w:t>
      </w:r>
      <w:r w:rsidRPr="0056711C">
        <w:rPr>
          <w:rFonts w:ascii="Arial" w:hAnsi="Arial" w:cs="Arial"/>
        </w:rPr>
        <w:t xml:space="preserve"> on the protocol SMPP. </w:t>
      </w:r>
      <w:r w:rsidR="00F906FD">
        <w:rPr>
          <w:rFonts w:ascii="Arial" w:hAnsi="Arial" w:cs="Arial"/>
        </w:rPr>
        <w:t>The DSP can also propose other methods available and commonly acknowledged as part of the state of the art in the DSP country. Although valid, these techniques are not discussed in this document.</w:t>
      </w:r>
    </w:p>
    <w:p w:rsidR="00534C5F" w:rsidRPr="0056711C"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611557">
        <w:rPr>
          <w:rFonts w:ascii="Arial" w:hAnsi="Arial" w:cs="Arial"/>
        </w:rPr>
        <w:t>The ARP shall act as a SMPP Client (External Short Message Entity - ESME) and the SMSC of the DSP as a SMPP server (SMSC).</w:t>
      </w:r>
    </w:p>
    <w:p w:rsidR="00534C5F" w:rsidRPr="00132010" w:rsidRDefault="00534C5F" w:rsidP="00F906FD">
      <w:pPr>
        <w:pStyle w:val="Paragraphe3"/>
        <w:ind w:left="0"/>
        <w:rPr>
          <w:rFonts w:ascii="Arial" w:hAnsi="Arial" w:cs="Arial"/>
        </w:rPr>
      </w:pPr>
    </w:p>
    <w:p w:rsidR="00534C5F" w:rsidRPr="00132010" w:rsidRDefault="00534C5F" w:rsidP="00F906FD">
      <w:pPr>
        <w:pStyle w:val="Paragraphe3"/>
        <w:ind w:left="0"/>
        <w:rPr>
          <w:rFonts w:ascii="Arial" w:hAnsi="Arial" w:cs="Arial"/>
        </w:rPr>
      </w:pPr>
      <w:r w:rsidRPr="0056711C">
        <w:rPr>
          <w:rFonts w:ascii="Arial" w:hAnsi="Arial" w:cs="Arial"/>
        </w:rPr>
        <w:t xml:space="preserve"> </w:t>
      </w:r>
    </w:p>
    <w:p w:rsidR="00534C5F" w:rsidRPr="00132010"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56711C">
        <w:rPr>
          <w:rFonts w:ascii="Arial" w:hAnsi="Arial" w:cs="Arial"/>
        </w:rPr>
        <w:t>The ARP has the responsibility to setup the connection to the SMSC with a “</w:t>
      </w:r>
      <w:proofErr w:type="spellStart"/>
      <w:r w:rsidRPr="0056711C">
        <w:rPr>
          <w:rFonts w:ascii="Arial" w:hAnsi="Arial" w:cs="Arial"/>
        </w:rPr>
        <w:t>bind_transmitter</w:t>
      </w:r>
      <w:proofErr w:type="spellEnd"/>
      <w:r w:rsidRPr="0056711C">
        <w:rPr>
          <w:rFonts w:ascii="Arial" w:hAnsi="Arial" w:cs="Arial"/>
        </w:rPr>
        <w:t xml:space="preserve">” request. This request considers </w:t>
      </w:r>
      <w:r w:rsidRPr="0056711C">
        <w:rPr>
          <w:rFonts w:ascii="Arial" w:hAnsi="Arial" w:cs="Arial"/>
          <w:lang w:val="en-US"/>
        </w:rPr>
        <w:t xml:space="preserve">authentication </w:t>
      </w:r>
      <w:r w:rsidRPr="00611557">
        <w:rPr>
          <w:rFonts w:ascii="Arial" w:hAnsi="Arial" w:cs="Arial"/>
        </w:rPr>
        <w:t xml:space="preserve">data. Detail information about this data is described in the SMPP standard and must be </w:t>
      </w:r>
      <w:r w:rsidR="00A91CF8">
        <w:rPr>
          <w:rFonts w:ascii="Arial" w:hAnsi="Arial" w:cs="Arial"/>
        </w:rPr>
        <w:t>mutually</w:t>
      </w:r>
      <w:r w:rsidR="00A91CF8" w:rsidRPr="00611557">
        <w:rPr>
          <w:rFonts w:ascii="Arial" w:hAnsi="Arial" w:cs="Arial"/>
        </w:rPr>
        <w:t xml:space="preserve"> </w:t>
      </w:r>
      <w:r w:rsidRPr="00611557">
        <w:rPr>
          <w:rFonts w:ascii="Arial" w:hAnsi="Arial" w:cs="Arial"/>
        </w:rPr>
        <w:t xml:space="preserve">agreed between the ARP and DSP. </w:t>
      </w:r>
    </w:p>
    <w:p w:rsidR="00534C5F" w:rsidRPr="00611557" w:rsidRDefault="00534C5F" w:rsidP="00F906FD">
      <w:pPr>
        <w:pStyle w:val="Paragraphe3"/>
        <w:ind w:left="0"/>
        <w:rPr>
          <w:rFonts w:ascii="Arial" w:hAnsi="Arial" w:cs="Arial"/>
        </w:rPr>
      </w:pPr>
    </w:p>
    <w:p w:rsidR="00534C5F" w:rsidRPr="00132010" w:rsidRDefault="00534C5F" w:rsidP="00F906FD">
      <w:pPr>
        <w:pStyle w:val="Paragraphe3"/>
        <w:ind w:left="0"/>
        <w:rPr>
          <w:rFonts w:ascii="Arial" w:hAnsi="Arial" w:cs="Arial"/>
        </w:rPr>
      </w:pPr>
      <w:r w:rsidRPr="00611557">
        <w:rPr>
          <w:rFonts w:ascii="Arial" w:hAnsi="Arial" w:cs="Arial"/>
        </w:rPr>
        <w:t xml:space="preserve">The bind connection can be established for a single SMS transmission or can be active all the time (mutable agreed between the ARP and DSP). </w:t>
      </w: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86" w:name="_Toc362451555"/>
      <w:r w:rsidRPr="0056711C">
        <w:t>Detailed Procedures at DSP</w:t>
      </w:r>
      <w:bookmarkEnd w:id="986"/>
    </w:p>
    <w:p w:rsidR="00534C5F" w:rsidRPr="00132010" w:rsidRDefault="00534C5F" w:rsidP="00534C5F">
      <w:pPr>
        <w:pStyle w:val="Paragraphe3"/>
        <w:rPr>
          <w:rFonts w:ascii="Arial" w:hAnsi="Arial" w:cs="Arial"/>
        </w:rPr>
      </w:pPr>
    </w:p>
    <w:p w:rsidR="00534C5F" w:rsidRPr="0056711C" w:rsidRDefault="00534C5F" w:rsidP="00F906FD">
      <w:pPr>
        <w:pStyle w:val="Paragraphe3"/>
        <w:ind w:left="0"/>
        <w:rPr>
          <w:rFonts w:ascii="Arial" w:hAnsi="Arial" w:cs="Arial"/>
        </w:rPr>
      </w:pPr>
      <w:r w:rsidRPr="0056711C">
        <w:rPr>
          <w:rFonts w:ascii="Arial" w:hAnsi="Arial" w:cs="Arial"/>
        </w:rPr>
        <w:t>Dependent on the authentication data the SMSC</w:t>
      </w:r>
      <w:r w:rsidR="00A91CF8">
        <w:rPr>
          <w:rFonts w:ascii="Arial" w:hAnsi="Arial" w:cs="Arial"/>
        </w:rPr>
        <w:t xml:space="preserve">, </w:t>
      </w:r>
      <w:r w:rsidRPr="0056711C">
        <w:rPr>
          <w:rFonts w:ascii="Arial" w:hAnsi="Arial" w:cs="Arial"/>
        </w:rPr>
        <w:t>the DSP acknowledges the bind request of the ARP.</w:t>
      </w:r>
    </w:p>
    <w:p w:rsidR="00534C5F" w:rsidRPr="00611557" w:rsidRDefault="00534C5F" w:rsidP="00F906FD">
      <w:pPr>
        <w:pStyle w:val="Paragraphe3"/>
        <w:ind w:left="0"/>
        <w:rPr>
          <w:rFonts w:ascii="Arial" w:hAnsi="Arial" w:cs="Arial"/>
        </w:rPr>
      </w:pPr>
      <w:r w:rsidRPr="00611557">
        <w:rPr>
          <w:rFonts w:ascii="Arial" w:hAnsi="Arial" w:cs="Arial"/>
        </w:rPr>
        <w:t xml:space="preserve"> </w:t>
      </w:r>
    </w:p>
    <w:p w:rsidR="00534C5F" w:rsidRPr="00611557" w:rsidRDefault="00534C5F" w:rsidP="00F906FD">
      <w:pPr>
        <w:pStyle w:val="Paragraphe3"/>
        <w:ind w:left="0"/>
        <w:rPr>
          <w:rFonts w:ascii="Arial" w:hAnsi="Arial" w:cs="Arial"/>
          <w:lang w:val="en-US"/>
        </w:rPr>
      </w:pPr>
      <w:r w:rsidRPr="00611557">
        <w:rPr>
          <w:rFonts w:ascii="Arial" w:hAnsi="Arial" w:cs="Arial"/>
        </w:rPr>
        <w:t xml:space="preserve">The Receiver of a SMS confirms with a (SMPP) ACK the received SMS from the Sender. </w:t>
      </w:r>
    </w:p>
    <w:p w:rsidR="00534C5F" w:rsidRPr="00611557" w:rsidRDefault="00534C5F" w:rsidP="00F906FD">
      <w:pPr>
        <w:pStyle w:val="Paragraphe3"/>
        <w:ind w:left="0"/>
        <w:rPr>
          <w:rFonts w:ascii="Arial" w:hAnsi="Arial" w:cs="Arial"/>
          <w:lang w:val="en-US"/>
        </w:rPr>
      </w:pPr>
    </w:p>
    <w:p w:rsidR="00534C5F" w:rsidRPr="00611557" w:rsidRDefault="00534C5F" w:rsidP="00F906FD">
      <w:pPr>
        <w:pStyle w:val="Paragraphe3"/>
        <w:ind w:left="0"/>
        <w:rPr>
          <w:rFonts w:ascii="Arial" w:hAnsi="Arial" w:cs="Arial"/>
        </w:rPr>
      </w:pPr>
      <w:r w:rsidRPr="00611557">
        <w:rPr>
          <w:rFonts w:ascii="Arial" w:hAnsi="Arial" w:cs="Arial"/>
        </w:rPr>
        <w:t>An optional SMS proxy could check an external database. The primary parameter for this check is the MSISDN of the receiving party. The SMSC-proxy can check if the receiving subscriber belongs to the sending ARP.</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lang w:val="en-US"/>
        </w:rPr>
      </w:pPr>
      <w:r w:rsidRPr="00611557">
        <w:rPr>
          <w:rFonts w:ascii="Arial" w:hAnsi="Arial" w:cs="Arial"/>
        </w:rPr>
        <w:t xml:space="preserve">Further </w:t>
      </w:r>
      <w:r w:rsidR="00A91CF8" w:rsidRPr="00611557">
        <w:rPr>
          <w:rFonts w:ascii="Arial" w:hAnsi="Arial" w:cs="Arial"/>
        </w:rPr>
        <w:t>verification</w:t>
      </w:r>
      <w:r w:rsidRPr="00611557">
        <w:rPr>
          <w:rFonts w:ascii="Arial" w:hAnsi="Arial" w:cs="Arial"/>
        </w:rPr>
        <w:t xml:space="preserve"> can be performed if the subscriber is served by the VPLMN (outbound roaming). </w:t>
      </w:r>
    </w:p>
    <w:p w:rsidR="00534C5F" w:rsidRPr="00611557" w:rsidRDefault="00534C5F" w:rsidP="00F906FD">
      <w:pPr>
        <w:pStyle w:val="Paragraphe3"/>
        <w:ind w:left="0"/>
        <w:rPr>
          <w:rFonts w:ascii="Arial" w:hAnsi="Arial" w:cs="Arial"/>
          <w:lang w:val="en-US"/>
        </w:rPr>
      </w:pPr>
    </w:p>
    <w:p w:rsidR="00534C5F" w:rsidRPr="00611557" w:rsidRDefault="00534C5F" w:rsidP="00F906FD">
      <w:pPr>
        <w:pStyle w:val="Paragraphe3"/>
        <w:ind w:left="0"/>
        <w:rPr>
          <w:rFonts w:ascii="Arial" w:hAnsi="Arial" w:cs="Arial"/>
          <w:lang w:val="en-US"/>
        </w:rPr>
      </w:pPr>
      <w:r w:rsidRPr="00611557">
        <w:rPr>
          <w:rFonts w:ascii="Arial" w:hAnsi="Arial" w:cs="Arial"/>
          <w:lang w:val="en-US"/>
        </w:rPr>
        <w:t xml:space="preserve">MT SMS: </w:t>
      </w:r>
    </w:p>
    <w:p w:rsidR="00534C5F" w:rsidRPr="00611557" w:rsidRDefault="00534C5F" w:rsidP="00F906FD">
      <w:pPr>
        <w:pStyle w:val="Paragraphe3"/>
        <w:ind w:left="0"/>
        <w:rPr>
          <w:rFonts w:ascii="Arial" w:hAnsi="Arial" w:cs="Arial"/>
        </w:rPr>
      </w:pPr>
      <w:r w:rsidRPr="00611557">
        <w:rPr>
          <w:rFonts w:ascii="Arial" w:hAnsi="Arial" w:cs="Arial"/>
        </w:rPr>
        <w:t xml:space="preserve">The SMSC uses the MAP procedures to terminate the SMS in the VLR (VPLMN) after a HLR inquiry. If the SMS </w:t>
      </w:r>
      <w:r w:rsidR="00A91CF8" w:rsidRPr="00611557">
        <w:rPr>
          <w:rFonts w:ascii="Arial" w:hAnsi="Arial" w:cs="Arial"/>
        </w:rPr>
        <w:t>cannot</w:t>
      </w:r>
      <w:r w:rsidRPr="00611557">
        <w:rPr>
          <w:rFonts w:ascii="Arial" w:hAnsi="Arial" w:cs="Arial"/>
        </w:rPr>
        <w:t xml:space="preserve"> be delivered (e.g. absent subscriber), the SMSC keeps the SMS in a database.</w:t>
      </w:r>
    </w:p>
    <w:p w:rsidR="00534C5F" w:rsidRPr="00611557" w:rsidRDefault="00534C5F" w:rsidP="00F906FD">
      <w:pPr>
        <w:pStyle w:val="Paragraphe3"/>
        <w:ind w:left="0"/>
        <w:rPr>
          <w:rFonts w:ascii="Arial" w:hAnsi="Arial" w:cs="Arial"/>
        </w:rPr>
      </w:pPr>
      <w:r w:rsidRPr="00611557">
        <w:rPr>
          <w:rFonts w:ascii="Arial" w:hAnsi="Arial" w:cs="Arial"/>
        </w:rPr>
        <w:t>According the configured retry schema the SMSC tries to deliver the SMS to the recipient.</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611557">
        <w:rPr>
          <w:rFonts w:ascii="Arial" w:hAnsi="Arial" w:cs="Arial"/>
        </w:rPr>
        <w:t>The SMSC shall store CDRs for each successful MT_SMS for the Wholesale-Billing between the ARP and the DSP.</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lang w:val="en-US"/>
        </w:rPr>
      </w:pPr>
      <w:r w:rsidRPr="00611557">
        <w:rPr>
          <w:rFonts w:ascii="Arial" w:hAnsi="Arial" w:cs="Arial"/>
          <w:lang w:val="en-US"/>
        </w:rPr>
        <w:t xml:space="preserve">MO SMS: </w:t>
      </w:r>
    </w:p>
    <w:p w:rsidR="00534C5F" w:rsidRPr="00611557" w:rsidRDefault="00534C5F" w:rsidP="00F906FD">
      <w:pPr>
        <w:pStyle w:val="Paragraphe3"/>
        <w:ind w:left="0"/>
        <w:rPr>
          <w:rFonts w:ascii="Arial" w:hAnsi="Arial" w:cs="Arial"/>
        </w:rPr>
      </w:pPr>
      <w:r w:rsidRPr="00611557">
        <w:rPr>
          <w:rFonts w:ascii="Arial" w:hAnsi="Arial" w:cs="Arial"/>
        </w:rPr>
        <w:t xml:space="preserve">The Visiting MSC uses the MAP procedures to send the SMS to the SMSC. </w:t>
      </w:r>
    </w:p>
    <w:p w:rsidR="00534C5F" w:rsidRPr="00611557" w:rsidRDefault="00534C5F" w:rsidP="00F906FD">
      <w:pPr>
        <w:pStyle w:val="Paragraphe3"/>
        <w:ind w:left="0"/>
        <w:rPr>
          <w:rFonts w:ascii="Arial" w:hAnsi="Arial" w:cs="Arial"/>
        </w:rPr>
      </w:pPr>
      <w:r w:rsidRPr="00611557">
        <w:rPr>
          <w:rFonts w:ascii="Arial" w:hAnsi="Arial" w:cs="Arial"/>
        </w:rPr>
        <w:t>The SMSC shall store CDRs for each MO_SMS for the Wholesale-Billing between the ARP and the DSP.</w:t>
      </w: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87" w:name="_Toc362451556"/>
      <w:r w:rsidRPr="0056711C">
        <w:t>Interface primitives</w:t>
      </w:r>
      <w:bookmarkEnd w:id="987"/>
    </w:p>
    <w:p w:rsidR="00534C5F" w:rsidRPr="00132010" w:rsidRDefault="00534C5F" w:rsidP="00534C5F">
      <w:pPr>
        <w:pStyle w:val="Paragraphe3"/>
        <w:rPr>
          <w:rFonts w:ascii="Arial" w:hAnsi="Arial" w:cs="Arial"/>
        </w:rPr>
      </w:pPr>
    </w:p>
    <w:p w:rsidR="00534C5F" w:rsidRPr="00132010" w:rsidRDefault="00534C5F" w:rsidP="00F906FD">
      <w:pPr>
        <w:pStyle w:val="Paragraphe3"/>
        <w:ind w:left="0"/>
        <w:rPr>
          <w:rFonts w:ascii="Arial" w:eastAsia="MS Mincho" w:hAnsi="Arial" w:cs="Arial"/>
          <w:bCs/>
          <w:lang w:eastAsia="de-DE"/>
        </w:rPr>
      </w:pPr>
      <w:r w:rsidRPr="0056711C">
        <w:rPr>
          <w:rFonts w:ascii="Arial" w:hAnsi="Arial" w:cs="Arial"/>
        </w:rPr>
        <w:t xml:space="preserve">The exchange of SMS between the ARP and the DSP is defined in the Short </w:t>
      </w:r>
      <w:r w:rsidRPr="0056711C">
        <w:rPr>
          <w:rFonts w:ascii="Arial" w:eastAsia="MS Mincho" w:hAnsi="Arial" w:cs="Arial"/>
          <w:bCs/>
          <w:lang w:val="en-US" w:eastAsia="de-DE"/>
        </w:rPr>
        <w:t xml:space="preserve">Message Peer to Peer Protocol Specification (SMPP). </w:t>
      </w:r>
    </w:p>
    <w:p w:rsidR="00534C5F" w:rsidRPr="00132010" w:rsidRDefault="00534C5F" w:rsidP="00F906FD">
      <w:pPr>
        <w:pStyle w:val="Paragraphe3"/>
        <w:ind w:left="0"/>
        <w:rPr>
          <w:rFonts w:ascii="Arial" w:eastAsia="MS Mincho" w:hAnsi="Arial" w:cs="Arial"/>
          <w:bCs/>
          <w:lang w:eastAsia="de-DE"/>
        </w:rPr>
      </w:pPr>
    </w:p>
    <w:p w:rsidR="00534C5F" w:rsidRPr="00132010" w:rsidRDefault="00534C5F" w:rsidP="00F906FD">
      <w:pPr>
        <w:pStyle w:val="Paragraphe3"/>
        <w:ind w:left="0"/>
        <w:rPr>
          <w:rFonts w:ascii="Arial" w:hAnsi="Arial" w:cs="Arial"/>
        </w:rPr>
      </w:pPr>
      <w:r w:rsidRPr="0056711C">
        <w:rPr>
          <w:rFonts w:ascii="Arial" w:hAnsi="Arial" w:cs="Arial"/>
        </w:rPr>
        <w:t xml:space="preserve">The connection between the ARP and the DSP is made after a binding process. Each SMS shall be acknowledged. </w:t>
      </w:r>
    </w:p>
    <w:p w:rsidR="00534C5F" w:rsidRPr="00132010" w:rsidRDefault="00534C5F" w:rsidP="00F906FD">
      <w:pPr>
        <w:pStyle w:val="Paragraphe3"/>
        <w:ind w:left="0"/>
        <w:rPr>
          <w:rFonts w:ascii="Arial" w:hAnsi="Arial" w:cs="Arial"/>
        </w:rPr>
      </w:pPr>
    </w:p>
    <w:p w:rsidR="00A91CF8" w:rsidRPr="0056711C" w:rsidRDefault="00534C5F" w:rsidP="00FF2680">
      <w:pPr>
        <w:pStyle w:val="Paragraphe3"/>
        <w:ind w:left="0"/>
        <w:jc w:val="left"/>
        <w:rPr>
          <w:rFonts w:ascii="Arial" w:hAnsi="Arial" w:cs="Arial"/>
        </w:rPr>
      </w:pPr>
      <w:r w:rsidRPr="0056711C">
        <w:rPr>
          <w:rFonts w:ascii="Arial" w:hAnsi="Arial" w:cs="Arial"/>
        </w:rPr>
        <w:t>The figure below illustrates the bind, unbind and the SMS delivery more in detail.</w:t>
      </w:r>
    </w:p>
    <w:p w:rsidR="00534C5F" w:rsidRDefault="00534C5F" w:rsidP="00FF2680">
      <w:pPr>
        <w:pStyle w:val="Paragraphe3"/>
        <w:ind w:left="0"/>
        <w:jc w:val="center"/>
        <w:rPr>
          <w:rFonts w:ascii="Arial" w:hAnsi="Arial" w:cs="Arial"/>
        </w:rPr>
      </w:pPr>
      <w:r w:rsidRPr="00132010">
        <w:rPr>
          <w:rFonts w:ascii="Arial" w:hAnsi="Arial" w:cs="Arial"/>
          <w:noProof/>
          <w:lang w:val="en-US"/>
        </w:rPr>
        <w:lastRenderedPageBreak/>
        <w:drawing>
          <wp:inline distT="0" distB="0" distL="0" distR="0" wp14:anchorId="37E8FC7A" wp14:editId="002AA805">
            <wp:extent cx="2043653" cy="3817620"/>
            <wp:effectExtent l="0" t="0" r="0" b="0"/>
            <wp:docPr id="2253"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srcRect/>
                    <a:stretch>
                      <a:fillRect/>
                    </a:stretch>
                  </pic:blipFill>
                  <pic:spPr bwMode="auto">
                    <a:xfrm>
                      <a:off x="0" y="0"/>
                      <a:ext cx="2042922" cy="3816254"/>
                    </a:xfrm>
                    <a:prstGeom prst="rect">
                      <a:avLst/>
                    </a:prstGeom>
                    <a:noFill/>
                    <a:ln w="9525">
                      <a:noFill/>
                      <a:miter lim="800000"/>
                      <a:headEnd/>
                      <a:tailEnd/>
                    </a:ln>
                  </pic:spPr>
                </pic:pic>
              </a:graphicData>
            </a:graphic>
          </wp:inline>
        </w:drawing>
      </w:r>
    </w:p>
    <w:p w:rsidR="00A91CF8" w:rsidRPr="00132010" w:rsidRDefault="00A91CF8" w:rsidP="00FF2680">
      <w:pPr>
        <w:pStyle w:val="Paragraphe3"/>
        <w:ind w:left="0"/>
        <w:jc w:val="left"/>
        <w:rPr>
          <w:rFonts w:ascii="Arial" w:hAnsi="Arial" w:cs="Arial"/>
        </w:rPr>
      </w:pPr>
    </w:p>
    <w:p w:rsidR="00534C5F" w:rsidRPr="00A91CF8" w:rsidRDefault="00A91CF8" w:rsidP="00534C5F">
      <w:pPr>
        <w:pStyle w:val="Paragraphe3"/>
        <w:rPr>
          <w:rFonts w:ascii="Arial" w:hAnsi="Arial" w:cs="Arial"/>
        </w:rPr>
      </w:pPr>
      <w:bookmarkStart w:id="988" w:name="_Toc362362080"/>
      <w:r w:rsidRPr="00A91CF8">
        <w:rPr>
          <w:rFonts w:ascii="Arial" w:hAnsi="Arial" w:cs="Arial"/>
          <w:bCs/>
        </w:rPr>
        <w:t xml:space="preserve">Figure </w:t>
      </w:r>
      <w:r w:rsidRPr="00A91CF8">
        <w:rPr>
          <w:rFonts w:ascii="Arial" w:hAnsi="Arial" w:cs="Arial"/>
          <w:bCs/>
        </w:rPr>
        <w:fldChar w:fldCharType="begin"/>
      </w:r>
      <w:r w:rsidRPr="00A91CF8">
        <w:rPr>
          <w:rFonts w:ascii="Arial" w:hAnsi="Arial" w:cs="Arial"/>
          <w:bCs/>
        </w:rPr>
        <w:instrText xml:space="preserve"> SEQ Figure \* ARABIC </w:instrText>
      </w:r>
      <w:r w:rsidRPr="00A91CF8">
        <w:rPr>
          <w:rFonts w:ascii="Arial" w:hAnsi="Arial" w:cs="Arial"/>
          <w:bCs/>
        </w:rPr>
        <w:fldChar w:fldCharType="separate"/>
      </w:r>
      <w:r w:rsidRPr="00A91CF8">
        <w:rPr>
          <w:rFonts w:ascii="Arial" w:hAnsi="Arial" w:cs="Arial"/>
          <w:bCs/>
          <w:noProof/>
        </w:rPr>
        <w:t>44</w:t>
      </w:r>
      <w:r w:rsidRPr="00A91CF8">
        <w:rPr>
          <w:rFonts w:ascii="Arial" w:hAnsi="Arial" w:cs="Arial"/>
          <w:bCs/>
        </w:rPr>
        <w:fldChar w:fldCharType="end"/>
      </w:r>
      <w:r w:rsidRPr="00A91CF8">
        <w:rPr>
          <w:rFonts w:ascii="Arial" w:hAnsi="Arial" w:cs="Arial"/>
          <w:bCs/>
        </w:rPr>
        <w:t xml:space="preserve"> – </w:t>
      </w:r>
      <w:r w:rsidR="00534C5F" w:rsidRPr="00A91CF8">
        <w:rPr>
          <w:rFonts w:ascii="Arial" w:hAnsi="Arial" w:cs="Arial"/>
        </w:rPr>
        <w:t>Typical SMPP request/response sequence for an SMS from ARP to DSP</w:t>
      </w:r>
      <w:bookmarkEnd w:id="988"/>
    </w:p>
    <w:p w:rsidR="00534C5F" w:rsidRPr="00132010" w:rsidRDefault="00534C5F" w:rsidP="00534C5F">
      <w:pPr>
        <w:autoSpaceDE w:val="0"/>
        <w:autoSpaceDN w:val="0"/>
        <w:adjustRightInd w:val="0"/>
        <w:ind w:left="426" w:firstLine="708"/>
        <w:jc w:val="left"/>
        <w:rPr>
          <w:rFonts w:ascii="Arial" w:eastAsia="MS Mincho" w:hAnsi="Arial" w:cs="Arial"/>
          <w:sz w:val="22"/>
          <w:szCs w:val="22"/>
          <w:lang w:val="en-US" w:eastAsia="de-DE"/>
        </w:rPr>
      </w:pPr>
      <w:r w:rsidRPr="00A91CF8">
        <w:rPr>
          <w:rFonts w:ascii="Arial" w:hAnsi="Arial" w:cs="Arial"/>
        </w:rPr>
        <w:t xml:space="preserve">Source: SMPP protocol specification V </w:t>
      </w:r>
      <w:r w:rsidR="00A91CF8" w:rsidRPr="00A91CF8">
        <w:rPr>
          <w:rFonts w:ascii="Arial" w:hAnsi="Arial" w:cs="Arial"/>
        </w:rPr>
        <w:t>3.4,</w:t>
      </w:r>
      <w:r w:rsidRPr="00A91CF8">
        <w:rPr>
          <w:rFonts w:ascii="Arial" w:hAnsi="Arial" w:cs="Arial"/>
        </w:rPr>
        <w:t xml:space="preserve"> </w:t>
      </w:r>
      <w:r w:rsidRPr="00FF2680">
        <w:rPr>
          <w:rFonts w:ascii="Arial" w:eastAsia="MS Mincho" w:hAnsi="Arial" w:cs="Arial"/>
          <w:lang w:val="en-US" w:eastAsia="de-DE"/>
        </w:rPr>
        <w:t>SMPP Developers</w:t>
      </w:r>
      <w:r w:rsidRPr="00132010">
        <w:rPr>
          <w:rFonts w:ascii="Arial" w:eastAsia="MS Mincho" w:hAnsi="Arial" w:cs="Arial"/>
          <w:sz w:val="22"/>
          <w:szCs w:val="22"/>
          <w:lang w:val="en-US" w:eastAsia="de-DE"/>
        </w:rPr>
        <w:t xml:space="preserve"> </w:t>
      </w:r>
      <w:r w:rsidRPr="00FF2680">
        <w:rPr>
          <w:rFonts w:ascii="Arial" w:eastAsia="MS Mincho" w:hAnsi="Arial" w:cs="Arial"/>
          <w:szCs w:val="22"/>
          <w:lang w:val="en-US" w:eastAsia="de-DE"/>
        </w:rPr>
        <w:t>Forum</w:t>
      </w:r>
    </w:p>
    <w:p w:rsidR="00534C5F" w:rsidRPr="00132010" w:rsidRDefault="00534C5F" w:rsidP="00FF2680">
      <w:pPr>
        <w:pStyle w:val="Paragraphe3"/>
        <w:ind w:left="0"/>
        <w:jc w:val="center"/>
        <w:rPr>
          <w:rFonts w:ascii="Arial" w:hAnsi="Arial" w:cs="Arial"/>
        </w:rPr>
      </w:pPr>
      <w:r w:rsidRPr="00132010">
        <w:rPr>
          <w:rFonts w:ascii="Arial" w:hAnsi="Arial" w:cs="Arial"/>
          <w:noProof/>
          <w:lang w:val="en-US"/>
        </w:rPr>
        <w:drawing>
          <wp:inline distT="0" distB="0" distL="0" distR="0" wp14:anchorId="7F7C772B" wp14:editId="64F4A508">
            <wp:extent cx="2082919" cy="3924300"/>
            <wp:effectExtent l="0" t="0" r="0" b="0"/>
            <wp:docPr id="225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srcRect/>
                    <a:stretch>
                      <a:fillRect/>
                    </a:stretch>
                  </pic:blipFill>
                  <pic:spPr bwMode="auto">
                    <a:xfrm>
                      <a:off x="0" y="0"/>
                      <a:ext cx="2083527" cy="3925446"/>
                    </a:xfrm>
                    <a:prstGeom prst="rect">
                      <a:avLst/>
                    </a:prstGeom>
                    <a:noFill/>
                    <a:ln w="9525">
                      <a:noFill/>
                      <a:miter lim="800000"/>
                      <a:headEnd/>
                      <a:tailEnd/>
                    </a:ln>
                  </pic:spPr>
                </pic:pic>
              </a:graphicData>
            </a:graphic>
          </wp:inline>
        </w:drawing>
      </w:r>
    </w:p>
    <w:p w:rsidR="00B1738D" w:rsidRDefault="00A91CF8" w:rsidP="00FF2680">
      <w:pPr>
        <w:pStyle w:val="Paragraphe3"/>
        <w:rPr>
          <w:rFonts w:ascii="Arial" w:hAnsi="Arial" w:cs="Arial"/>
        </w:rPr>
      </w:pPr>
      <w:bookmarkStart w:id="989" w:name="_Toc362362081"/>
      <w:r w:rsidRPr="00A91CF8">
        <w:rPr>
          <w:rFonts w:ascii="Arial" w:hAnsi="Arial" w:cs="Arial"/>
          <w:bCs/>
        </w:rPr>
        <w:t xml:space="preserve">Figure </w:t>
      </w:r>
      <w:r w:rsidRPr="00A91CF8">
        <w:rPr>
          <w:rFonts w:ascii="Arial" w:hAnsi="Arial" w:cs="Arial"/>
          <w:bCs/>
        </w:rPr>
        <w:fldChar w:fldCharType="begin"/>
      </w:r>
      <w:r w:rsidRPr="00A91CF8">
        <w:rPr>
          <w:rFonts w:ascii="Arial" w:hAnsi="Arial" w:cs="Arial"/>
          <w:bCs/>
        </w:rPr>
        <w:instrText xml:space="preserve"> SEQ Figure \* ARABIC </w:instrText>
      </w:r>
      <w:r w:rsidRPr="00A91CF8">
        <w:rPr>
          <w:rFonts w:ascii="Arial" w:hAnsi="Arial" w:cs="Arial"/>
          <w:bCs/>
        </w:rPr>
        <w:fldChar w:fldCharType="separate"/>
      </w:r>
      <w:r>
        <w:rPr>
          <w:rFonts w:ascii="Arial" w:hAnsi="Arial" w:cs="Arial"/>
          <w:bCs/>
          <w:noProof/>
        </w:rPr>
        <w:t>45</w:t>
      </w:r>
      <w:r w:rsidRPr="00A91CF8">
        <w:rPr>
          <w:rFonts w:ascii="Arial" w:hAnsi="Arial" w:cs="Arial"/>
          <w:bCs/>
        </w:rPr>
        <w:fldChar w:fldCharType="end"/>
      </w:r>
      <w:r w:rsidRPr="00A91CF8">
        <w:rPr>
          <w:rFonts w:ascii="Arial" w:hAnsi="Arial" w:cs="Arial"/>
          <w:bCs/>
        </w:rPr>
        <w:t xml:space="preserve"> – </w:t>
      </w:r>
      <w:r w:rsidR="00534C5F" w:rsidRPr="0056711C">
        <w:rPr>
          <w:rFonts w:ascii="Arial" w:hAnsi="Arial" w:cs="Arial"/>
        </w:rPr>
        <w:t>Typical SMPP request/response sequence for an SMS from DSP to ARP</w:t>
      </w:r>
      <w:bookmarkEnd w:id="989"/>
    </w:p>
    <w:p w:rsidR="00534C5F" w:rsidRPr="00132010" w:rsidRDefault="00534C5F" w:rsidP="00FF2680">
      <w:pPr>
        <w:pStyle w:val="Paragraphe3"/>
        <w:rPr>
          <w:rFonts w:ascii="Arial" w:eastAsia="MS Mincho" w:hAnsi="Arial" w:cs="Arial"/>
          <w:sz w:val="22"/>
          <w:szCs w:val="22"/>
          <w:lang w:val="en-US" w:eastAsia="de-DE"/>
        </w:rPr>
      </w:pPr>
      <w:r w:rsidRPr="0056711C">
        <w:rPr>
          <w:rFonts w:ascii="Arial" w:hAnsi="Arial" w:cs="Arial"/>
        </w:rPr>
        <w:t xml:space="preserve">Source: SMPP </w:t>
      </w:r>
      <w:r w:rsidRPr="00A91CF8">
        <w:rPr>
          <w:rFonts w:ascii="Arial" w:hAnsi="Arial" w:cs="Arial"/>
        </w:rPr>
        <w:t xml:space="preserve">protocol specification V </w:t>
      </w:r>
      <w:proofErr w:type="gramStart"/>
      <w:r w:rsidRPr="00A91CF8">
        <w:rPr>
          <w:rFonts w:ascii="Arial" w:hAnsi="Arial" w:cs="Arial"/>
        </w:rPr>
        <w:t>3.4 ,</w:t>
      </w:r>
      <w:proofErr w:type="gramEnd"/>
      <w:r w:rsidRPr="00A91CF8">
        <w:rPr>
          <w:rFonts w:ascii="Arial" w:hAnsi="Arial" w:cs="Arial"/>
        </w:rPr>
        <w:t xml:space="preserve"> </w:t>
      </w:r>
      <w:r w:rsidRPr="00B1738D">
        <w:rPr>
          <w:rFonts w:ascii="Arial" w:hAnsi="Arial" w:cs="Arial"/>
        </w:rPr>
        <w:t>SMPP Developers Forum</w:t>
      </w:r>
    </w:p>
    <w:p w:rsidR="00534C5F" w:rsidRPr="00132010" w:rsidRDefault="00534C5F" w:rsidP="00534C5F">
      <w:pPr>
        <w:pStyle w:val="Paragraphe3"/>
        <w:rPr>
          <w:rFonts w:ascii="Arial" w:hAnsi="Arial" w:cs="Arial"/>
          <w:lang w:val="en-US"/>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90" w:name="_Toc362451557"/>
      <w:r w:rsidRPr="0056711C">
        <w:t>Parameters Definitions and Use</w:t>
      </w:r>
      <w:bookmarkEnd w:id="990"/>
    </w:p>
    <w:p w:rsidR="00534C5F" w:rsidRPr="00132010" w:rsidRDefault="00534C5F" w:rsidP="00534C5F">
      <w:pPr>
        <w:pStyle w:val="Paragraphe3"/>
        <w:rPr>
          <w:rFonts w:ascii="Arial" w:hAnsi="Arial" w:cs="Arial"/>
        </w:rPr>
      </w:pPr>
    </w:p>
    <w:p w:rsidR="00534C5F" w:rsidRPr="00132010" w:rsidRDefault="00534C5F" w:rsidP="004676E8">
      <w:pPr>
        <w:pStyle w:val="Paragraphe3"/>
        <w:ind w:left="0"/>
        <w:rPr>
          <w:rFonts w:ascii="Arial" w:hAnsi="Arial" w:cs="Arial"/>
        </w:rPr>
      </w:pPr>
      <w:r w:rsidRPr="0056711C">
        <w:rPr>
          <w:rFonts w:ascii="Arial" w:hAnsi="Arial" w:cs="Arial"/>
        </w:rPr>
        <w:t xml:space="preserve">The address of the sender and the receiver shall be formatted according to the E.164 standard. The used Type of number (TON) and Numbering Plan Indicator (NPI) shall be agreed between the ARP and the DSP. </w:t>
      </w:r>
    </w:p>
    <w:p w:rsidR="00534C5F" w:rsidRPr="00132010" w:rsidRDefault="00534C5F" w:rsidP="004676E8">
      <w:pPr>
        <w:pStyle w:val="Paragraphe3"/>
        <w:ind w:left="0"/>
        <w:rPr>
          <w:rFonts w:ascii="Arial" w:hAnsi="Arial" w:cs="Arial"/>
        </w:rPr>
      </w:pPr>
    </w:p>
    <w:p w:rsidR="00534C5F" w:rsidRPr="0056711C" w:rsidRDefault="00534C5F" w:rsidP="004676E8">
      <w:pPr>
        <w:pStyle w:val="Paragraphe3"/>
        <w:ind w:left="0"/>
        <w:rPr>
          <w:rFonts w:ascii="Arial" w:hAnsi="Arial" w:cs="Arial"/>
        </w:rPr>
      </w:pPr>
      <w:r w:rsidRPr="0056711C">
        <w:rPr>
          <w:rFonts w:ascii="Arial" w:hAnsi="Arial" w:cs="Arial"/>
        </w:rPr>
        <w:t xml:space="preserve">The coding schema for special characters in the SMPP payload (e.g. umlauts like </w:t>
      </w:r>
      <w:proofErr w:type="spellStart"/>
      <w:r w:rsidRPr="0056711C">
        <w:rPr>
          <w:rFonts w:ascii="Arial" w:hAnsi="Arial" w:cs="Arial"/>
        </w:rPr>
        <w:t>ä</w:t>
      </w:r>
      <w:proofErr w:type="gramStart"/>
      <w:r w:rsidRPr="0056711C">
        <w:rPr>
          <w:rFonts w:ascii="Arial" w:hAnsi="Arial" w:cs="Arial"/>
        </w:rPr>
        <w:t>,ö,ü,ß</w:t>
      </w:r>
      <w:proofErr w:type="spellEnd"/>
      <w:proofErr w:type="gramEnd"/>
      <w:r w:rsidRPr="0056711C">
        <w:rPr>
          <w:rFonts w:ascii="Arial" w:hAnsi="Arial" w:cs="Arial"/>
        </w:rPr>
        <w:t>) shall be agreed between the ARP and the DSP.</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SMSC shall store CDRs for each SMS for the Wholesale-Billing between the ARP and the DSP. </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maximum length of the SMPP messages shall be agreed between the ARP and the DSP. For a single SMS the SMPP standard supports up to 254 octets but on SMSC (MAP/MTP) only 160 octets per SMS are supported.  </w:t>
      </w: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91" w:name="_Toc362451558"/>
      <w:r w:rsidRPr="0056711C">
        <w:t>Error Handling</w:t>
      </w:r>
      <w:bookmarkEnd w:id="991"/>
    </w:p>
    <w:p w:rsidR="00534C5F" w:rsidRPr="00132010" w:rsidRDefault="00534C5F" w:rsidP="00534C5F">
      <w:pPr>
        <w:pStyle w:val="Paragraphe3"/>
        <w:rPr>
          <w:rFonts w:ascii="Arial" w:hAnsi="Arial" w:cs="Arial"/>
        </w:rPr>
      </w:pPr>
    </w:p>
    <w:p w:rsidR="00534C5F" w:rsidRPr="00611557" w:rsidRDefault="00534C5F" w:rsidP="004676E8">
      <w:pPr>
        <w:pStyle w:val="Paragraphe3"/>
        <w:ind w:left="0"/>
        <w:rPr>
          <w:rFonts w:ascii="Arial" w:hAnsi="Arial" w:cs="Arial"/>
        </w:rPr>
      </w:pPr>
      <w:r w:rsidRPr="0056711C">
        <w:rPr>
          <w:rFonts w:ascii="Arial" w:hAnsi="Arial" w:cs="Arial"/>
        </w:rPr>
        <w:t xml:space="preserve">If the SMSC of the DSP </w:t>
      </w:r>
      <w:r w:rsidR="004676E8" w:rsidRPr="0056711C">
        <w:rPr>
          <w:rFonts w:ascii="Arial" w:hAnsi="Arial" w:cs="Arial"/>
        </w:rPr>
        <w:t>cannot</w:t>
      </w:r>
      <w:r w:rsidRPr="0056711C">
        <w:rPr>
          <w:rFonts w:ascii="Arial" w:hAnsi="Arial" w:cs="Arial"/>
        </w:rPr>
        <w:t xml:space="preserve"> properly store the received SMS of the ARP in the own database, the SMSC shall send an error on the SMPP interface according to the SMPP specification. </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SMSC does not send a delivery receipt to the ESME after an unsuccessful delivery of a SMS. </w:t>
      </w:r>
    </w:p>
    <w:p w:rsidR="00D13FF1" w:rsidRPr="00611557" w:rsidRDefault="00D13FF1" w:rsidP="00F05341">
      <w:pPr>
        <w:pStyle w:val="Default"/>
        <w:keepNext/>
        <w:rPr>
          <w:sz w:val="20"/>
          <w:szCs w:val="20"/>
          <w:lang w:val="en-GB"/>
        </w:rPr>
      </w:pPr>
    </w:p>
    <w:p w:rsidR="00193DA0" w:rsidRPr="00611557" w:rsidRDefault="00193DA0" w:rsidP="00F31C0E">
      <w:pPr>
        <w:pStyle w:val="Default"/>
        <w:keepNext/>
        <w:ind w:left="720"/>
        <w:rPr>
          <w:sz w:val="20"/>
          <w:szCs w:val="20"/>
        </w:rPr>
      </w:pPr>
    </w:p>
    <w:p w:rsidR="00424F44" w:rsidRPr="00611557" w:rsidRDefault="00424F44" w:rsidP="00132010">
      <w:pPr>
        <w:pStyle w:val="Paragraphe1"/>
        <w:rPr>
          <w:rFonts w:ascii="Arial" w:hAnsi="Arial" w:cs="Arial"/>
        </w:rPr>
      </w:pPr>
      <w:bookmarkStart w:id="992" w:name="_Toc342396866"/>
      <w:bookmarkStart w:id="993" w:name="_Toc342398714"/>
      <w:bookmarkStart w:id="994" w:name="_Toc342398795"/>
      <w:bookmarkStart w:id="995" w:name="_Toc342405259"/>
      <w:bookmarkStart w:id="996" w:name="_Toc342405308"/>
      <w:bookmarkStart w:id="997" w:name="_Toc342592502"/>
      <w:bookmarkStart w:id="998" w:name="_Toc342396871"/>
      <w:bookmarkStart w:id="999" w:name="_Toc342398720"/>
      <w:bookmarkStart w:id="1000" w:name="_Toc342398801"/>
      <w:bookmarkStart w:id="1001" w:name="_Toc342405265"/>
      <w:bookmarkStart w:id="1002" w:name="_Toc342405314"/>
      <w:bookmarkStart w:id="1003" w:name="_Toc342592508"/>
      <w:bookmarkStart w:id="1004" w:name="_Toc343518397"/>
      <w:bookmarkStart w:id="1005" w:name="_Toc343518506"/>
      <w:bookmarkStart w:id="1006" w:name="_Toc343527708"/>
      <w:bookmarkStart w:id="1007" w:name="_Toc343529948"/>
      <w:bookmarkStart w:id="1008" w:name="_Toc343635612"/>
      <w:bookmarkStart w:id="1009" w:name="_Toc343672718"/>
      <w:bookmarkStart w:id="1010" w:name="_Toc343777353"/>
      <w:bookmarkStart w:id="1011" w:name="_Toc343778552"/>
      <w:bookmarkStart w:id="1012" w:name="_Toc343778676"/>
      <w:bookmarkStart w:id="1013" w:name="_Toc343781344"/>
      <w:bookmarkStart w:id="1014" w:name="_Toc343847666"/>
      <w:bookmarkStart w:id="1015" w:name="_Toc343863406"/>
      <w:bookmarkStart w:id="1016" w:name="_Toc343518401"/>
      <w:bookmarkStart w:id="1017" w:name="_Toc343518510"/>
      <w:bookmarkStart w:id="1018" w:name="_Toc343527712"/>
      <w:bookmarkStart w:id="1019" w:name="_Toc343529952"/>
      <w:bookmarkStart w:id="1020" w:name="_Toc343635616"/>
      <w:bookmarkStart w:id="1021" w:name="_Toc343672722"/>
      <w:bookmarkStart w:id="1022" w:name="_Toc343777357"/>
      <w:bookmarkStart w:id="1023" w:name="_Toc343778556"/>
      <w:bookmarkStart w:id="1024" w:name="_Toc343778680"/>
      <w:bookmarkStart w:id="1025" w:name="_Toc343781348"/>
      <w:bookmarkStart w:id="1026" w:name="_Toc343847670"/>
      <w:bookmarkStart w:id="1027" w:name="_Toc343863410"/>
      <w:bookmarkStart w:id="1028" w:name="_Toc343518406"/>
      <w:bookmarkStart w:id="1029" w:name="_Toc343518515"/>
      <w:bookmarkStart w:id="1030" w:name="_Toc343527717"/>
      <w:bookmarkStart w:id="1031" w:name="_Toc343529957"/>
      <w:bookmarkStart w:id="1032" w:name="_Toc343635621"/>
      <w:bookmarkStart w:id="1033" w:name="_Toc343672727"/>
      <w:bookmarkStart w:id="1034" w:name="_Toc343777362"/>
      <w:bookmarkStart w:id="1035" w:name="_Toc343778561"/>
      <w:bookmarkStart w:id="1036" w:name="_Toc343778685"/>
      <w:bookmarkStart w:id="1037" w:name="_Toc343781353"/>
      <w:bookmarkStart w:id="1038" w:name="_Toc343847675"/>
      <w:bookmarkStart w:id="1039" w:name="_Toc343863415"/>
      <w:bookmarkStart w:id="1040" w:name="_Toc343518408"/>
      <w:bookmarkStart w:id="1041" w:name="_Toc343518517"/>
      <w:bookmarkStart w:id="1042" w:name="_Toc343527719"/>
      <w:bookmarkStart w:id="1043" w:name="_Toc343529959"/>
      <w:bookmarkStart w:id="1044" w:name="_Toc343635623"/>
      <w:bookmarkStart w:id="1045" w:name="_Toc343672729"/>
      <w:bookmarkStart w:id="1046" w:name="_Toc343777364"/>
      <w:bookmarkStart w:id="1047" w:name="_Toc343778563"/>
      <w:bookmarkStart w:id="1048" w:name="_Toc343778687"/>
      <w:bookmarkStart w:id="1049" w:name="_Toc343781355"/>
      <w:bookmarkStart w:id="1050" w:name="_Toc343847677"/>
      <w:bookmarkStart w:id="1051" w:name="_Toc343863417"/>
      <w:bookmarkStart w:id="1052" w:name="_Toc343518409"/>
      <w:bookmarkStart w:id="1053" w:name="_Toc343518518"/>
      <w:bookmarkStart w:id="1054" w:name="_Toc343527720"/>
      <w:bookmarkStart w:id="1055" w:name="_Toc343529960"/>
      <w:bookmarkStart w:id="1056" w:name="_Toc343635624"/>
      <w:bookmarkStart w:id="1057" w:name="_Toc343672730"/>
      <w:bookmarkStart w:id="1058" w:name="_Toc343777365"/>
      <w:bookmarkStart w:id="1059" w:name="_Toc343778564"/>
      <w:bookmarkStart w:id="1060" w:name="_Toc343778688"/>
      <w:bookmarkStart w:id="1061" w:name="_Toc343781356"/>
      <w:bookmarkStart w:id="1062" w:name="_Toc343847678"/>
      <w:bookmarkStart w:id="1063" w:name="_Toc343863418"/>
      <w:bookmarkStart w:id="1064" w:name="_Toc343518414"/>
      <w:bookmarkStart w:id="1065" w:name="_Toc343518523"/>
      <w:bookmarkStart w:id="1066" w:name="_Toc343527725"/>
      <w:bookmarkStart w:id="1067" w:name="_Toc343529965"/>
      <w:bookmarkStart w:id="1068" w:name="_Toc343635629"/>
      <w:bookmarkStart w:id="1069" w:name="_Toc343672735"/>
      <w:bookmarkStart w:id="1070" w:name="_Toc343777370"/>
      <w:bookmarkStart w:id="1071" w:name="_Toc343778569"/>
      <w:bookmarkStart w:id="1072" w:name="_Toc343778693"/>
      <w:bookmarkStart w:id="1073" w:name="_Toc343781361"/>
      <w:bookmarkStart w:id="1074" w:name="_Toc343847683"/>
      <w:bookmarkStart w:id="1075" w:name="_Toc343863423"/>
      <w:bookmarkStart w:id="1076" w:name="_Toc343518417"/>
      <w:bookmarkStart w:id="1077" w:name="_Toc343518526"/>
      <w:bookmarkStart w:id="1078" w:name="_Toc343527728"/>
      <w:bookmarkStart w:id="1079" w:name="_Toc343529968"/>
      <w:bookmarkStart w:id="1080" w:name="_Toc343635632"/>
      <w:bookmarkStart w:id="1081" w:name="_Toc343672738"/>
      <w:bookmarkStart w:id="1082" w:name="_Toc343777373"/>
      <w:bookmarkStart w:id="1083" w:name="_Toc343778572"/>
      <w:bookmarkStart w:id="1084" w:name="_Toc343778696"/>
      <w:bookmarkStart w:id="1085" w:name="_Toc343781364"/>
      <w:bookmarkStart w:id="1086" w:name="_Toc343847686"/>
      <w:bookmarkStart w:id="1087" w:name="_Toc343863426"/>
      <w:bookmarkStart w:id="1088" w:name="_Toc343518418"/>
      <w:bookmarkStart w:id="1089" w:name="_Toc343518527"/>
      <w:bookmarkStart w:id="1090" w:name="_Toc343527729"/>
      <w:bookmarkStart w:id="1091" w:name="_Toc343529969"/>
      <w:bookmarkStart w:id="1092" w:name="_Toc343635633"/>
      <w:bookmarkStart w:id="1093" w:name="_Toc343672739"/>
      <w:bookmarkStart w:id="1094" w:name="_Toc343777374"/>
      <w:bookmarkStart w:id="1095" w:name="_Toc343778573"/>
      <w:bookmarkStart w:id="1096" w:name="_Toc343778697"/>
      <w:bookmarkStart w:id="1097" w:name="_Toc343781365"/>
      <w:bookmarkStart w:id="1098" w:name="_Toc343847687"/>
      <w:bookmarkStart w:id="1099" w:name="_Toc343863427"/>
      <w:bookmarkStart w:id="1100" w:name="_Toc343518420"/>
      <w:bookmarkStart w:id="1101" w:name="_Toc343518529"/>
      <w:bookmarkStart w:id="1102" w:name="_Toc343527731"/>
      <w:bookmarkStart w:id="1103" w:name="_Toc343529971"/>
      <w:bookmarkStart w:id="1104" w:name="_Toc343635635"/>
      <w:bookmarkStart w:id="1105" w:name="_Toc343672741"/>
      <w:bookmarkStart w:id="1106" w:name="_Toc343777376"/>
      <w:bookmarkStart w:id="1107" w:name="_Toc343778575"/>
      <w:bookmarkStart w:id="1108" w:name="_Toc343778699"/>
      <w:bookmarkStart w:id="1109" w:name="_Toc343781367"/>
      <w:bookmarkStart w:id="1110" w:name="_Toc343847689"/>
      <w:bookmarkStart w:id="1111" w:name="_Toc343863429"/>
      <w:bookmarkStart w:id="1112" w:name="_Toc343518422"/>
      <w:bookmarkStart w:id="1113" w:name="_Toc343518531"/>
      <w:bookmarkStart w:id="1114" w:name="_Toc343527733"/>
      <w:bookmarkStart w:id="1115" w:name="_Toc343529973"/>
      <w:bookmarkStart w:id="1116" w:name="_Toc343635637"/>
      <w:bookmarkStart w:id="1117" w:name="_Toc343672743"/>
      <w:bookmarkStart w:id="1118" w:name="_Toc343777378"/>
      <w:bookmarkStart w:id="1119" w:name="_Toc343778577"/>
      <w:bookmarkStart w:id="1120" w:name="_Toc343778701"/>
      <w:bookmarkStart w:id="1121" w:name="_Toc343781369"/>
      <w:bookmarkStart w:id="1122" w:name="_Toc343847691"/>
      <w:bookmarkStart w:id="1123" w:name="_Toc343863431"/>
      <w:bookmarkStart w:id="1124" w:name="_Toc343518426"/>
      <w:bookmarkStart w:id="1125" w:name="_Toc343518535"/>
      <w:bookmarkStart w:id="1126" w:name="_Toc343527737"/>
      <w:bookmarkStart w:id="1127" w:name="_Toc343529977"/>
      <w:bookmarkStart w:id="1128" w:name="_Toc343635641"/>
      <w:bookmarkStart w:id="1129" w:name="_Toc343672747"/>
      <w:bookmarkStart w:id="1130" w:name="_Toc343777382"/>
      <w:bookmarkStart w:id="1131" w:name="_Toc343778581"/>
      <w:bookmarkStart w:id="1132" w:name="_Toc343778705"/>
      <w:bookmarkStart w:id="1133" w:name="_Toc343781373"/>
      <w:bookmarkStart w:id="1134" w:name="_Toc343847695"/>
      <w:bookmarkStart w:id="1135" w:name="_Toc343863435"/>
      <w:bookmarkStart w:id="1136" w:name="_Toc343518430"/>
      <w:bookmarkStart w:id="1137" w:name="_Toc343518539"/>
      <w:bookmarkStart w:id="1138" w:name="_Toc343527741"/>
      <w:bookmarkStart w:id="1139" w:name="_Toc343529981"/>
      <w:bookmarkStart w:id="1140" w:name="_Toc343635645"/>
      <w:bookmarkStart w:id="1141" w:name="_Toc343672751"/>
      <w:bookmarkStart w:id="1142" w:name="_Toc343777386"/>
      <w:bookmarkStart w:id="1143" w:name="_Toc343778585"/>
      <w:bookmarkStart w:id="1144" w:name="_Toc343778709"/>
      <w:bookmarkStart w:id="1145" w:name="_Toc343781377"/>
      <w:bookmarkStart w:id="1146" w:name="_Toc343847699"/>
      <w:bookmarkStart w:id="1147" w:name="_Toc343863439"/>
      <w:bookmarkStart w:id="1148" w:name="_Toc343518432"/>
      <w:bookmarkStart w:id="1149" w:name="_Toc343518541"/>
      <w:bookmarkStart w:id="1150" w:name="_Toc343527743"/>
      <w:bookmarkStart w:id="1151" w:name="_Toc343529983"/>
      <w:bookmarkStart w:id="1152" w:name="_Toc343635647"/>
      <w:bookmarkStart w:id="1153" w:name="_Toc343672753"/>
      <w:bookmarkStart w:id="1154" w:name="_Toc343777388"/>
      <w:bookmarkStart w:id="1155" w:name="_Toc343778587"/>
      <w:bookmarkStart w:id="1156" w:name="_Toc343778711"/>
      <w:bookmarkStart w:id="1157" w:name="_Toc343781379"/>
      <w:bookmarkStart w:id="1158" w:name="_Toc343847701"/>
      <w:bookmarkStart w:id="1159" w:name="_Toc343863441"/>
      <w:bookmarkStart w:id="1160" w:name="_Toc343518433"/>
      <w:bookmarkStart w:id="1161" w:name="_Toc343518542"/>
      <w:bookmarkStart w:id="1162" w:name="_Toc343527744"/>
      <w:bookmarkStart w:id="1163" w:name="_Toc343529984"/>
      <w:bookmarkStart w:id="1164" w:name="_Toc343635648"/>
      <w:bookmarkStart w:id="1165" w:name="_Toc343672754"/>
      <w:bookmarkStart w:id="1166" w:name="_Toc343777389"/>
      <w:bookmarkStart w:id="1167" w:name="_Toc343778588"/>
      <w:bookmarkStart w:id="1168" w:name="_Toc343778712"/>
      <w:bookmarkStart w:id="1169" w:name="_Toc343781380"/>
      <w:bookmarkStart w:id="1170" w:name="_Toc343847702"/>
      <w:bookmarkStart w:id="1171" w:name="_Toc343863442"/>
      <w:bookmarkStart w:id="1172" w:name="_Toc343518435"/>
      <w:bookmarkStart w:id="1173" w:name="_Toc343518544"/>
      <w:bookmarkStart w:id="1174" w:name="_Toc343527746"/>
      <w:bookmarkStart w:id="1175" w:name="_Toc343529986"/>
      <w:bookmarkStart w:id="1176" w:name="_Toc343635650"/>
      <w:bookmarkStart w:id="1177" w:name="_Toc343672756"/>
      <w:bookmarkStart w:id="1178" w:name="_Toc343777391"/>
      <w:bookmarkStart w:id="1179" w:name="_Toc343778590"/>
      <w:bookmarkStart w:id="1180" w:name="_Toc343778714"/>
      <w:bookmarkStart w:id="1181" w:name="_Toc343781382"/>
      <w:bookmarkStart w:id="1182" w:name="_Toc343847704"/>
      <w:bookmarkStart w:id="1183" w:name="_Toc343863444"/>
      <w:bookmarkStart w:id="1184" w:name="_Toc343518437"/>
      <w:bookmarkStart w:id="1185" w:name="_Toc343518546"/>
      <w:bookmarkStart w:id="1186" w:name="_Toc343527748"/>
      <w:bookmarkStart w:id="1187" w:name="_Toc343529988"/>
      <w:bookmarkStart w:id="1188" w:name="_Toc343635652"/>
      <w:bookmarkStart w:id="1189" w:name="_Toc343672758"/>
      <w:bookmarkStart w:id="1190" w:name="_Toc343777393"/>
      <w:bookmarkStart w:id="1191" w:name="_Toc343778592"/>
      <w:bookmarkStart w:id="1192" w:name="_Toc343778716"/>
      <w:bookmarkStart w:id="1193" w:name="_Toc343781384"/>
      <w:bookmarkStart w:id="1194" w:name="_Toc343847706"/>
      <w:bookmarkStart w:id="1195" w:name="_Toc343863446"/>
      <w:bookmarkStart w:id="1196" w:name="_Toc343518439"/>
      <w:bookmarkStart w:id="1197" w:name="_Toc343518548"/>
      <w:bookmarkStart w:id="1198" w:name="_Toc343527750"/>
      <w:bookmarkStart w:id="1199" w:name="_Toc343529990"/>
      <w:bookmarkStart w:id="1200" w:name="_Toc343635654"/>
      <w:bookmarkStart w:id="1201" w:name="_Toc343672760"/>
      <w:bookmarkStart w:id="1202" w:name="_Toc343777395"/>
      <w:bookmarkStart w:id="1203" w:name="_Toc343778594"/>
      <w:bookmarkStart w:id="1204" w:name="_Toc343778718"/>
      <w:bookmarkStart w:id="1205" w:name="_Toc343781386"/>
      <w:bookmarkStart w:id="1206" w:name="_Toc343847708"/>
      <w:bookmarkStart w:id="1207" w:name="_Toc343863448"/>
      <w:bookmarkStart w:id="1208" w:name="_Toc343518440"/>
      <w:bookmarkStart w:id="1209" w:name="_Toc343518549"/>
      <w:bookmarkStart w:id="1210" w:name="_Toc343527751"/>
      <w:bookmarkStart w:id="1211" w:name="_Toc343529991"/>
      <w:bookmarkStart w:id="1212" w:name="_Toc343635655"/>
      <w:bookmarkStart w:id="1213" w:name="_Toc343672761"/>
      <w:bookmarkStart w:id="1214" w:name="_Toc343777396"/>
      <w:bookmarkStart w:id="1215" w:name="_Toc343778595"/>
      <w:bookmarkStart w:id="1216" w:name="_Toc343778719"/>
      <w:bookmarkStart w:id="1217" w:name="_Toc343781387"/>
      <w:bookmarkStart w:id="1218" w:name="_Toc343847709"/>
      <w:bookmarkStart w:id="1219" w:name="_Toc343863449"/>
      <w:bookmarkStart w:id="1220" w:name="_Toc343518442"/>
      <w:bookmarkStart w:id="1221" w:name="_Toc343518551"/>
      <w:bookmarkStart w:id="1222" w:name="_Toc343527753"/>
      <w:bookmarkStart w:id="1223" w:name="_Toc343529993"/>
      <w:bookmarkStart w:id="1224" w:name="_Toc343635657"/>
      <w:bookmarkStart w:id="1225" w:name="_Toc343672763"/>
      <w:bookmarkStart w:id="1226" w:name="_Toc343777398"/>
      <w:bookmarkStart w:id="1227" w:name="_Toc343778597"/>
      <w:bookmarkStart w:id="1228" w:name="_Toc343778721"/>
      <w:bookmarkStart w:id="1229" w:name="_Toc343781389"/>
      <w:bookmarkStart w:id="1230" w:name="_Toc343847711"/>
      <w:bookmarkStart w:id="1231" w:name="_Toc343863451"/>
      <w:bookmarkStart w:id="1232" w:name="_Toc343518443"/>
      <w:bookmarkStart w:id="1233" w:name="_Toc343518552"/>
      <w:bookmarkStart w:id="1234" w:name="_Toc343527754"/>
      <w:bookmarkStart w:id="1235" w:name="_Toc343529994"/>
      <w:bookmarkStart w:id="1236" w:name="_Toc343635658"/>
      <w:bookmarkStart w:id="1237" w:name="_Toc343672764"/>
      <w:bookmarkStart w:id="1238" w:name="_Toc343777399"/>
      <w:bookmarkStart w:id="1239" w:name="_Toc343778598"/>
      <w:bookmarkStart w:id="1240" w:name="_Toc343778722"/>
      <w:bookmarkStart w:id="1241" w:name="_Toc343781390"/>
      <w:bookmarkStart w:id="1242" w:name="_Toc343847712"/>
      <w:bookmarkStart w:id="1243" w:name="_Toc343863452"/>
      <w:bookmarkStart w:id="1244" w:name="_Toc343518444"/>
      <w:bookmarkStart w:id="1245" w:name="_Toc343518553"/>
      <w:bookmarkStart w:id="1246" w:name="_Toc343527755"/>
      <w:bookmarkStart w:id="1247" w:name="_Toc343529995"/>
      <w:bookmarkStart w:id="1248" w:name="_Toc343635659"/>
      <w:bookmarkStart w:id="1249" w:name="_Toc343672765"/>
      <w:bookmarkStart w:id="1250" w:name="_Toc343777400"/>
      <w:bookmarkStart w:id="1251" w:name="_Toc343778599"/>
      <w:bookmarkStart w:id="1252" w:name="_Toc343778723"/>
      <w:bookmarkStart w:id="1253" w:name="_Toc343781391"/>
      <w:bookmarkStart w:id="1254" w:name="_Toc343847713"/>
      <w:bookmarkStart w:id="1255" w:name="_Toc343863453"/>
      <w:bookmarkStart w:id="1256" w:name="_Toc343518445"/>
      <w:bookmarkStart w:id="1257" w:name="_Toc343518554"/>
      <w:bookmarkStart w:id="1258" w:name="_Toc343527756"/>
      <w:bookmarkStart w:id="1259" w:name="_Toc343529996"/>
      <w:bookmarkStart w:id="1260" w:name="_Toc343635660"/>
      <w:bookmarkStart w:id="1261" w:name="_Toc343672766"/>
      <w:bookmarkStart w:id="1262" w:name="_Toc343777401"/>
      <w:bookmarkStart w:id="1263" w:name="_Toc343778600"/>
      <w:bookmarkStart w:id="1264" w:name="_Toc343778724"/>
      <w:bookmarkStart w:id="1265" w:name="_Toc343781392"/>
      <w:bookmarkStart w:id="1266" w:name="_Toc343847714"/>
      <w:bookmarkStart w:id="1267" w:name="_Toc343863454"/>
      <w:bookmarkStart w:id="1268" w:name="_Toc343518446"/>
      <w:bookmarkStart w:id="1269" w:name="_Toc343518555"/>
      <w:bookmarkStart w:id="1270" w:name="_Toc343527757"/>
      <w:bookmarkStart w:id="1271" w:name="_Toc343529997"/>
      <w:bookmarkStart w:id="1272" w:name="_Toc343635661"/>
      <w:bookmarkStart w:id="1273" w:name="_Toc343672767"/>
      <w:bookmarkStart w:id="1274" w:name="_Toc343777402"/>
      <w:bookmarkStart w:id="1275" w:name="_Toc343778601"/>
      <w:bookmarkStart w:id="1276" w:name="_Toc343778725"/>
      <w:bookmarkStart w:id="1277" w:name="_Toc343781393"/>
      <w:bookmarkStart w:id="1278" w:name="_Toc343847715"/>
      <w:bookmarkStart w:id="1279" w:name="_Toc343863455"/>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rsidR="00EE131F" w:rsidRDefault="00EE131F">
      <w:pPr>
        <w:jc w:val="left"/>
        <w:rPr>
          <w:rFonts w:ascii="Arial" w:hAnsi="Arial" w:cs="Arial"/>
          <w:b/>
          <w:caps/>
          <w:snapToGrid w:val="0"/>
          <w:kern w:val="28"/>
          <w:sz w:val="24"/>
        </w:rPr>
      </w:pPr>
      <w:bookmarkStart w:id="1280" w:name="_Toc324257280"/>
      <w:bookmarkStart w:id="1281" w:name="_Toc336929213"/>
      <w:bookmarkStart w:id="1282" w:name="_Toc336955330"/>
      <w:bookmarkStart w:id="1283" w:name="_Toc336956210"/>
      <w:bookmarkStart w:id="1284" w:name="_Toc336956336"/>
      <w:bookmarkStart w:id="1285" w:name="_Toc337028124"/>
      <w:bookmarkStart w:id="1286" w:name="_Toc337043099"/>
      <w:bookmarkStart w:id="1287" w:name="_Toc337110459"/>
      <w:bookmarkStart w:id="1288" w:name="_Toc337110586"/>
      <w:bookmarkStart w:id="1289" w:name="_Toc336929218"/>
      <w:bookmarkStart w:id="1290" w:name="_Toc336955335"/>
      <w:bookmarkStart w:id="1291" w:name="_Toc336956215"/>
      <w:bookmarkStart w:id="1292" w:name="_Toc336956341"/>
      <w:bookmarkStart w:id="1293" w:name="_Toc337028129"/>
      <w:bookmarkStart w:id="1294" w:name="_Toc337043104"/>
      <w:bookmarkStart w:id="1295" w:name="_Toc337110464"/>
      <w:bookmarkStart w:id="1296" w:name="_Toc337110591"/>
      <w:bookmarkStart w:id="1297" w:name="_Toc336929226"/>
      <w:bookmarkStart w:id="1298" w:name="_Toc336955343"/>
      <w:bookmarkStart w:id="1299" w:name="_Toc336956223"/>
      <w:bookmarkStart w:id="1300" w:name="_Toc336956349"/>
      <w:bookmarkStart w:id="1301" w:name="_Toc337028137"/>
      <w:bookmarkStart w:id="1302" w:name="_Toc337043112"/>
      <w:bookmarkStart w:id="1303" w:name="_Toc337110472"/>
      <w:bookmarkStart w:id="1304" w:name="_Toc337110599"/>
      <w:bookmarkStart w:id="1305" w:name="_Toc336929227"/>
      <w:bookmarkStart w:id="1306" w:name="_Toc336955344"/>
      <w:bookmarkStart w:id="1307" w:name="_Toc336956224"/>
      <w:bookmarkStart w:id="1308" w:name="_Toc336956350"/>
      <w:bookmarkStart w:id="1309" w:name="_Toc337028138"/>
      <w:bookmarkStart w:id="1310" w:name="_Toc337043113"/>
      <w:bookmarkStart w:id="1311" w:name="_Toc337110473"/>
      <w:bookmarkStart w:id="1312" w:name="_Toc337110600"/>
      <w:bookmarkStart w:id="1313" w:name="_Toc336929229"/>
      <w:bookmarkStart w:id="1314" w:name="_Toc336955346"/>
      <w:bookmarkStart w:id="1315" w:name="_Toc336956226"/>
      <w:bookmarkStart w:id="1316" w:name="_Toc336956352"/>
      <w:bookmarkStart w:id="1317" w:name="_Toc337028140"/>
      <w:bookmarkStart w:id="1318" w:name="_Toc337043115"/>
      <w:bookmarkStart w:id="1319" w:name="_Toc337110475"/>
      <w:bookmarkStart w:id="1320" w:name="_Toc337110602"/>
      <w:bookmarkStart w:id="1321" w:name="_Toc336929231"/>
      <w:bookmarkStart w:id="1322" w:name="_Toc336955348"/>
      <w:bookmarkStart w:id="1323" w:name="_Toc336956228"/>
      <w:bookmarkStart w:id="1324" w:name="_Toc336956354"/>
      <w:bookmarkStart w:id="1325" w:name="_Toc337028142"/>
      <w:bookmarkStart w:id="1326" w:name="_Toc337043117"/>
      <w:bookmarkStart w:id="1327" w:name="_Toc337110477"/>
      <w:bookmarkStart w:id="1328" w:name="_Toc337110604"/>
      <w:bookmarkStart w:id="1329" w:name="_Toc336929232"/>
      <w:bookmarkStart w:id="1330" w:name="_Toc336955349"/>
      <w:bookmarkStart w:id="1331" w:name="_Toc336956229"/>
      <w:bookmarkStart w:id="1332" w:name="_Toc336956355"/>
      <w:bookmarkStart w:id="1333" w:name="_Toc337028143"/>
      <w:bookmarkStart w:id="1334" w:name="_Toc337043118"/>
      <w:bookmarkStart w:id="1335" w:name="_Toc337110478"/>
      <w:bookmarkStart w:id="1336" w:name="_Toc337110605"/>
      <w:bookmarkStart w:id="1337" w:name="_Toc336929252"/>
      <w:bookmarkStart w:id="1338" w:name="_Toc336955369"/>
      <w:bookmarkStart w:id="1339" w:name="_Toc336956249"/>
      <w:bookmarkStart w:id="1340" w:name="_Toc336956375"/>
      <w:bookmarkStart w:id="1341" w:name="_Toc337028163"/>
      <w:bookmarkStart w:id="1342" w:name="_Toc337043138"/>
      <w:bookmarkStart w:id="1343" w:name="_Toc337110498"/>
      <w:bookmarkStart w:id="1344" w:name="_Toc337110625"/>
      <w:bookmarkStart w:id="1345" w:name="_Toc336929254"/>
      <w:bookmarkStart w:id="1346" w:name="_Toc336955371"/>
      <w:bookmarkStart w:id="1347" w:name="_Toc336956251"/>
      <w:bookmarkStart w:id="1348" w:name="_Toc336956377"/>
      <w:bookmarkStart w:id="1349" w:name="_Toc337028165"/>
      <w:bookmarkStart w:id="1350" w:name="_Toc337043140"/>
      <w:bookmarkStart w:id="1351" w:name="_Toc337110500"/>
      <w:bookmarkStart w:id="1352" w:name="_Toc337110627"/>
      <w:bookmarkStart w:id="1353" w:name="_Toc336929261"/>
      <w:bookmarkStart w:id="1354" w:name="_Toc336955378"/>
      <w:bookmarkStart w:id="1355" w:name="_Toc336956258"/>
      <w:bookmarkStart w:id="1356" w:name="_Toc336956384"/>
      <w:bookmarkStart w:id="1357" w:name="_Toc337028172"/>
      <w:bookmarkStart w:id="1358" w:name="_Toc337043147"/>
      <w:bookmarkStart w:id="1359" w:name="_Toc337110507"/>
      <w:bookmarkStart w:id="1360" w:name="_Toc337110634"/>
      <w:bookmarkStart w:id="1361" w:name="_Toc340338488"/>
      <w:bookmarkStart w:id="1362" w:name="_Toc340341489"/>
      <w:bookmarkStart w:id="1363" w:name="_Toc324252873"/>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r>
        <w:rPr>
          <w:rFonts w:ascii="Arial" w:hAnsi="Arial" w:cs="Arial"/>
        </w:rPr>
        <w:br w:type="page"/>
      </w:r>
    </w:p>
    <w:p w:rsidR="003C2B3D" w:rsidRPr="00132010" w:rsidRDefault="003C2B3D" w:rsidP="003C2B3D">
      <w:pPr>
        <w:pStyle w:val="Heading1"/>
        <w:rPr>
          <w:rFonts w:ascii="Arial" w:hAnsi="Arial" w:cs="Arial"/>
        </w:rPr>
      </w:pPr>
      <w:bookmarkStart w:id="1364" w:name="_Toc362451559"/>
      <w:r w:rsidRPr="00132010">
        <w:rPr>
          <w:rFonts w:ascii="Arial" w:hAnsi="Arial" w:cs="Arial"/>
        </w:rPr>
        <w:lastRenderedPageBreak/>
        <w:t xml:space="preserve">Interface definition for </w:t>
      </w:r>
      <w:r w:rsidR="007D2C4D" w:rsidRPr="00132010">
        <w:rPr>
          <w:rFonts w:ascii="Arial" w:hAnsi="Arial" w:cs="Arial"/>
        </w:rPr>
        <w:t>LBO</w:t>
      </w:r>
      <w:bookmarkEnd w:id="1364"/>
    </w:p>
    <w:p w:rsidR="003C2B3D" w:rsidRPr="0056711C" w:rsidRDefault="003C2B3D" w:rsidP="003C2B3D">
      <w:pPr>
        <w:pStyle w:val="Heading2"/>
      </w:pPr>
      <w:bookmarkStart w:id="1365" w:name="_Toc362451560"/>
      <w:r w:rsidRPr="0056711C">
        <w:t>Assumptions</w:t>
      </w:r>
      <w:bookmarkEnd w:id="1365"/>
    </w:p>
    <w:p w:rsidR="003C2B3D" w:rsidRPr="0056711C" w:rsidRDefault="003C2B3D" w:rsidP="003C2B3D">
      <w:pPr>
        <w:pStyle w:val="Default"/>
        <w:keepNext/>
        <w:rPr>
          <w:sz w:val="20"/>
          <w:szCs w:val="20"/>
        </w:rPr>
      </w:pPr>
    </w:p>
    <w:p w:rsidR="003C2B3D" w:rsidRPr="00611557" w:rsidRDefault="003C2B3D" w:rsidP="003C2B3D">
      <w:pPr>
        <w:pStyle w:val="Default"/>
        <w:keepNext/>
      </w:pPr>
      <w:r w:rsidRPr="00611557">
        <w:rPr>
          <w:sz w:val="20"/>
          <w:szCs w:val="20"/>
        </w:rPr>
        <w:t xml:space="preserve">No new interfaces are needed between LBO and HPMN to launch LBO offer, except </w:t>
      </w:r>
      <w:r w:rsidR="002306DE" w:rsidRPr="00611557">
        <w:rPr>
          <w:sz w:val="20"/>
          <w:szCs w:val="20"/>
        </w:rPr>
        <w:t>a</w:t>
      </w:r>
      <w:r w:rsidRPr="00611557">
        <w:rPr>
          <w:sz w:val="20"/>
          <w:szCs w:val="20"/>
        </w:rPr>
        <w:t xml:space="preserve"> </w:t>
      </w:r>
      <w:r w:rsidR="002306DE">
        <w:rPr>
          <w:sz w:val="20"/>
          <w:szCs w:val="20"/>
        </w:rPr>
        <w:t>conditional</w:t>
      </w:r>
      <w:r w:rsidR="002306DE" w:rsidRPr="00611557">
        <w:rPr>
          <w:sz w:val="20"/>
          <w:szCs w:val="20"/>
        </w:rPr>
        <w:t xml:space="preserve"> </w:t>
      </w:r>
      <w:r w:rsidRPr="00611557">
        <w:rPr>
          <w:sz w:val="20"/>
          <w:szCs w:val="20"/>
        </w:rPr>
        <w:t>notification interface.</w:t>
      </w:r>
    </w:p>
    <w:p w:rsidR="003C2B3D" w:rsidRPr="00611557" w:rsidRDefault="003C2B3D" w:rsidP="003C2B3D">
      <w:pPr>
        <w:pStyle w:val="Heading2"/>
      </w:pPr>
      <w:bookmarkStart w:id="1366" w:name="_Toc324257285"/>
      <w:bookmarkStart w:id="1367" w:name="_Toc362451561"/>
      <w:bookmarkEnd w:id="1366"/>
      <w:r w:rsidRPr="00611557">
        <w:t>Interface overview</w:t>
      </w:r>
      <w:bookmarkEnd w:id="1367"/>
      <w:r w:rsidRPr="00611557">
        <w:t xml:space="preserve"> </w:t>
      </w:r>
    </w:p>
    <w:p w:rsidR="003C2B3D" w:rsidRPr="00611557" w:rsidRDefault="003C2B3D" w:rsidP="003C2B3D">
      <w:pPr>
        <w:pStyle w:val="Paragraphe1"/>
        <w:rPr>
          <w:rFonts w:ascii="Arial" w:hAnsi="Arial" w:cs="Arial"/>
          <w:color w:val="000000"/>
          <w:u w:val="single"/>
          <w:lang w:val="en-US"/>
        </w:rPr>
      </w:pPr>
    </w:p>
    <w:p w:rsidR="002306DE" w:rsidRPr="00F05341" w:rsidRDefault="002306DE" w:rsidP="002306DE">
      <w:pPr>
        <w:pStyle w:val="Paragraphe1"/>
        <w:spacing w:after="240"/>
        <w:rPr>
          <w:rFonts w:ascii="Arial" w:hAnsi="Arial" w:cs="Arial"/>
          <w:color w:val="000000"/>
        </w:rPr>
      </w:pPr>
      <w:r w:rsidRPr="00F05341">
        <w:rPr>
          <w:rFonts w:ascii="Arial" w:hAnsi="Arial" w:cs="Arial"/>
          <w:color w:val="000000"/>
        </w:rPr>
        <w:t xml:space="preserve">The following interfaces will be </w:t>
      </w:r>
      <w:r>
        <w:rPr>
          <w:rFonts w:ascii="Arial" w:hAnsi="Arial" w:cs="Arial"/>
          <w:color w:val="000000"/>
        </w:rPr>
        <w:t>included in the LBO architecture</w:t>
      </w:r>
      <w:r w:rsidRPr="00D531EE">
        <w:rPr>
          <w:rFonts w:ascii="Arial" w:hAnsi="Arial" w:cs="Arial"/>
          <w:color w:val="000000"/>
        </w:rPr>
        <w:t>:</w:t>
      </w:r>
    </w:p>
    <w:p w:rsidR="002306DE" w:rsidRDefault="002306DE" w:rsidP="002306DE">
      <w:pPr>
        <w:pStyle w:val="Default"/>
        <w:numPr>
          <w:ilvl w:val="0"/>
          <w:numId w:val="18"/>
        </w:numPr>
        <w:jc w:val="both"/>
        <w:rPr>
          <w:sz w:val="20"/>
          <w:szCs w:val="20"/>
        </w:rPr>
      </w:pPr>
      <w:r w:rsidRPr="00855475">
        <w:rPr>
          <w:sz w:val="20"/>
          <w:szCs w:val="20"/>
        </w:rPr>
        <w:t xml:space="preserve">IF1: </w:t>
      </w:r>
      <w:r>
        <w:rPr>
          <w:sz w:val="20"/>
          <w:szCs w:val="20"/>
        </w:rPr>
        <w:t>existing MAP mobility interface, which will be impacted for customer profile and traffic steering.</w:t>
      </w:r>
    </w:p>
    <w:p w:rsidR="002306DE" w:rsidRDefault="002306DE" w:rsidP="00FF2680">
      <w:pPr>
        <w:pStyle w:val="Default"/>
        <w:jc w:val="both"/>
        <w:rPr>
          <w:sz w:val="20"/>
          <w:szCs w:val="20"/>
        </w:rPr>
      </w:pPr>
    </w:p>
    <w:p w:rsidR="002306DE" w:rsidRDefault="002306DE" w:rsidP="002306DE">
      <w:pPr>
        <w:pStyle w:val="Default"/>
        <w:numPr>
          <w:ilvl w:val="0"/>
          <w:numId w:val="18"/>
        </w:numPr>
        <w:jc w:val="both"/>
        <w:rPr>
          <w:sz w:val="20"/>
          <w:szCs w:val="20"/>
        </w:rPr>
      </w:pPr>
      <w:r>
        <w:rPr>
          <w:sz w:val="20"/>
          <w:szCs w:val="20"/>
        </w:rPr>
        <w:t>IF2: an NEW on-line</w:t>
      </w:r>
      <w:r w:rsidRPr="00573627">
        <w:rPr>
          <w:sz w:val="20"/>
          <w:szCs w:val="20"/>
        </w:rPr>
        <w:t xml:space="preserve"> notification interface provided by the LBO provider to inform Home operators of the start/end of an LBO s</w:t>
      </w:r>
      <w:r>
        <w:rPr>
          <w:sz w:val="20"/>
          <w:szCs w:val="20"/>
        </w:rPr>
        <w:t>ubscription (conditional).</w:t>
      </w:r>
    </w:p>
    <w:p w:rsidR="002306DE" w:rsidRPr="0028190C" w:rsidRDefault="002306DE" w:rsidP="00FF2680">
      <w:pPr>
        <w:pStyle w:val="Default"/>
        <w:ind w:left="720"/>
        <w:jc w:val="both"/>
        <w:rPr>
          <w:sz w:val="20"/>
          <w:szCs w:val="20"/>
        </w:rPr>
      </w:pPr>
    </w:p>
    <w:p w:rsidR="002306DE" w:rsidRPr="00C438D4" w:rsidRDefault="002306DE" w:rsidP="002306DE">
      <w:pPr>
        <w:pStyle w:val="Default"/>
        <w:numPr>
          <w:ilvl w:val="0"/>
          <w:numId w:val="18"/>
        </w:numPr>
        <w:jc w:val="both"/>
        <w:rPr>
          <w:sz w:val="20"/>
          <w:szCs w:val="20"/>
        </w:rPr>
      </w:pPr>
      <w:r>
        <w:rPr>
          <w:sz w:val="20"/>
          <w:szCs w:val="20"/>
        </w:rPr>
        <w:t>IF3: existing TAP file interface. No</w:t>
      </w:r>
      <w:r w:rsidRPr="00C438D4">
        <w:rPr>
          <w:sz w:val="20"/>
          <w:szCs w:val="20"/>
        </w:rPr>
        <w:t xml:space="preserve"> TAP files </w:t>
      </w:r>
      <w:r>
        <w:rPr>
          <w:sz w:val="20"/>
          <w:szCs w:val="20"/>
        </w:rPr>
        <w:t xml:space="preserve">are to be sent </w:t>
      </w:r>
      <w:r w:rsidRPr="00C438D4">
        <w:rPr>
          <w:sz w:val="20"/>
          <w:szCs w:val="20"/>
        </w:rPr>
        <w:t>fr</w:t>
      </w:r>
      <w:r>
        <w:rPr>
          <w:sz w:val="20"/>
          <w:szCs w:val="20"/>
        </w:rPr>
        <w:t>om</w:t>
      </w:r>
      <w:r w:rsidRPr="00C438D4">
        <w:rPr>
          <w:sz w:val="20"/>
          <w:szCs w:val="20"/>
        </w:rPr>
        <w:t xml:space="preserve"> LBO </w:t>
      </w:r>
      <w:r>
        <w:rPr>
          <w:sz w:val="20"/>
          <w:szCs w:val="20"/>
        </w:rPr>
        <w:t xml:space="preserve">providers for LBO </w:t>
      </w:r>
      <w:r w:rsidRPr="00C438D4">
        <w:rPr>
          <w:sz w:val="20"/>
          <w:szCs w:val="20"/>
        </w:rPr>
        <w:t>APN usage</w:t>
      </w:r>
      <w:r>
        <w:rPr>
          <w:sz w:val="20"/>
          <w:szCs w:val="20"/>
        </w:rPr>
        <w:t>.</w:t>
      </w:r>
    </w:p>
    <w:p w:rsidR="002306DE" w:rsidRPr="00F05341" w:rsidRDefault="002306DE" w:rsidP="002306DE">
      <w:pPr>
        <w:pStyle w:val="Paragraphe1"/>
        <w:rPr>
          <w:rFonts w:ascii="Arial" w:hAnsi="Arial" w:cs="Arial"/>
          <w:color w:val="000000"/>
        </w:rPr>
      </w:pPr>
    </w:p>
    <w:p w:rsidR="002306DE" w:rsidRPr="00F05341" w:rsidRDefault="002306DE" w:rsidP="002306DE">
      <w:pPr>
        <w:pStyle w:val="Paragraphe1"/>
        <w:rPr>
          <w:rFonts w:ascii="Arial" w:hAnsi="Arial" w:cs="Arial"/>
          <w:color w:val="000000"/>
        </w:rPr>
      </w:pPr>
      <w:r w:rsidRPr="00FF2680">
        <w:rPr>
          <w:rFonts w:ascii="Arial" w:hAnsi="Arial" w:cs="Arial"/>
          <w:noProof/>
          <w:color w:val="000000"/>
          <w:lang w:val="en-US"/>
        </w:rPr>
        <mc:AlternateContent>
          <mc:Choice Requires="wpc">
            <w:drawing>
              <wp:inline distT="0" distB="0" distL="0" distR="0" wp14:anchorId="413FBC62" wp14:editId="452AD8AA">
                <wp:extent cx="5724525" cy="1967865"/>
                <wp:effectExtent l="0" t="635" r="4445" b="3175"/>
                <wp:docPr id="102" name="Canvas 1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87" name="Rectangle 124"/>
                        <wps:cNvSpPr>
                          <a:spLocks noChangeArrowheads="1"/>
                        </wps:cNvSpPr>
                        <wps:spPr bwMode="auto">
                          <a:xfrm>
                            <a:off x="201295" y="65405"/>
                            <a:ext cx="5468620" cy="63309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445356" w:rsidRDefault="009C2304" w:rsidP="002306DE">
                              <w:pPr>
                                <w:pStyle w:val="NormalWeb"/>
                                <w:spacing w:before="120" w:beforeAutospacing="0" w:after="0" w:afterAutospacing="0"/>
                                <w:jc w:val="right"/>
                                <w:rPr>
                                  <w:rFonts w:eastAsia="SimSun"/>
                                  <w:sz w:val="22"/>
                                  <w:szCs w:val="22"/>
                                  <w:lang w:val="en-GB"/>
                                </w:rPr>
                              </w:pPr>
                              <w:r>
                                <w:rPr>
                                  <w:rFonts w:eastAsia="SimSun"/>
                                  <w:sz w:val="22"/>
                                  <w:szCs w:val="22"/>
                                  <w:lang w:val="en-GB"/>
                                </w:rPr>
                                <w:t>HPMN</w:t>
                              </w:r>
                            </w:p>
                          </w:txbxContent>
                        </wps:txbx>
                        <wps:bodyPr rot="0" vert="horz" wrap="square" lIns="72000" tIns="0" rIns="72000" bIns="0" anchor="t" anchorCtr="0" upright="1">
                          <a:noAutofit/>
                        </wps:bodyPr>
                      </wps:wsp>
                      <wps:wsp>
                        <wps:cNvPr id="88" name="Rectangle 124"/>
                        <wps:cNvSpPr>
                          <a:spLocks noChangeArrowheads="1"/>
                        </wps:cNvSpPr>
                        <wps:spPr bwMode="auto">
                          <a:xfrm>
                            <a:off x="198120" y="1180465"/>
                            <a:ext cx="5471795" cy="65087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C2304" w:rsidRPr="009D65B0" w:rsidRDefault="009C2304" w:rsidP="002306DE">
                              <w:pPr>
                                <w:pStyle w:val="NormalWeb"/>
                                <w:spacing w:before="120" w:beforeAutospacing="0" w:after="0" w:afterAutospacing="0"/>
                                <w:jc w:val="right"/>
                              </w:pPr>
                              <w:r>
                                <w:rPr>
                                  <w:rFonts w:eastAsia="SimSun"/>
                                  <w:sz w:val="22"/>
                                  <w:szCs w:val="22"/>
                                  <w:lang w:val="en-GB"/>
                                </w:rPr>
                                <w:t>LBO provider</w:t>
                              </w:r>
                            </w:p>
                            <w:p w:rsidR="009C2304" w:rsidRDefault="009C2304" w:rsidP="002306DE">
                              <w:pPr>
                                <w:pStyle w:val="NormalWeb"/>
                                <w:spacing w:before="120" w:beforeAutospacing="0" w:after="0" w:afterAutospacing="0"/>
                                <w:jc w:val="right"/>
                                <w:rPr>
                                  <w:rFonts w:eastAsia="SimSun"/>
                                  <w:sz w:val="22"/>
                                  <w:szCs w:val="22"/>
                                  <w:lang w:val="en-GB"/>
                                </w:rPr>
                              </w:pPr>
                              <w:r w:rsidRPr="009D65B0">
                                <w:rPr>
                                  <w:rFonts w:eastAsia="SimSun"/>
                                  <w:sz w:val="22"/>
                                  <w:szCs w:val="22"/>
                                  <w:lang w:val="en-GB"/>
                                </w:rPr>
                                <w:t>Visited Network</w:t>
                              </w:r>
                            </w:p>
                            <w:p w:rsidR="009C2304" w:rsidRPr="009D65B0" w:rsidRDefault="009C2304" w:rsidP="002306DE">
                              <w:pPr>
                                <w:pStyle w:val="NormalWeb"/>
                                <w:spacing w:before="120" w:beforeAutospacing="0" w:after="0" w:afterAutospacing="0"/>
                                <w:jc w:val="right"/>
                              </w:pPr>
                            </w:p>
                          </w:txbxContent>
                        </wps:txbx>
                        <wps:bodyPr rot="0" vert="horz" wrap="square" lIns="72000" tIns="0" rIns="72000" bIns="0" anchor="t" anchorCtr="0" upright="1">
                          <a:noAutofit/>
                        </wps:bodyPr>
                      </wps:wsp>
                      <wps:wsp>
                        <wps:cNvPr id="89" name="Rectangle 129"/>
                        <wps:cNvSpPr>
                          <a:spLocks noChangeArrowheads="1"/>
                        </wps:cNvSpPr>
                        <wps:spPr bwMode="auto">
                          <a:xfrm>
                            <a:off x="794385" y="129159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2306DE">
                              <w:pPr>
                                <w:pStyle w:val="NormalWeb"/>
                                <w:spacing w:before="120" w:beforeAutospacing="0" w:after="0" w:afterAutospacing="0"/>
                                <w:jc w:val="center"/>
                                <w:rPr>
                                  <w:rFonts w:ascii="Arial Narrow" w:hAnsi="Arial Narrow"/>
                                </w:rPr>
                              </w:pPr>
                              <w:r>
                                <w:rPr>
                                  <w:rFonts w:ascii="Arial Narrow" w:eastAsia="SimSun" w:hAnsi="Arial Narrow"/>
                                  <w:lang w:val="en-GB"/>
                                </w:rPr>
                                <w:t>SGSN</w:t>
                              </w:r>
                            </w:p>
                          </w:txbxContent>
                        </wps:txbx>
                        <wps:bodyPr rot="0" vert="horz" wrap="square" lIns="0" tIns="0" rIns="0" bIns="0" anchor="t" anchorCtr="0" upright="1">
                          <a:noAutofit/>
                        </wps:bodyPr>
                      </wps:wsp>
                      <wps:wsp>
                        <wps:cNvPr id="90" name="Rectangle 129"/>
                        <wps:cNvSpPr>
                          <a:spLocks noChangeArrowheads="1"/>
                        </wps:cNvSpPr>
                        <wps:spPr bwMode="auto">
                          <a:xfrm>
                            <a:off x="2762250" y="1311275"/>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2306DE">
                              <w:pPr>
                                <w:pStyle w:val="Paragraphe1"/>
                                <w:spacing w:before="120"/>
                                <w:jc w:val="center"/>
                                <w:rPr>
                                  <w:rFonts w:ascii="Arial Narrow" w:hAnsi="Arial Narrow"/>
                                  <w:sz w:val="18"/>
                                  <w:szCs w:val="18"/>
                                </w:rPr>
                              </w:pPr>
                              <w:r w:rsidRPr="00DB7590">
                                <w:rPr>
                                  <w:rFonts w:ascii="Arial Narrow" w:eastAsia="SimSun" w:hAnsi="Arial Narrow"/>
                                  <w:sz w:val="18"/>
                                  <w:szCs w:val="18"/>
                                </w:rPr>
                                <w:t>WS</w:t>
                              </w:r>
                              <w:r w:rsidRPr="00DB7590">
                                <w:rPr>
                                  <w:rFonts w:ascii="Arial Narrow" w:eastAsia="SimSun" w:hAnsi="Arial Narrow"/>
                                  <w:sz w:val="18"/>
                                  <w:szCs w:val="18"/>
                                </w:rPr>
                                <w:br/>
                                <w:t>Billing</w:t>
                              </w:r>
                            </w:p>
                          </w:txbxContent>
                        </wps:txbx>
                        <wps:bodyPr rot="0" vert="horz" wrap="square" lIns="0" tIns="0" rIns="0" bIns="0" anchor="t" anchorCtr="0" upright="1">
                          <a:noAutofit/>
                        </wps:bodyPr>
                      </wps:wsp>
                      <wps:wsp>
                        <wps:cNvPr id="91" name="Rectangle 129"/>
                        <wps:cNvSpPr>
                          <a:spLocks noChangeArrowheads="1"/>
                        </wps:cNvSpPr>
                        <wps:spPr bwMode="auto">
                          <a:xfrm>
                            <a:off x="2054225" y="1311275"/>
                            <a:ext cx="571500" cy="431800"/>
                          </a:xfrm>
                          <a:prstGeom prst="rect">
                            <a:avLst/>
                          </a:prstGeom>
                          <a:solidFill>
                            <a:srgbClr val="FFFFFF"/>
                          </a:solidFill>
                          <a:ln w="9525" algn="ctr">
                            <a:solidFill>
                              <a:srgbClr val="000000"/>
                            </a:solidFill>
                            <a:miter lim="800000"/>
                            <a:headEnd type="none" w="sm" len="med"/>
                            <a:tailEnd type="none" w="sm" len="med"/>
                          </a:ln>
                        </wps:spPr>
                        <wps:txbx>
                          <w:txbxContent>
                            <w:p w:rsidR="009C2304" w:rsidRPr="00DB7590" w:rsidRDefault="009C2304"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wps:txbx>
                        <wps:bodyPr rot="0" vert="horz" wrap="square" lIns="0" tIns="0" rIns="0" bIns="0" anchor="t" anchorCtr="0" upright="1">
                          <a:noAutofit/>
                        </wps:bodyPr>
                      </wps:wsp>
                      <wps:wsp>
                        <wps:cNvPr id="92" name="AutoShape 108"/>
                        <wps:cNvCnPr>
                          <a:cxnSpLocks noChangeShapeType="1"/>
                          <a:stCxn id="89" idx="0"/>
                        </wps:cNvCnPr>
                        <wps:spPr bwMode="auto">
                          <a:xfrm flipH="1" flipV="1">
                            <a:off x="988060" y="606425"/>
                            <a:ext cx="3175" cy="68516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 name="Text Box 109"/>
                        <wps:cNvSpPr txBox="1">
                          <a:spLocks noChangeArrowheads="1"/>
                        </wps:cNvSpPr>
                        <wps:spPr bwMode="auto">
                          <a:xfrm>
                            <a:off x="1022985" y="85915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2306DE">
                              <w:pPr>
                                <w:rPr>
                                  <w:rFonts w:ascii="Arial Narrow" w:hAnsi="Arial Narrow"/>
                                </w:rPr>
                              </w:pPr>
                              <w:proofErr w:type="gramStart"/>
                              <w:r w:rsidRPr="00F04DC7">
                                <w:rPr>
                                  <w:rFonts w:ascii="Arial Narrow" w:hAnsi="Arial Narrow"/>
                                </w:rPr>
                                <w:t>IF</w:t>
                              </w:r>
                              <w:r>
                                <w:rPr>
                                  <w:rFonts w:ascii="Arial Narrow" w:hAnsi="Arial Narrow"/>
                                </w:rPr>
                                <w:t>1(</w:t>
                              </w:r>
                              <w:proofErr w:type="gramEnd"/>
                              <w:r>
                                <w:rPr>
                                  <w:rFonts w:ascii="Arial Narrow" w:hAnsi="Arial Narrow"/>
                                </w:rPr>
                                <w:t>*)</w:t>
                              </w:r>
                            </w:p>
                          </w:txbxContent>
                        </wps:txbx>
                        <wps:bodyPr rot="0" vert="horz" wrap="square" lIns="0" tIns="0" rIns="0" bIns="0" anchor="t" anchorCtr="0" upright="1">
                          <a:noAutofit/>
                        </wps:bodyPr>
                      </wps:wsp>
                      <wps:wsp>
                        <wps:cNvPr id="94" name="Rectangle 129"/>
                        <wps:cNvSpPr>
                          <a:spLocks noChangeArrowheads="1"/>
                        </wps:cNvSpPr>
                        <wps:spPr bwMode="auto">
                          <a:xfrm>
                            <a:off x="2054225" y="140335"/>
                            <a:ext cx="5715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DB7590" w:rsidRDefault="009C2304"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wps:txbx>
                        <wps:bodyPr rot="0" vert="horz" wrap="square" lIns="0" tIns="0" rIns="0" bIns="0" anchor="t" anchorCtr="0" upright="1">
                          <a:noAutofit/>
                        </wps:bodyPr>
                      </wps:wsp>
                      <wps:wsp>
                        <wps:cNvPr id="95" name="Text Box 111"/>
                        <wps:cNvSpPr txBox="1">
                          <a:spLocks noChangeArrowheads="1"/>
                        </wps:cNvSpPr>
                        <wps:spPr bwMode="auto">
                          <a:xfrm>
                            <a:off x="2390140" y="86995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2306DE">
                              <w:pPr>
                                <w:rPr>
                                  <w:rFonts w:ascii="Arial Narrow" w:hAnsi="Arial Narrow"/>
                                </w:rPr>
                              </w:pPr>
                              <w:r w:rsidRPr="00F04DC7">
                                <w:rPr>
                                  <w:rFonts w:ascii="Arial Narrow" w:hAnsi="Arial Narrow"/>
                                </w:rPr>
                                <w:t>I</w:t>
                              </w:r>
                              <w:r>
                                <w:rPr>
                                  <w:rFonts w:ascii="Arial Narrow" w:hAnsi="Arial Narrow"/>
                                </w:rPr>
                                <w:t>F2</w:t>
                              </w:r>
                            </w:p>
                          </w:txbxContent>
                        </wps:txbx>
                        <wps:bodyPr rot="0" vert="horz" wrap="square" lIns="0" tIns="0" rIns="0" bIns="0" anchor="t" anchorCtr="0" upright="1">
                          <a:noAutofit/>
                        </wps:bodyPr>
                      </wps:wsp>
                      <wps:wsp>
                        <wps:cNvPr id="1943" name="Rectangle 129"/>
                        <wps:cNvSpPr>
                          <a:spLocks noChangeArrowheads="1"/>
                        </wps:cNvSpPr>
                        <wps:spPr bwMode="auto">
                          <a:xfrm>
                            <a:off x="2762250" y="14986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1C3216" w:rsidRDefault="009C2304" w:rsidP="002306DE">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wps:txbx>
                        <wps:bodyPr rot="0" vert="horz" wrap="square" lIns="0" tIns="0" rIns="0" bIns="0" anchor="t" anchorCtr="0" upright="1">
                          <a:noAutofit/>
                        </wps:bodyPr>
                      </wps:wsp>
                      <wps:wsp>
                        <wps:cNvPr id="1950" name="Text Box 113"/>
                        <wps:cNvSpPr txBox="1">
                          <a:spLocks noChangeArrowheads="1"/>
                        </wps:cNvSpPr>
                        <wps:spPr bwMode="auto">
                          <a:xfrm>
                            <a:off x="2991485" y="86233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2306DE">
                              <w:pPr>
                                <w:rPr>
                                  <w:rFonts w:ascii="Arial Narrow" w:hAnsi="Arial Narrow"/>
                                </w:rPr>
                              </w:pPr>
                              <w:proofErr w:type="gramStart"/>
                              <w:r w:rsidRPr="00F04DC7">
                                <w:rPr>
                                  <w:rFonts w:ascii="Arial Narrow" w:hAnsi="Arial Narrow"/>
                                </w:rPr>
                                <w:t>I</w:t>
                              </w:r>
                              <w:r>
                                <w:rPr>
                                  <w:rFonts w:ascii="Arial Narrow" w:hAnsi="Arial Narrow"/>
                                </w:rPr>
                                <w:t>F3(</w:t>
                              </w:r>
                              <w:proofErr w:type="gramEnd"/>
                              <w:r>
                                <w:rPr>
                                  <w:rFonts w:ascii="Arial Narrow" w:hAnsi="Arial Narrow"/>
                                </w:rPr>
                                <w:t>*)</w:t>
                              </w:r>
                            </w:p>
                          </w:txbxContent>
                        </wps:txbx>
                        <wps:bodyPr rot="0" vert="horz" wrap="square" lIns="0" tIns="0" rIns="0" bIns="0" anchor="t" anchorCtr="0" upright="1">
                          <a:noAutofit/>
                        </wps:bodyPr>
                      </wps:wsp>
                      <wps:wsp>
                        <wps:cNvPr id="1951" name="AutoShape 114"/>
                        <wps:cNvCnPr>
                          <a:cxnSpLocks noChangeShapeType="1"/>
                        </wps:cNvCnPr>
                        <wps:spPr bwMode="auto">
                          <a:xfrm flipV="1">
                            <a:off x="2973705" y="606425"/>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 name="AutoShape 115"/>
                        <wps:cNvCnPr>
                          <a:cxnSpLocks noChangeShapeType="1"/>
                        </wps:cNvCnPr>
                        <wps:spPr bwMode="auto">
                          <a:xfrm flipV="1">
                            <a:off x="2348230" y="600075"/>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8" name="Rectangle 129"/>
                        <wps:cNvSpPr>
                          <a:spLocks noChangeArrowheads="1"/>
                        </wps:cNvSpPr>
                        <wps:spPr bwMode="auto">
                          <a:xfrm>
                            <a:off x="1022985" y="14097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552318" w:rsidRDefault="009C2304"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Traffic</w:t>
                              </w:r>
                              <w:r>
                                <w:rPr>
                                  <w:rFonts w:ascii="Arial Narrow" w:eastAsia="SimSun" w:hAnsi="Arial Narrow"/>
                                  <w:lang w:val="en-GB"/>
                                </w:rPr>
                                <w:br/>
                                <w:t>Steering</w:t>
                              </w:r>
                            </w:p>
                            <w:p w:rsidR="009C2304" w:rsidRPr="00DB7590" w:rsidRDefault="009C2304" w:rsidP="002306DE">
                              <w:pPr>
                                <w:pStyle w:val="Paragraphe1"/>
                                <w:spacing w:before="120"/>
                                <w:jc w:val="center"/>
                                <w:rPr>
                                  <w:rFonts w:ascii="Arial Narrow" w:hAnsi="Arial Narrow"/>
                                  <w:sz w:val="18"/>
                                  <w:szCs w:val="18"/>
                                </w:rPr>
                              </w:pPr>
                            </w:p>
                          </w:txbxContent>
                        </wps:txbx>
                        <wps:bodyPr rot="0" vert="horz" wrap="square" lIns="0" tIns="0" rIns="0" bIns="0" anchor="t" anchorCtr="0" upright="1">
                          <a:noAutofit/>
                        </wps:bodyPr>
                      </wps:wsp>
                      <wps:wsp>
                        <wps:cNvPr id="99" name="Rectangle 129"/>
                        <wps:cNvSpPr>
                          <a:spLocks noChangeArrowheads="1"/>
                        </wps:cNvSpPr>
                        <wps:spPr bwMode="auto">
                          <a:xfrm>
                            <a:off x="597535" y="14097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9C2304" w:rsidRPr="00552318" w:rsidRDefault="009C2304"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HLR</w:t>
                              </w:r>
                            </w:p>
                            <w:p w:rsidR="009C2304" w:rsidRPr="00DB7590" w:rsidRDefault="009C2304" w:rsidP="002306DE">
                              <w:pPr>
                                <w:pStyle w:val="Paragraphe1"/>
                                <w:spacing w:before="120"/>
                                <w:jc w:val="center"/>
                                <w:rPr>
                                  <w:rFonts w:ascii="Arial Narrow" w:hAnsi="Arial Narrow"/>
                                  <w:sz w:val="18"/>
                                  <w:szCs w:val="18"/>
                                </w:rPr>
                              </w:pPr>
                            </w:p>
                          </w:txbxContent>
                        </wps:txbx>
                        <wps:bodyPr rot="0" vert="horz" wrap="square" lIns="0" tIns="0" rIns="0" bIns="0" anchor="t" anchorCtr="0" upright="1">
                          <a:noAutofit/>
                        </wps:bodyPr>
                      </wps:wsp>
                      <wps:wsp>
                        <wps:cNvPr id="100" name="AutoShape 118"/>
                        <wps:cNvCnPr>
                          <a:cxnSpLocks noChangeShapeType="1"/>
                          <a:stCxn id="94" idx="1"/>
                          <a:endCxn id="98" idx="3"/>
                        </wps:cNvCnPr>
                        <wps:spPr bwMode="auto">
                          <a:xfrm flipH="1">
                            <a:off x="1416685" y="365760"/>
                            <a:ext cx="637540" cy="635"/>
                          </a:xfrm>
                          <a:prstGeom prst="straightConnector1">
                            <a:avLst/>
                          </a:prstGeom>
                          <a:noFill/>
                          <a:ln w="9525">
                            <a:solidFill>
                              <a:srgbClr val="000000"/>
                            </a:solidFill>
                            <a:prstDash val="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 name="Text Box 119"/>
                        <wps:cNvSpPr txBox="1">
                          <a:spLocks noChangeArrowheads="1"/>
                        </wps:cNvSpPr>
                        <wps:spPr bwMode="auto">
                          <a:xfrm>
                            <a:off x="3782060" y="805815"/>
                            <a:ext cx="1892300" cy="3829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9C2304" w:rsidRPr="00F04DC7" w:rsidRDefault="009C2304" w:rsidP="002306DE">
                              <w:pPr>
                                <w:rPr>
                                  <w:rFonts w:ascii="Arial Narrow" w:hAnsi="Arial Narrow"/>
                                </w:rPr>
                              </w:pPr>
                              <w:r w:rsidRPr="00F04DC7" w:rsidDel="001D2E0E">
                                <w:rPr>
                                  <w:rFonts w:ascii="Arial Narrow" w:hAnsi="Arial Narrow"/>
                                </w:rPr>
                                <w:t xml:space="preserve"> </w:t>
                              </w:r>
                              <w:r>
                                <w:rPr>
                                  <w:rFonts w:ascii="Arial Narrow" w:hAnsi="Arial Narrow"/>
                                </w:rPr>
                                <w:t>(*) IF1 &amp; IF3 are EXISTING interfaces, while IF2 is really a NEW interface.</w:t>
                              </w:r>
                            </w:p>
                          </w:txbxContent>
                        </wps:txbx>
                        <wps:bodyPr rot="0" vert="horz" wrap="square" lIns="0" tIns="0" rIns="0" bIns="0" anchor="t" anchorCtr="0" upright="1">
                          <a:noAutofit/>
                        </wps:bodyPr>
                      </wps:wsp>
                    </wpc:wpc>
                  </a:graphicData>
                </a:graphic>
              </wp:inline>
            </w:drawing>
          </mc:Choice>
          <mc:Fallback>
            <w:pict>
              <v:group id="Canvas 102" o:spid="_x0000_s1180" editas="canvas" style="width:450.75pt;height:154.95pt;mso-position-horizontal-relative:char;mso-position-vertical-relative:line" coordsize="57245,19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">
                <v:shape id="_x0000_s1181" type="#_x0000_t75" style="position:absolute;width:57245;height:19678;visibility:visible;mso-wrap-style:square">
                  <v:fill o:detectmouseclick="t"/>
                  <v:path o:connecttype="none"/>
                </v:shape>
                <v:rect id="Rectangle 124" o:spid="_x0000_s1182" style="position:absolute;left:2012;top:654;width:54687;height:6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2zcMA&#10;AADbAAAADwAAAGRycy9kb3ducmV2LnhtbESPQWvCQBSE74X+h+UJvdWNtVhJXUULxV6jHnp8ZF+T&#10;kOzbdHcT13/vCoLHYWa+YVabaDoxkvONZQWzaQaCuLS64UrB6fj9ugThA7LGzjIpuJCHzfr5aYW5&#10;tmcuaDyESiQI+xwV1CH0uZS+rMmgn9qeOHl/1hkMSbpKaofnBDedfMuyhTTYcFqosaevmsr2MBgF&#10;Y7tz//PTfj8M7/MYW10cf3Wh1Mskbj9BBIrhEb63f7SC5QfcvqQf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x2zcMAAADbAAAADwAAAAAAAAAAAAAAAACYAgAAZHJzL2Rv&#10;d25yZXYueG1sUEsFBgAAAAAEAAQA9QAAAIgDAAAAAA==&#10;">
                  <v:stroke startarrowwidth="narrow" endarrowwidth="narrow"/>
                  <v:textbox inset="2mm,0,2mm,0">
                    <w:txbxContent>
                      <w:p w:rsidR="009C2304" w:rsidRPr="00445356" w:rsidRDefault="009C2304" w:rsidP="002306DE">
                        <w:pPr>
                          <w:pStyle w:val="NormalWeb"/>
                          <w:spacing w:before="120" w:beforeAutospacing="0" w:after="0" w:afterAutospacing="0"/>
                          <w:jc w:val="right"/>
                          <w:rPr>
                            <w:rFonts w:eastAsia="SimSun"/>
                            <w:sz w:val="22"/>
                            <w:szCs w:val="22"/>
                            <w:lang w:val="en-GB"/>
                          </w:rPr>
                        </w:pPr>
                        <w:r>
                          <w:rPr>
                            <w:rFonts w:eastAsia="SimSun"/>
                            <w:sz w:val="22"/>
                            <w:szCs w:val="22"/>
                            <w:lang w:val="en-GB"/>
                          </w:rPr>
                          <w:t>HPMN</w:t>
                        </w:r>
                      </w:p>
                    </w:txbxContent>
                  </v:textbox>
                </v:rect>
                <v:rect id="Rectangle 124" o:spid="_x0000_s1183" style="position:absolute;left:1981;top:11804;width:54718;height:6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iv78A&#10;AADbAAAADwAAAGRycy9kb3ducmV2LnhtbERPz2vCMBS+C/4P4QneNHUOkc4objDctephx0fzbEub&#10;l5qkNf73y2Hg8eP7vTtE04mRnG8sK1gtMxDEpdUNVwqul+/FFoQPyBo7y6TgSR4O++lkh7m2Dy5o&#10;PIdKpBD2OSqoQ+hzKX1Zk0G/tD1x4m7WGQwJukpqh48Ubjr5lmUbabDh1FBjT181le15MArG9tPd&#10;19fTaRje1zG2urj86kKp+SweP0AEiuEl/nf/aAXbNDZ9ST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0+K/vwAAANsAAAAPAAAAAAAAAAAAAAAAAJgCAABkcnMvZG93bnJl&#10;di54bWxQSwUGAAAAAAQABAD1AAAAhAMAAAAA&#10;">
                  <v:stroke startarrowwidth="narrow" endarrowwidth="narrow"/>
                  <v:textbox inset="2mm,0,2mm,0">
                    <w:txbxContent>
                      <w:p w:rsidR="009C2304" w:rsidRPr="009D65B0" w:rsidRDefault="009C2304" w:rsidP="002306DE">
                        <w:pPr>
                          <w:pStyle w:val="NormalWeb"/>
                          <w:spacing w:before="120" w:beforeAutospacing="0" w:after="0" w:afterAutospacing="0"/>
                          <w:jc w:val="right"/>
                        </w:pPr>
                        <w:r>
                          <w:rPr>
                            <w:rFonts w:eastAsia="SimSun"/>
                            <w:sz w:val="22"/>
                            <w:szCs w:val="22"/>
                            <w:lang w:val="en-GB"/>
                          </w:rPr>
                          <w:t>LBO provider</w:t>
                        </w:r>
                      </w:p>
                      <w:p w:rsidR="009C2304" w:rsidRDefault="009C2304" w:rsidP="002306DE">
                        <w:pPr>
                          <w:pStyle w:val="NormalWeb"/>
                          <w:spacing w:before="120" w:beforeAutospacing="0" w:after="0" w:afterAutospacing="0"/>
                          <w:jc w:val="right"/>
                          <w:rPr>
                            <w:rFonts w:eastAsia="SimSun"/>
                            <w:sz w:val="22"/>
                            <w:szCs w:val="22"/>
                            <w:lang w:val="en-GB"/>
                          </w:rPr>
                        </w:pPr>
                        <w:r w:rsidRPr="009D65B0">
                          <w:rPr>
                            <w:rFonts w:eastAsia="SimSun"/>
                            <w:sz w:val="22"/>
                            <w:szCs w:val="22"/>
                            <w:lang w:val="en-GB"/>
                          </w:rPr>
                          <w:t>Visited Network</w:t>
                        </w:r>
                      </w:p>
                      <w:p w:rsidR="009C2304" w:rsidRPr="009D65B0" w:rsidRDefault="009C2304" w:rsidP="002306DE">
                        <w:pPr>
                          <w:pStyle w:val="NormalWeb"/>
                          <w:spacing w:before="120" w:beforeAutospacing="0" w:after="0" w:afterAutospacing="0"/>
                          <w:jc w:val="right"/>
                        </w:pPr>
                      </w:p>
                    </w:txbxContent>
                  </v:textbox>
                </v:rect>
                <v:rect id="Rectangle 129" o:spid="_x0000_s1184" style="position:absolute;left:7943;top:12915;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B/cIA&#10;AADbAAAADwAAAGRycy9kb3ducmV2LnhtbESPQWvCQBSE74L/YXkFb7qpB4nRVUpBkJ6qLUJuj+wz&#10;G82+DbubmP77bqHgcZiZb5jtfrStGMiHxrGC10UGgrhyuuFawffXYZ6DCBFZY+uYFPxQgP1uOtli&#10;od2DTzScYy0ShEOBCkyMXSFlqAxZDAvXESfv6rzFmKSvpfb4SHDbymWWraTFhtOCwY7eDVX3c28V&#10;lLfy0qOMpf38yHXvB3Pl8qTU7GV824CINMZn+L991AryNfx9S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4wH9wgAAANsAAAAPAAAAAAAAAAAAAAAAAJgCAABkcnMvZG93&#10;bnJldi54bWxQSwUGAAAAAAQABAD1AAAAhwMAAAAA&#10;">
                  <v:stroke startarrowwidth="narrow" endarrowwidth="narrow"/>
                  <v:textbox inset="0,0,0,0">
                    <w:txbxContent>
                      <w:p w:rsidR="009C2304" w:rsidRPr="00DB7590" w:rsidRDefault="009C2304" w:rsidP="002306DE">
                        <w:pPr>
                          <w:pStyle w:val="NormalWeb"/>
                          <w:spacing w:before="120" w:beforeAutospacing="0" w:after="0" w:afterAutospacing="0"/>
                          <w:jc w:val="center"/>
                          <w:rPr>
                            <w:rFonts w:ascii="Arial Narrow" w:hAnsi="Arial Narrow"/>
                          </w:rPr>
                        </w:pPr>
                        <w:r>
                          <w:rPr>
                            <w:rFonts w:ascii="Arial Narrow" w:eastAsia="SimSun" w:hAnsi="Arial Narrow"/>
                            <w:lang w:val="en-GB"/>
                          </w:rPr>
                          <w:t>SGSN</w:t>
                        </w:r>
                      </w:p>
                    </w:txbxContent>
                  </v:textbox>
                </v:rect>
                <v:rect id="Rectangle 129" o:spid="_x0000_s1185" style="position:absolute;left:27622;top:13112;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vcAA&#10;AADbAAAADwAAAGRycy9kb3ducmV2LnhtbERPPWvDMBDdC/kP4gLdarkdgutYCaUQCJ3itAS8HdbF&#10;cmqdjCQ77r+vhkLHx/uu9osdxEw+9I4VPGc5COLW6Z47BV+fh6cCRIjIGgfHpOCHAux3q4cKS+3u&#10;XNN8jp1IIRxKVGBiHEspQ2vIYsjcSJy4q/MWY4K+k9rjPYXbQb7k+UZa7Dk1GBzp3VD7fZ6sgubW&#10;XCaUsbGnj0JPfjZXbmqlHtfL2xZEpCX+i//cR63gNa1PX9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AA+vcAAAADbAAAADwAAAAAAAAAAAAAAAACYAgAAZHJzL2Rvd25y&#10;ZXYueG1sUEsFBgAAAAAEAAQA9QAAAIUDAAAAAA==&#10;">
                  <v:stroke startarrowwidth="narrow" endarrowwidth="narrow"/>
                  <v:textbox inset="0,0,0,0">
                    <w:txbxContent>
                      <w:p w:rsidR="009C2304" w:rsidRPr="00DB7590" w:rsidRDefault="009C2304" w:rsidP="002306DE">
                        <w:pPr>
                          <w:pStyle w:val="Paragraphe1"/>
                          <w:spacing w:before="120"/>
                          <w:jc w:val="center"/>
                          <w:rPr>
                            <w:rFonts w:ascii="Arial Narrow" w:hAnsi="Arial Narrow"/>
                            <w:sz w:val="18"/>
                            <w:szCs w:val="18"/>
                          </w:rPr>
                        </w:pPr>
                        <w:r w:rsidRPr="00DB7590">
                          <w:rPr>
                            <w:rFonts w:ascii="Arial Narrow" w:eastAsia="SimSun" w:hAnsi="Arial Narrow"/>
                            <w:sz w:val="18"/>
                            <w:szCs w:val="18"/>
                          </w:rPr>
                          <w:t>WS</w:t>
                        </w:r>
                        <w:r w:rsidRPr="00DB7590">
                          <w:rPr>
                            <w:rFonts w:ascii="Arial Narrow" w:eastAsia="SimSun" w:hAnsi="Arial Narrow"/>
                            <w:sz w:val="18"/>
                            <w:szCs w:val="18"/>
                          </w:rPr>
                          <w:br/>
                          <w:t>Billing</w:t>
                        </w:r>
                      </w:p>
                    </w:txbxContent>
                  </v:textbox>
                </v:rect>
                <v:rect id="Rectangle 129" o:spid="_x0000_s1186" style="position:absolute;left:20542;top:13112;width:5715;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bJsIA&#10;AADbAAAADwAAAGRycy9kb3ducmV2LnhtbESPT4vCMBTE74LfIbwFb2uqB3G7RpEFQfa0/kHo7dE8&#10;m67NS0nS2v32G0HwOMzMb5jVZrCN6MmH2rGC2TQDQVw6XXOl4HzavS9BhIissXFMCv4owGY9Hq0w&#10;1+7OB+qPsRIJwiFHBSbGNpcylIYshqlriZN3dd5iTNJXUnu8J7ht5DzLFtJizWnBYEtfhsrbsbMK&#10;it/i0qGMhf35XurO9+bKxUGpyduw/QQRaYiv8LO91wo+ZvD4kn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JsmwgAAANsAAAAPAAAAAAAAAAAAAAAAAJgCAABkcnMvZG93&#10;bnJldi54bWxQSwUGAAAAAAQABAD1AAAAhwMAAAAA&#10;">
                  <v:stroke startarrowwidth="narrow" endarrowwidth="narrow"/>
                  <v:textbox inset="0,0,0,0">
                    <w:txbxContent>
                      <w:p w:rsidR="009C2304" w:rsidRPr="00DB7590" w:rsidRDefault="009C2304"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v:textbox>
                </v:rect>
                <v:shape id="AutoShape 108" o:spid="_x0000_s1187" type="#_x0000_t32" style="position:absolute;left:9880;top:6064;width:32;height:685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1LjsAAAADbAAAADwAAAGRycy9kb3ducmV2LnhtbESP0YrCMBRE3wX/IVzBN02rIG7XWFZB&#10;8Gmxuh9wae42ZZOb0kStf78RBB+HmTnDbMrBWXGjPrSeFeTzDARx7XXLjYKfy2G2BhEiskbrmRQ8&#10;KEC5HY82WGh/54pu59iIBOFQoAITY1dIGWpDDsPcd8TJ+/W9w5hk30jd4z3BnZWLLFtJhy2nBYMd&#10;7Q3Vf+erU1CZ3H/b9rI7Ra2Xh50xDdpKqelk+PoEEWmI7/CrfdQKPhbw/JJ+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G9S47AAAAA2wAAAA8AAAAAAAAAAAAAAAAA&#10;oQIAAGRycy9kb3ducmV2LnhtbFBLBQYAAAAABAAEAPkAAACOAwAAAAA=&#10;">
                  <v:stroke startarrow="block" startarrowwidth="narrow" endarrow="block" endarrowwidth="narrow"/>
                </v:shape>
                <v:shape id="Text Box 109" o:spid="_x0000_s1188" type="#_x0000_t202" style="position:absolute;left:10229;top:8591;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4FN8IA&#10;AADbAAAADwAAAGRycy9kb3ducmV2LnhtbESP3YrCMBSE7wXfIRzBO01dRbQaRQTXVWTBv/tDc2yL&#10;zUlpou2+vRGEvRxm5htmvmxMIZ5UudyygkE/AkGcWJ1zquBy3vQmIJxH1lhYJgV/5GC5aLfmGGtb&#10;85GeJ5+KAGEXo4LM+zKW0iUZGXR9WxIH72Yrgz7IKpW6wjrATSG/omgsDeYcFjIsaZ1Rcj89jIIt&#10;jWi//r6Oys2uOP9G9UE29UGpbqdZzUB4avx/+NP+0QqmQ3h/CT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rgU3wgAAANsAAAAPAAAAAAAAAAAAAAAAAJgCAABkcnMvZG93&#10;bnJldi54bWxQSwUGAAAAAAQABAD1AAAAhwMAAAAA&#10;" filled="f" stroked="f">
                  <v:stroke startarrowwidth="narrow" endarrowwidth="narrow"/>
                  <v:textbox inset="0,0,0,0">
                    <w:txbxContent>
                      <w:p w:rsidR="009C2304" w:rsidRPr="00F04DC7" w:rsidRDefault="009C2304" w:rsidP="002306DE">
                        <w:pPr>
                          <w:rPr>
                            <w:rFonts w:ascii="Arial Narrow" w:hAnsi="Arial Narrow"/>
                          </w:rPr>
                        </w:pPr>
                        <w:proofErr w:type="gramStart"/>
                        <w:r w:rsidRPr="00F04DC7">
                          <w:rPr>
                            <w:rFonts w:ascii="Arial Narrow" w:hAnsi="Arial Narrow"/>
                          </w:rPr>
                          <w:t>IF</w:t>
                        </w:r>
                        <w:r>
                          <w:rPr>
                            <w:rFonts w:ascii="Arial Narrow" w:hAnsi="Arial Narrow"/>
                          </w:rPr>
                          <w:t>1(</w:t>
                        </w:r>
                        <w:proofErr w:type="gramEnd"/>
                        <w:r>
                          <w:rPr>
                            <w:rFonts w:ascii="Arial Narrow" w:hAnsi="Arial Narrow"/>
                          </w:rPr>
                          <w:t>*)</w:t>
                        </w:r>
                      </w:p>
                    </w:txbxContent>
                  </v:textbox>
                </v:shape>
                <v:rect id="Rectangle 129" o:spid="_x0000_s1189" style="position:absolute;left:20542;top:1403;width:5715;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bzjcMA&#10;AADbAAAADwAAAGRycy9kb3ducmV2LnhtbESPQWuDQBSE74H8h+UVektWg5TGZJViCOQQKLEl54f7&#10;qlL3rbgbNf312UKhx2FmvmH2+Ww6MdLgWssK4nUEgriyuuVawefHcfUKwnlkjZ1lUnAnB3m2XOwx&#10;1XbiC42lr0WAsEtRQeN9n0rpqoYMurXtiYP3ZQeDPsihlnrAKcBNJzdR9CINthwWGuypaKj6Lm9G&#10;QXnRk7bbTRKfD/jjbva9uF+lUs9P89sOhKfZ/4f/2ietYJvA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bzjcMAAADbAAAADwAAAAAAAAAAAAAAAACYAgAAZHJzL2Rv&#10;d25yZXYueG1sUEsFBgAAAAAEAAQA9QAAAIgDAAAAAA==&#10;" filled="f">
                  <v:stroke startarrowwidth="narrow" endarrowwidth="narrow"/>
                  <v:textbox inset="0,0,0,0">
                    <w:txbxContent>
                      <w:p w:rsidR="009C2304" w:rsidRPr="00DB7590" w:rsidRDefault="009C2304"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v:textbox>
                </v:rect>
                <v:shape id="Text Box 111" o:spid="_x0000_s1190" type="#_x0000_t202" style="position:absolute;left:23901;top:8699;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2MIA&#10;AADbAAAADwAAAGRycy9kb3ducmV2LnhtbESPW4vCMBSE3wX/QziCb5oqumg1igjeFlnw9n5ojm2x&#10;OSlNtPXfm4WFfRxm5htmvmxMIV5UudyygkE/AkGcWJ1zquB62fQmIJxH1lhYJgVvcrBctFtzjLWt&#10;+USvs09FgLCLUUHmfRlL6ZKMDLq+LYmDd7eVQR9klUpdYR3gppDDKPqSBnMOCxmWtM4oeZyfRsGO&#10;RvS93t5G5eZQXH6i+iib+qhUt9OsZiA8Nf4//NfeawXTMfx+CT9A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jYwgAAANsAAAAPAAAAAAAAAAAAAAAAAJgCAABkcnMvZG93&#10;bnJldi54bWxQSwUGAAAAAAQABAD1AAAAhwMAAAAA&#10;" filled="f" stroked="f">
                  <v:stroke startarrowwidth="narrow" endarrowwidth="narrow"/>
                  <v:textbox inset="0,0,0,0">
                    <w:txbxContent>
                      <w:p w:rsidR="009C2304" w:rsidRPr="00F04DC7" w:rsidRDefault="009C2304" w:rsidP="002306DE">
                        <w:pPr>
                          <w:rPr>
                            <w:rFonts w:ascii="Arial Narrow" w:hAnsi="Arial Narrow"/>
                          </w:rPr>
                        </w:pPr>
                        <w:r w:rsidRPr="00F04DC7">
                          <w:rPr>
                            <w:rFonts w:ascii="Arial Narrow" w:hAnsi="Arial Narrow"/>
                          </w:rPr>
                          <w:t>I</w:t>
                        </w:r>
                        <w:r>
                          <w:rPr>
                            <w:rFonts w:ascii="Arial Narrow" w:hAnsi="Arial Narrow"/>
                          </w:rPr>
                          <w:t>F2</w:t>
                        </w:r>
                      </w:p>
                    </w:txbxContent>
                  </v:textbox>
                </v:shape>
                <v:rect id="Rectangle 129" o:spid="_x0000_s1191" style="position:absolute;left:27622;top:1498;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y9rMMA&#10;AADdAAAADwAAAGRycy9kb3ducmV2LnhtbERPTWvCQBC9F/wPywje6sYYiqauIhHBQ6EYpechO01C&#10;s7Mhu5rEX+8WCr3N433OZjeYRtypc7VlBYt5BIK4sLrmUsH1cnxdgXAeWWNjmRSM5GC3nbxsMNW2&#10;5zPdc1+KEMIuRQWV920qpSsqMujmtiUO3LftDPoAu1LqDvsQbhoZR9GbNFhzaKiwpayi4ie/GQX5&#10;WffaruNk8XHAh7vZz2z8kkrNpsP+HYSnwf+L/9wnHeavkyX8fhNO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y9rMMAAADdAAAADwAAAAAAAAAAAAAAAACYAgAAZHJzL2Rv&#10;d25yZXYueG1sUEsFBgAAAAAEAAQA9QAAAIgDAAAAAA==&#10;" filled="f">
                  <v:stroke startarrowwidth="narrow" endarrowwidth="narrow"/>
                  <v:textbox inset="0,0,0,0">
                    <w:txbxContent>
                      <w:p w:rsidR="009C2304" w:rsidRPr="001C3216" w:rsidRDefault="009C2304" w:rsidP="002306DE">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v:textbox>
                </v:rect>
                <v:shape id="Text Box 113" o:spid="_x0000_s1192" type="#_x0000_t202" style="position:absolute;left:29914;top:8623;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0LMUA&#10;AADdAAAADwAAAGRycy9kb3ducmV2LnhtbESPT2vCQBDF74V+h2UK3uqmYoumriKCWosI/rsP2WkS&#10;mp0N2dXEb+8cBG8zvDfv/WYy61ylrtSE0rOBj34CijjztuTcwOm4fB+BChHZYuWZDNwowGz6+jLB&#10;1PqW93Q9xFxJCIcUDRQx1qnWISvIYej7mli0P984jLI2ubYNthLuKj1Iki/tsGRpKLCmRUHZ/+Hi&#10;DKxpSL+L1XlYLzfVcZe0W921W2N6b938G1SkLj7Nj+sfK/jjT+GXb2QEP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3QsxQAAAN0AAAAPAAAAAAAAAAAAAAAAAJgCAABkcnMv&#10;ZG93bnJldi54bWxQSwUGAAAAAAQABAD1AAAAigMAAAAA&#10;" filled="f" stroked="f">
                  <v:stroke startarrowwidth="narrow" endarrowwidth="narrow"/>
                  <v:textbox inset="0,0,0,0">
                    <w:txbxContent>
                      <w:p w:rsidR="009C2304" w:rsidRPr="00F04DC7" w:rsidRDefault="009C2304" w:rsidP="002306DE">
                        <w:pPr>
                          <w:rPr>
                            <w:rFonts w:ascii="Arial Narrow" w:hAnsi="Arial Narrow"/>
                          </w:rPr>
                        </w:pPr>
                        <w:proofErr w:type="gramStart"/>
                        <w:r w:rsidRPr="00F04DC7">
                          <w:rPr>
                            <w:rFonts w:ascii="Arial Narrow" w:hAnsi="Arial Narrow"/>
                          </w:rPr>
                          <w:t>I</w:t>
                        </w:r>
                        <w:r>
                          <w:rPr>
                            <w:rFonts w:ascii="Arial Narrow" w:hAnsi="Arial Narrow"/>
                          </w:rPr>
                          <w:t>F3(</w:t>
                        </w:r>
                        <w:proofErr w:type="gramEnd"/>
                        <w:r>
                          <w:rPr>
                            <w:rFonts w:ascii="Arial Narrow" w:hAnsi="Arial Narrow"/>
                          </w:rPr>
                          <w:t>*)</w:t>
                        </w:r>
                      </w:p>
                    </w:txbxContent>
                  </v:textbox>
                </v:shape>
                <v:shape id="AutoShape 114" o:spid="_x0000_s1193" type="#_x0000_t32" style="position:absolute;left:29737;top:6064;width:12;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F7GsQAAADdAAAADwAAAGRycy9kb3ducmV2LnhtbERPS2sCMRC+F/ofwgjeapJSq65GEaFQ&#10;KB7q4+Bt3Iy7q5vJsom6/feNUOhtPr7nzBadq8WN2lB5NqAHCgRx7m3FhYHd9uNlDCJEZIu1ZzLw&#10;QwEW8+enGWbW3/mbbptYiBTCIUMDZYxNJmXIS3IYBr4hTtzJtw5jgm0hbYv3FO5q+arUu3RYcWoo&#10;saFVSfllc3UGRqO31cGetToO10v9Jbf7aqe0Mf1et5yCiNTFf/Gf+9Om+ZOhhsc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wXsaxAAAAN0AAAAPAAAAAAAAAAAA&#10;AAAAAKECAABkcnMvZG93bnJldi54bWxQSwUGAAAAAAQABAD5AAAAkgMAAAAA&#10;">
                  <v:stroke startarrow="block" startarrowwidth="narrow" endarrow="block" endarrowwidth="narrow"/>
                </v:shape>
                <v:shape id="AutoShape 115" o:spid="_x0000_s1194" type="#_x0000_t32" style="position:absolute;left:23482;top:6000;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sQAAADbAAAADwAAAGRycy9kb3ducmV2LnhtbESPzWsCMRTE70L/h/AK3jTZ4udqFBEE&#10;QXrw6+DtuXnd3Xbzsmyirv99IxR6HGbmN8x82dpK3KnxpWMNSV+BIM6cKTnXcDpuehMQPiAbrByT&#10;hid5WC7eOnNMjXvwnu6HkIsIYZ+ihiKEOpXSZwVZ9H1XE0fvyzUWQ5RNLk2Djwi3lfxQaiQtlhwX&#10;CqxpXVD2c7hZDePxYH0x34m6Dj9XyU4ez+VJJVp339vVDESgNvyH/9pbo2E6gteX+AP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ICkuxAAAANsAAAAPAAAAAAAAAAAA&#10;AAAAAKECAABkcnMvZG93bnJldi54bWxQSwUGAAAAAAQABAD5AAAAkgMAAAAA&#10;">
                  <v:stroke startarrow="block" startarrowwidth="narrow" endarrow="block" endarrowwidth="narrow"/>
                </v:shape>
                <v:rect id="Rectangle 129" o:spid="_x0000_s1195" style="position:absolute;left:10229;top:1409;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5iLwA&#10;AADbAAAADwAAAGRycy9kb3ducmV2LnhtbERPvQrCMBDeBd8hnOCmqSKi1SiiCA6CWMX5aM622FxK&#10;E2316c0gOH58/8t1a0rxotoVlhWMhhEI4tTqgjMF18t+MAPhPLLG0jIpeJOD9arbWWKsbcNneiU+&#10;EyGEXYwKcu+rWEqX5mTQDW1FHLi7rQ36AOtM6hqbEG5KOY6iqTRYcGjIsaJtTukjeRoFyVk32s7H&#10;k9Fxhx/3tKft+yaV6vfazQKEp9b/xT/3QSuYh7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5u/mIvAAAANsAAAAPAAAAAAAAAAAAAAAAAJgCAABkcnMvZG93bnJldi54&#10;bWxQSwUGAAAAAAQABAD1AAAAgQMAAAAA&#10;" filled="f">
                  <v:stroke startarrowwidth="narrow" endarrowwidth="narrow"/>
                  <v:textbox inset="0,0,0,0">
                    <w:txbxContent>
                      <w:p w:rsidR="009C2304" w:rsidRPr="00552318" w:rsidRDefault="009C2304"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Traffic</w:t>
                        </w:r>
                        <w:r>
                          <w:rPr>
                            <w:rFonts w:ascii="Arial Narrow" w:eastAsia="SimSun" w:hAnsi="Arial Narrow"/>
                            <w:lang w:val="en-GB"/>
                          </w:rPr>
                          <w:br/>
                          <w:t>Steering</w:t>
                        </w:r>
                      </w:p>
                      <w:p w:rsidR="009C2304" w:rsidRPr="00DB7590" w:rsidRDefault="009C2304" w:rsidP="002306DE">
                        <w:pPr>
                          <w:pStyle w:val="Paragraphe1"/>
                          <w:spacing w:before="120"/>
                          <w:jc w:val="center"/>
                          <w:rPr>
                            <w:rFonts w:ascii="Arial Narrow" w:hAnsi="Arial Narrow"/>
                            <w:sz w:val="18"/>
                            <w:szCs w:val="18"/>
                          </w:rPr>
                        </w:pPr>
                      </w:p>
                    </w:txbxContent>
                  </v:textbox>
                </v:rect>
                <v:rect id="Rectangle 129" o:spid="_x0000_s1196" style="position:absolute;left:5975;top:1409;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cE8MA&#10;AADbAAAADwAAAGRycy9kb3ducmV2LnhtbESPzWrDMBCE74W8g9hAb43sUELtRjbFIdBDIMQpPS/W&#10;1ja1VsZS/NOnjwqFHoeZ+YbZ57PpxEiDay0riDcRCOLK6pZrBR/X49MLCOeRNXaWScFCDvJs9bDH&#10;VNuJLzSWvhYBwi5FBY33fSqlqxoy6Da2Jw7elx0M+iCHWuoBpwA3ndxG0U4abDksNNhT0VD1Xd6M&#10;gvKiJ22T7XN8OuCPu9lzsXxKpR7X89srCE+z/w//td+1giSB3y/hB8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dcE8MAAADbAAAADwAAAAAAAAAAAAAAAACYAgAAZHJzL2Rv&#10;d25yZXYueG1sUEsFBgAAAAAEAAQA9QAAAIgDAAAAAA==&#10;" filled="f">
                  <v:stroke startarrowwidth="narrow" endarrowwidth="narrow"/>
                  <v:textbox inset="0,0,0,0">
                    <w:txbxContent>
                      <w:p w:rsidR="009C2304" w:rsidRPr="00552318" w:rsidRDefault="009C2304"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HLR</w:t>
                        </w:r>
                      </w:p>
                      <w:p w:rsidR="009C2304" w:rsidRPr="00DB7590" w:rsidRDefault="009C2304" w:rsidP="002306DE">
                        <w:pPr>
                          <w:pStyle w:val="Paragraphe1"/>
                          <w:spacing w:before="120"/>
                          <w:jc w:val="center"/>
                          <w:rPr>
                            <w:rFonts w:ascii="Arial Narrow" w:hAnsi="Arial Narrow"/>
                            <w:sz w:val="18"/>
                            <w:szCs w:val="18"/>
                          </w:rPr>
                        </w:pPr>
                      </w:p>
                    </w:txbxContent>
                  </v:textbox>
                </v:rect>
                <v:shape id="AutoShape 118" o:spid="_x0000_s1197" type="#_x0000_t32" style="position:absolute;left:14166;top:3657;width:6376;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OnxMYAAADcAAAADwAAAGRycy9kb3ducmV2LnhtbESPQU/DMAyF70j7D5En7YK2lB1gKssm&#10;hIRgFwTdduBmGi+N1jhVE7ru3+MDEjdb7/m9z+vtGFo1UJ98ZAN3iwIUcR2tZ2fgsH+Zr0CljGyx&#10;jUwGrpRgu5ncrLG08cKfNFTZKQnhVKKBJueu1DrVDQVMi9gRi3aKfcAsa++07fEi4aHVy6K41wE9&#10;S0ODHT03VJ+rn2BgfD/tHo4f39rX/vb16M5uwC9nzGw6Pj2CyjTmf/Pf9ZsV/ELw5RmZQG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Tp8TGAAAA3AAAAA8AAAAAAAAA&#10;AAAAAAAAoQIAAGRycy9kb3ducmV2LnhtbFBLBQYAAAAABAAEAPkAAACUAwAAAAA=&#10;">
                  <v:stroke dashstyle="dash" startarrowwidth="narrow" endarrow="block" endarrowwidth="narrow"/>
                </v:shape>
                <v:shape id="Text Box 119" o:spid="_x0000_s1198" type="#_x0000_t202" style="position:absolute;left:37820;top:8058;width:18923;height:3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yGsEA&#10;AADcAAAADwAAAGRycy9kb3ducmV2LnhtbERP32vCMBB+H/g/hBN8W5OKjFGNRQSdGzLQ6vvRnG2x&#10;uZQms91/vwwGe7uP7+et8tG24kG9bxxrSBMFgrh0puFKw6XYPb+C8AHZYOuYNHyTh3w9eVphZtzA&#10;J3qcQyViCPsMNdQhdJmUvqzJok9cRxy5m+sthgj7SpoehxhuWzlX6kVabDg21NjRtqbyfv6yGt5o&#10;QR/b/XXR7d7b4lMNRzkOR61n03GzBBFoDP/iP/fBxPkqhd9n4gV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MhrBAAAA3AAAAA8AAAAAAAAAAAAAAAAAmAIAAGRycy9kb3du&#10;cmV2LnhtbFBLBQYAAAAABAAEAPUAAACGAwAAAAA=&#10;" filled="f" stroked="f">
                  <v:stroke startarrowwidth="narrow" endarrowwidth="narrow"/>
                  <v:textbox inset="0,0,0,0">
                    <w:txbxContent>
                      <w:p w:rsidR="009C2304" w:rsidRPr="00F04DC7" w:rsidRDefault="009C2304" w:rsidP="002306DE">
                        <w:pPr>
                          <w:rPr>
                            <w:rFonts w:ascii="Arial Narrow" w:hAnsi="Arial Narrow"/>
                          </w:rPr>
                        </w:pPr>
                        <w:r w:rsidRPr="00F04DC7" w:rsidDel="001D2E0E">
                          <w:rPr>
                            <w:rFonts w:ascii="Arial Narrow" w:hAnsi="Arial Narrow"/>
                          </w:rPr>
                          <w:t xml:space="preserve"> </w:t>
                        </w:r>
                        <w:r>
                          <w:rPr>
                            <w:rFonts w:ascii="Arial Narrow" w:hAnsi="Arial Narrow"/>
                          </w:rPr>
                          <w:t>(*) IF1 &amp; IF3 are EXISTING interfaces, while IF2 is really a NEW interface.</w:t>
                        </w:r>
                      </w:p>
                    </w:txbxContent>
                  </v:textbox>
                </v:shape>
                <w10:anchorlock/>
              </v:group>
            </w:pict>
          </mc:Fallback>
        </mc:AlternateContent>
      </w:r>
    </w:p>
    <w:p w:rsidR="002306DE" w:rsidRPr="00611557" w:rsidRDefault="002306DE" w:rsidP="002306DE">
      <w:pPr>
        <w:pStyle w:val="Paragraphe1"/>
        <w:rPr>
          <w:rFonts w:ascii="Arial" w:hAnsi="Arial" w:cs="Arial"/>
          <w:color w:val="000000"/>
        </w:rPr>
      </w:pPr>
    </w:p>
    <w:p w:rsidR="002306DE" w:rsidRPr="00611557" w:rsidRDefault="002306DE" w:rsidP="002306DE">
      <w:pPr>
        <w:jc w:val="center"/>
        <w:rPr>
          <w:rFonts w:ascii="Arial" w:hAnsi="Arial" w:cs="Arial"/>
          <w:bCs/>
        </w:rPr>
      </w:pPr>
      <w:bookmarkStart w:id="1368" w:name="_Toc362362082"/>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46</w:t>
      </w:r>
      <w:r w:rsidRPr="005E4BED">
        <w:rPr>
          <w:rFonts w:ascii="Arial" w:hAnsi="Arial" w:cs="Arial"/>
          <w:bCs/>
        </w:rPr>
        <w:fldChar w:fldCharType="end"/>
      </w:r>
      <w:r w:rsidRPr="00611557">
        <w:rPr>
          <w:rFonts w:ascii="Arial" w:hAnsi="Arial" w:cs="Arial"/>
          <w:bCs/>
        </w:rPr>
        <w:t xml:space="preserve"> – LBO interface definition</w:t>
      </w:r>
      <w:bookmarkEnd w:id="1368"/>
      <w:r w:rsidRPr="00611557">
        <w:rPr>
          <w:rFonts w:ascii="Arial" w:hAnsi="Arial" w:cs="Arial"/>
          <w:bCs/>
        </w:rPr>
        <w:t xml:space="preserve"> </w:t>
      </w:r>
    </w:p>
    <w:p w:rsidR="00E66E07" w:rsidRPr="00611557" w:rsidRDefault="00E66E07" w:rsidP="00E66E07">
      <w:pPr>
        <w:pStyle w:val="Default"/>
        <w:keepNext/>
        <w:ind w:left="720"/>
        <w:rPr>
          <w:sz w:val="20"/>
          <w:szCs w:val="20"/>
        </w:rPr>
      </w:pPr>
    </w:p>
    <w:p w:rsidR="00E66E07" w:rsidRPr="00611557" w:rsidRDefault="00E66E07" w:rsidP="00E66E07">
      <w:pPr>
        <w:pStyle w:val="Default"/>
        <w:keepNext/>
        <w:rPr>
          <w:sz w:val="20"/>
          <w:szCs w:val="20"/>
        </w:rPr>
      </w:pPr>
      <w:r w:rsidRPr="00611557">
        <w:rPr>
          <w:sz w:val="20"/>
          <w:szCs w:val="20"/>
        </w:rPr>
        <w:t>The purpose of this document is to detail the specifications of each of the IF1 and IF2 interfaces.</w:t>
      </w:r>
    </w:p>
    <w:p w:rsidR="00E66E07" w:rsidRPr="00611557" w:rsidRDefault="00E66E07" w:rsidP="00E66E07">
      <w:pPr>
        <w:pStyle w:val="Default"/>
        <w:keepNext/>
        <w:rPr>
          <w:sz w:val="20"/>
          <w:szCs w:val="20"/>
        </w:rPr>
      </w:pPr>
    </w:p>
    <w:p w:rsidR="00E66E07" w:rsidRPr="00611557" w:rsidRDefault="00E66E07" w:rsidP="00E66E07">
      <w:pPr>
        <w:pStyle w:val="Default"/>
        <w:keepNext/>
        <w:rPr>
          <w:sz w:val="20"/>
          <w:szCs w:val="20"/>
        </w:rPr>
      </w:pPr>
      <w:r w:rsidRPr="00611557">
        <w:rPr>
          <w:sz w:val="20"/>
          <w:szCs w:val="20"/>
        </w:rPr>
        <w:t>For sake of completeness, in order to manage the customer and perform proper billing and invoicing the IF3 interface is also required. It will be defined by the Billing and Provisioning (B&amp;P) workgroup.</w:t>
      </w:r>
    </w:p>
    <w:p w:rsidR="003C2B3D" w:rsidRPr="00611557" w:rsidRDefault="003C2B3D" w:rsidP="003C2B3D">
      <w:pPr>
        <w:pStyle w:val="Paragraphe1"/>
        <w:rPr>
          <w:rFonts w:ascii="Arial" w:hAnsi="Arial" w:cs="Arial"/>
          <w:color w:val="000000"/>
        </w:rPr>
      </w:pPr>
    </w:p>
    <w:p w:rsidR="00386616" w:rsidRPr="00132010" w:rsidRDefault="007F267C" w:rsidP="00361C41">
      <w:pPr>
        <w:rPr>
          <w:rFonts w:ascii="Arial" w:hAnsi="Arial" w:cs="Arial"/>
        </w:rPr>
      </w:pPr>
      <w:bookmarkStart w:id="1369" w:name="_Toc343527761"/>
      <w:bookmarkStart w:id="1370" w:name="_Toc343530001"/>
      <w:bookmarkStart w:id="1371" w:name="_Toc343635665"/>
      <w:bookmarkStart w:id="1372" w:name="_Toc343672771"/>
      <w:bookmarkStart w:id="1373" w:name="_Toc343777406"/>
      <w:bookmarkStart w:id="1374" w:name="_Toc343778605"/>
      <w:bookmarkStart w:id="1375" w:name="_Toc343778729"/>
      <w:bookmarkStart w:id="1376" w:name="_Toc343781397"/>
      <w:bookmarkStart w:id="1377" w:name="_Toc343847719"/>
      <w:bookmarkStart w:id="1378" w:name="_Toc343863459"/>
      <w:bookmarkEnd w:id="1369"/>
      <w:bookmarkEnd w:id="1370"/>
      <w:bookmarkEnd w:id="1371"/>
      <w:bookmarkEnd w:id="1372"/>
      <w:bookmarkEnd w:id="1373"/>
      <w:bookmarkEnd w:id="1374"/>
      <w:bookmarkEnd w:id="1375"/>
      <w:bookmarkEnd w:id="1376"/>
      <w:bookmarkEnd w:id="1377"/>
      <w:bookmarkEnd w:id="1378"/>
      <w:r w:rsidRPr="00132010">
        <w:rPr>
          <w:rFonts w:ascii="Arial" w:hAnsi="Arial" w:cs="Arial"/>
        </w:rPr>
        <w:br w:type="page"/>
      </w:r>
    </w:p>
    <w:p w:rsidR="00454B87" w:rsidRPr="0056711C" w:rsidRDefault="00454B87" w:rsidP="00454B87">
      <w:pPr>
        <w:pStyle w:val="Heading2"/>
      </w:pPr>
      <w:bookmarkStart w:id="1379" w:name="_Toc362451562"/>
      <w:r w:rsidRPr="0056711C">
        <w:lastRenderedPageBreak/>
        <w:t>LBO-IF1 : Mobility  / Profile Control</w:t>
      </w:r>
      <w:bookmarkEnd w:id="1379"/>
    </w:p>
    <w:p w:rsidR="00454B87" w:rsidRPr="00611557" w:rsidRDefault="00454B87" w:rsidP="00F87E1E">
      <w:pPr>
        <w:pStyle w:val="Heading2"/>
        <w:numPr>
          <w:ilvl w:val="2"/>
          <w:numId w:val="15"/>
        </w:numPr>
      </w:pPr>
      <w:bookmarkStart w:id="1380" w:name="_Toc362451563"/>
      <w:r w:rsidRPr="0056711C">
        <w:t>Description</w:t>
      </w:r>
      <w:bookmarkEnd w:id="1380"/>
    </w:p>
    <w:p w:rsidR="00454B87" w:rsidRDefault="00454B87" w:rsidP="00454B87">
      <w:pPr>
        <w:rPr>
          <w:rFonts w:ascii="Arial" w:hAnsi="Arial" w:cs="Arial"/>
          <w:szCs w:val="22"/>
          <w:lang w:eastAsia="de-DE"/>
        </w:rPr>
      </w:pPr>
      <w:r w:rsidRPr="00611557">
        <w:rPr>
          <w:rFonts w:ascii="Arial" w:hAnsi="Arial" w:cs="Arial"/>
          <w:szCs w:val="22"/>
          <w:lang w:eastAsia="de-DE"/>
        </w:rPr>
        <w:t>IF1 interface (MAP) is an existing interface which will be impacted for</w:t>
      </w:r>
    </w:p>
    <w:p w:rsidR="0069739C" w:rsidRPr="00611557" w:rsidRDefault="0069739C" w:rsidP="00454B87">
      <w:pPr>
        <w:rPr>
          <w:rFonts w:ascii="Arial" w:hAnsi="Arial" w:cs="Arial"/>
          <w:szCs w:val="22"/>
          <w:lang w:eastAsia="de-DE"/>
        </w:rPr>
      </w:pPr>
    </w:p>
    <w:p w:rsidR="00C90AAE" w:rsidRDefault="00454B87" w:rsidP="00454B87">
      <w:pPr>
        <w:rPr>
          <w:rFonts w:ascii="Arial" w:hAnsi="Arial" w:cs="Arial"/>
          <w:szCs w:val="22"/>
          <w:lang w:eastAsia="de-DE"/>
        </w:rPr>
      </w:pPr>
      <w:r w:rsidRPr="00611557">
        <w:rPr>
          <w:rFonts w:ascii="Arial" w:hAnsi="Arial" w:cs="Arial"/>
          <w:szCs w:val="22"/>
          <w:lang w:eastAsia="de-DE"/>
        </w:rPr>
        <w:t>•</w:t>
      </w:r>
      <w:r w:rsidRPr="00611557">
        <w:rPr>
          <w:rFonts w:ascii="Arial" w:hAnsi="Arial" w:cs="Arial"/>
          <w:szCs w:val="22"/>
          <w:lang w:eastAsia="de-DE"/>
        </w:rPr>
        <w:tab/>
        <w:t xml:space="preserve">Customer profile management: a standard EU Internet APN for regulated LBO service has to be configured by default from the DSP, </w:t>
      </w:r>
      <w:r w:rsidRPr="00611557">
        <w:rPr>
          <w:rFonts w:ascii="Arial" w:hAnsi="Arial" w:cs="Arial"/>
          <w:szCs w:val="22"/>
        </w:rPr>
        <w:t>at least for the LBO networks and preferably (recommended) for all the European countries. The sending of this APN to the rest of the world is an implementation choice of the DSP.</w:t>
      </w:r>
      <w:r w:rsidRPr="00611557">
        <w:rPr>
          <w:rFonts w:ascii="Arial" w:hAnsi="Arial" w:cs="Arial"/>
          <w:szCs w:val="22"/>
          <w:lang w:eastAsia="de-DE"/>
        </w:rPr>
        <w:t xml:space="preserve"> </w:t>
      </w:r>
    </w:p>
    <w:p w:rsidR="0069739C" w:rsidRDefault="0069739C" w:rsidP="0069739C">
      <w:pPr>
        <w:pStyle w:val="Paragraphe1"/>
        <w:spacing w:before="120" w:after="120"/>
        <w:rPr>
          <w:rFonts w:ascii="Arial" w:hAnsi="Arial" w:cs="Arial"/>
        </w:rPr>
      </w:pPr>
      <w:r w:rsidRPr="00B425C1">
        <w:rPr>
          <w:rFonts w:ascii="Arial" w:hAnsi="Arial" w:cs="Arial"/>
        </w:rPr>
        <w:t xml:space="preserve">The </w:t>
      </w:r>
      <w:r w:rsidRPr="00895EE5">
        <w:rPr>
          <w:rFonts w:ascii="Arial" w:hAnsi="Arial" w:cs="Arial"/>
        </w:rPr>
        <w:t xml:space="preserve">new </w:t>
      </w:r>
      <w:r>
        <w:rPr>
          <w:rFonts w:ascii="Arial" w:hAnsi="Arial" w:cs="Arial"/>
        </w:rPr>
        <w:t xml:space="preserve">standardised </w:t>
      </w:r>
      <w:r w:rsidRPr="00895EE5">
        <w:rPr>
          <w:rFonts w:ascii="Arial" w:hAnsi="Arial" w:cs="Arial"/>
        </w:rPr>
        <w:t>APN</w:t>
      </w:r>
      <w:r>
        <w:rPr>
          <w:rFonts w:ascii="Arial" w:hAnsi="Arial" w:cs="Arial"/>
        </w:rPr>
        <w:t xml:space="preserve"> value</w:t>
      </w:r>
      <w:r w:rsidRPr="00895EE5">
        <w:rPr>
          <w:rFonts w:ascii="Arial" w:hAnsi="Arial" w:cs="Arial"/>
        </w:rPr>
        <w:t xml:space="preserve"> (standardised at European level)</w:t>
      </w:r>
      <w:r>
        <w:rPr>
          <w:rFonts w:ascii="Arial" w:hAnsi="Arial" w:cs="Arial"/>
        </w:rPr>
        <w:t xml:space="preserve"> is "</w:t>
      </w:r>
      <w:proofErr w:type="spellStart"/>
      <w:r>
        <w:rPr>
          <w:rFonts w:ascii="Arial" w:hAnsi="Arial" w:cs="Arial"/>
        </w:rPr>
        <w:t>euinternet</w:t>
      </w:r>
      <w:proofErr w:type="spellEnd"/>
      <w:r>
        <w:rPr>
          <w:rFonts w:ascii="Arial" w:hAnsi="Arial" w:cs="Arial"/>
        </w:rPr>
        <w:t xml:space="preserve">" (not case sensitive), which is known hereafter as the </w:t>
      </w:r>
      <w:proofErr w:type="spellStart"/>
      <w:r>
        <w:rPr>
          <w:rFonts w:ascii="Arial" w:hAnsi="Arial" w:cs="Arial"/>
        </w:rPr>
        <w:t>EUInternet</w:t>
      </w:r>
      <w:proofErr w:type="spellEnd"/>
      <w:r>
        <w:rPr>
          <w:rFonts w:ascii="Arial" w:hAnsi="Arial" w:cs="Arial"/>
        </w:rPr>
        <w:t xml:space="preserve"> APN. The </w:t>
      </w:r>
      <w:proofErr w:type="spellStart"/>
      <w:r>
        <w:rPr>
          <w:rFonts w:ascii="Arial" w:hAnsi="Arial" w:cs="Arial"/>
        </w:rPr>
        <w:t>EUInternet</w:t>
      </w:r>
      <w:proofErr w:type="spellEnd"/>
      <w:r>
        <w:rPr>
          <w:rFonts w:ascii="Arial" w:hAnsi="Arial" w:cs="Arial"/>
        </w:rPr>
        <w:t xml:space="preserve"> APN is</w:t>
      </w:r>
      <w:r w:rsidRPr="00895EE5">
        <w:rPr>
          <w:rFonts w:ascii="Arial" w:hAnsi="Arial" w:cs="Arial"/>
        </w:rPr>
        <w:t xml:space="preserve"> </w:t>
      </w:r>
      <w:r>
        <w:rPr>
          <w:rFonts w:ascii="Arial" w:hAnsi="Arial" w:cs="Arial"/>
        </w:rPr>
        <w:t xml:space="preserve">specific to the LBO service and based </w:t>
      </w:r>
      <w:r w:rsidRPr="00895EE5">
        <w:rPr>
          <w:rFonts w:ascii="Arial" w:hAnsi="Arial" w:cs="Arial"/>
        </w:rPr>
        <w:t xml:space="preserve">on which the </w:t>
      </w:r>
      <w:r>
        <w:rPr>
          <w:rFonts w:ascii="Arial" w:hAnsi="Arial" w:cs="Arial"/>
        </w:rPr>
        <w:t>VPLMN</w:t>
      </w:r>
      <w:r w:rsidRPr="00895EE5">
        <w:rPr>
          <w:rFonts w:ascii="Arial" w:hAnsi="Arial" w:cs="Arial"/>
        </w:rPr>
        <w:t xml:space="preserve"> will </w:t>
      </w:r>
      <w:r>
        <w:rPr>
          <w:rFonts w:ascii="Arial" w:hAnsi="Arial" w:cs="Arial"/>
        </w:rPr>
        <w:t>route</w:t>
      </w:r>
      <w:r w:rsidRPr="00895EE5">
        <w:rPr>
          <w:rFonts w:ascii="Arial" w:hAnsi="Arial" w:cs="Arial"/>
        </w:rPr>
        <w:t xml:space="preserve"> </w:t>
      </w:r>
      <w:r>
        <w:rPr>
          <w:rFonts w:ascii="Arial" w:hAnsi="Arial" w:cs="Arial"/>
        </w:rPr>
        <w:t>I</w:t>
      </w:r>
      <w:r w:rsidRPr="00895EE5">
        <w:rPr>
          <w:rFonts w:ascii="Arial" w:hAnsi="Arial" w:cs="Arial"/>
        </w:rPr>
        <w:t>nternet traffic</w:t>
      </w:r>
      <w:r>
        <w:rPr>
          <w:rFonts w:ascii="Arial" w:hAnsi="Arial" w:cs="Arial"/>
        </w:rPr>
        <w:t xml:space="preserve"> directly to the VPLMN</w:t>
      </w:r>
      <w:r w:rsidRPr="00895EE5">
        <w:rPr>
          <w:rFonts w:ascii="Arial" w:hAnsi="Arial" w:cs="Arial"/>
        </w:rPr>
        <w:t xml:space="preserve"> instead of </w:t>
      </w:r>
      <w:r>
        <w:rPr>
          <w:rFonts w:ascii="Arial" w:hAnsi="Arial" w:cs="Arial"/>
        </w:rPr>
        <w:t xml:space="preserve">routing via the </w:t>
      </w:r>
      <w:r w:rsidRPr="00895EE5">
        <w:rPr>
          <w:rFonts w:ascii="Arial" w:hAnsi="Arial" w:cs="Arial"/>
        </w:rPr>
        <w:t>HP</w:t>
      </w:r>
      <w:r>
        <w:rPr>
          <w:rFonts w:ascii="Arial" w:hAnsi="Arial" w:cs="Arial"/>
        </w:rPr>
        <w:t>L</w:t>
      </w:r>
      <w:r w:rsidRPr="00895EE5">
        <w:rPr>
          <w:rFonts w:ascii="Arial" w:hAnsi="Arial" w:cs="Arial"/>
        </w:rPr>
        <w:t>MN.</w:t>
      </w:r>
    </w:p>
    <w:p w:rsidR="0069739C" w:rsidRDefault="0069739C" w:rsidP="0069739C">
      <w:pPr>
        <w:rPr>
          <w:rFonts w:ascii="Arial" w:hAnsi="Arial" w:cs="Arial"/>
          <w:szCs w:val="22"/>
          <w:lang w:eastAsia="de-DE"/>
        </w:rPr>
      </w:pPr>
      <w:r w:rsidRPr="00BE74F0">
        <w:rPr>
          <w:rFonts w:ascii="Arial" w:hAnsi="Arial" w:cs="Arial"/>
          <w:bCs/>
        </w:rPr>
        <w:t>It is expected the LBO user will access the LBO service using the EU-wide dedicated APN</w:t>
      </w:r>
    </w:p>
    <w:p w:rsidR="0069739C" w:rsidRDefault="0069739C"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w:t>
      </w:r>
      <w:r w:rsidRPr="00611557">
        <w:rPr>
          <w:rFonts w:ascii="Arial" w:hAnsi="Arial" w:cs="Arial"/>
          <w:szCs w:val="22"/>
          <w:lang w:eastAsia="de-DE"/>
        </w:rPr>
        <w:tab/>
        <w:t>Traffic steering (using SS7) has to be defined clearly to be compliant with the regulation “Obligation of DSPs not to bar or steer away outbound roaming customers having manually selected a LBO/VPMN network”, according to the following conditions:</w:t>
      </w:r>
    </w:p>
    <w:p w:rsidR="0069739C" w:rsidRPr="00611557" w:rsidRDefault="0069739C" w:rsidP="00454B87">
      <w:pPr>
        <w:rPr>
          <w:rFonts w:ascii="Arial" w:hAnsi="Arial" w:cs="Arial"/>
          <w:szCs w:val="22"/>
          <w:lang w:eastAsia="de-DE"/>
        </w:rPr>
      </w:pPr>
    </w:p>
    <w:p w:rsidR="00454B87" w:rsidRPr="00FF2680" w:rsidRDefault="00454B87" w:rsidP="00FF2680">
      <w:pPr>
        <w:pStyle w:val="ListParagraph"/>
        <w:numPr>
          <w:ilvl w:val="0"/>
          <w:numId w:val="323"/>
        </w:numPr>
        <w:rPr>
          <w:rFonts w:ascii="Arial" w:hAnsi="Arial" w:cs="Arial"/>
          <w:lang w:eastAsia="de-DE"/>
        </w:rPr>
      </w:pPr>
      <w:r w:rsidRPr="00FF2680">
        <w:rPr>
          <w:rFonts w:ascii="Arial" w:hAnsi="Arial" w:cs="Arial"/>
          <w:sz w:val="20"/>
          <w:lang w:eastAsia="de-DE"/>
        </w:rPr>
        <w:t xml:space="preserve">In order to assure customer experience, manual mode network selection shall be used by LBO </w:t>
      </w:r>
      <w:r w:rsidR="0069739C" w:rsidRPr="00FF2680">
        <w:rPr>
          <w:rFonts w:ascii="Arial" w:hAnsi="Arial" w:cs="Arial"/>
          <w:sz w:val="20"/>
          <w:lang w:eastAsia="de-DE"/>
        </w:rPr>
        <w:t>c</w:t>
      </w:r>
      <w:r w:rsidRPr="00FF2680">
        <w:rPr>
          <w:rFonts w:ascii="Arial" w:hAnsi="Arial" w:cs="Arial"/>
          <w:sz w:val="20"/>
          <w:lang w:eastAsia="de-DE"/>
        </w:rPr>
        <w:t>ustomers to choose the LBO network.</w:t>
      </w:r>
    </w:p>
    <w:p w:rsidR="00454B87" w:rsidRPr="00611557" w:rsidRDefault="00454B87" w:rsidP="00FF2680">
      <w:pPr>
        <w:pStyle w:val="ListParagraph"/>
        <w:numPr>
          <w:ilvl w:val="0"/>
          <w:numId w:val="323"/>
        </w:numPr>
        <w:rPr>
          <w:rFonts w:ascii="Arial" w:hAnsi="Arial" w:cs="Arial"/>
          <w:lang w:eastAsia="de-DE"/>
        </w:rPr>
      </w:pPr>
      <w:r w:rsidRPr="00FF2680">
        <w:rPr>
          <w:rFonts w:ascii="Arial" w:hAnsi="Arial" w:cs="Arial"/>
          <w:sz w:val="20"/>
          <w:lang w:eastAsia="de-DE"/>
        </w:rPr>
        <w:t>DSP SoR mechanism shall not interfere with manual selection</w:t>
      </w:r>
      <w:r w:rsidRPr="00611557">
        <w:rPr>
          <w:rFonts w:ascii="Arial" w:hAnsi="Arial" w:cs="Arial"/>
          <w:lang w:eastAsia="de-DE"/>
        </w:rPr>
        <w:t xml:space="preserve"> </w:t>
      </w:r>
    </w:p>
    <w:p w:rsidR="00454B87" w:rsidRPr="00611557" w:rsidRDefault="00454B87" w:rsidP="00F87E1E">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It is noted that some devices automatically switch back to “automatic network selection” without user interaction</w:t>
      </w:r>
      <w:r w:rsidR="0069739C">
        <w:rPr>
          <w:rFonts w:ascii="Arial" w:hAnsi="Arial" w:cs="Arial"/>
          <w:szCs w:val="22"/>
          <w:lang w:eastAsia="de-DE"/>
        </w:rPr>
        <w:t xml:space="preserve"> </w:t>
      </w:r>
      <w:r w:rsidRPr="00611557">
        <w:rPr>
          <w:rFonts w:ascii="Arial" w:hAnsi="Arial" w:cs="Arial"/>
          <w:szCs w:val="22"/>
          <w:lang w:eastAsia="de-DE"/>
        </w:rPr>
        <w:t>and some handsets do not allow access to change the APN, which may impair the user experience of the LBO customer</w:t>
      </w:r>
    </w:p>
    <w:p w:rsidR="00454B87" w:rsidRPr="00611557" w:rsidRDefault="00454B87" w:rsidP="00454B87">
      <w:pPr>
        <w:rPr>
          <w:rFonts w:ascii="Arial" w:hAnsi="Arial" w:cs="Arial"/>
          <w:szCs w:val="22"/>
          <w:lang w:eastAsia="de-DE"/>
        </w:rPr>
      </w:pPr>
    </w:p>
    <w:p w:rsidR="00C90AAE" w:rsidRPr="00611557" w:rsidRDefault="00C90AAE"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version of MAP protocol in use within IF-1 interface is MAPv3.</w:t>
      </w:r>
    </w:p>
    <w:p w:rsidR="00C90AAE" w:rsidRDefault="00C90AAE"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Network Identifier part of the APN used for EU Regulated services is: “</w:t>
      </w:r>
      <w:proofErr w:type="spellStart"/>
      <w:r w:rsidR="0069739C">
        <w:rPr>
          <w:rFonts w:ascii="Arial" w:hAnsi="Arial" w:cs="Arial"/>
          <w:szCs w:val="22"/>
          <w:lang w:eastAsia="de-DE"/>
        </w:rPr>
        <w:t>eui</w:t>
      </w:r>
      <w:r w:rsidR="0069739C" w:rsidRPr="00611557">
        <w:rPr>
          <w:rFonts w:ascii="Arial" w:hAnsi="Arial" w:cs="Arial"/>
          <w:szCs w:val="22"/>
          <w:lang w:eastAsia="de-DE"/>
        </w:rPr>
        <w:t>nternet</w:t>
      </w:r>
      <w:proofErr w:type="spellEnd"/>
      <w:r w:rsidRPr="00611557">
        <w:rPr>
          <w:rFonts w:ascii="Arial" w:hAnsi="Arial" w:cs="Arial"/>
          <w:szCs w:val="22"/>
          <w:lang w:eastAsia="de-DE"/>
        </w:rPr>
        <w:t>”</w:t>
      </w:r>
      <w:r w:rsidR="0069739C">
        <w:rPr>
          <w:rFonts w:ascii="Arial" w:hAnsi="Arial" w:cs="Arial"/>
          <w:szCs w:val="22"/>
          <w:lang w:eastAsia="de-DE"/>
        </w:rPr>
        <w:t>.</w:t>
      </w:r>
    </w:p>
    <w:p w:rsidR="0069739C" w:rsidRDefault="0069739C"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full EU APN name is built accordingly by network elements as follows:</w:t>
      </w:r>
    </w:p>
    <w:p w:rsidR="00454B87" w:rsidRPr="00611557" w:rsidRDefault="0069739C" w:rsidP="00454B87">
      <w:pPr>
        <w:rPr>
          <w:rFonts w:ascii="Arial" w:hAnsi="Arial" w:cs="Arial"/>
          <w:szCs w:val="22"/>
          <w:lang w:eastAsia="de-DE"/>
        </w:rPr>
      </w:pPr>
      <w:proofErr w:type="spellStart"/>
      <w:proofErr w:type="gramStart"/>
      <w:r>
        <w:rPr>
          <w:rFonts w:ascii="Arial" w:hAnsi="Arial" w:cs="Arial"/>
          <w:szCs w:val="22"/>
          <w:lang w:eastAsia="de-DE"/>
        </w:rPr>
        <w:t>eui</w:t>
      </w:r>
      <w:r w:rsidR="00454B87" w:rsidRPr="00611557">
        <w:rPr>
          <w:rFonts w:ascii="Arial" w:hAnsi="Arial" w:cs="Arial"/>
          <w:szCs w:val="22"/>
          <w:lang w:eastAsia="de-DE"/>
        </w:rPr>
        <w:t>nternet.mncxxx.mccxxx.gprs</w:t>
      </w:r>
      <w:proofErr w:type="spellEnd"/>
      <w:r w:rsidR="00454B87" w:rsidRPr="00611557">
        <w:rPr>
          <w:rFonts w:ascii="Arial" w:hAnsi="Arial" w:cs="Arial"/>
          <w:szCs w:val="22"/>
          <w:lang w:eastAsia="de-DE"/>
        </w:rPr>
        <w:t xml:space="preserve">, where </w:t>
      </w:r>
      <w:proofErr w:type="spellStart"/>
      <w:r w:rsidR="00454B87" w:rsidRPr="00611557">
        <w:rPr>
          <w:rFonts w:ascii="Arial" w:hAnsi="Arial" w:cs="Arial"/>
          <w:szCs w:val="22"/>
          <w:lang w:eastAsia="de-DE"/>
        </w:rPr>
        <w:t>mncxxx.mccxxx.gprs</w:t>
      </w:r>
      <w:proofErr w:type="spellEnd"/>
      <w:r w:rsidR="00454B87" w:rsidRPr="00611557">
        <w:rPr>
          <w:rFonts w:ascii="Arial" w:hAnsi="Arial" w:cs="Arial"/>
          <w:szCs w:val="22"/>
          <w:lang w:eastAsia="de-DE"/>
        </w:rPr>
        <w:t xml:space="preserve"> is the Operator Identifier part of the APN belonging to the LBO</w:t>
      </w:r>
      <w:r>
        <w:rPr>
          <w:rFonts w:ascii="Arial" w:hAnsi="Arial" w:cs="Arial"/>
          <w:szCs w:val="22"/>
          <w:lang w:eastAsia="de-DE"/>
        </w:rPr>
        <w:t>.</w:t>
      </w:r>
      <w:proofErr w:type="gramEnd"/>
    </w:p>
    <w:p w:rsidR="00454B87" w:rsidRPr="00611557" w:rsidRDefault="00454B87" w:rsidP="00454B87">
      <w:pPr>
        <w:rPr>
          <w:rFonts w:ascii="Arial" w:hAnsi="Arial" w:cs="Arial"/>
          <w:szCs w:val="22"/>
          <w:lang w:eastAsia="de-DE"/>
        </w:rPr>
      </w:pPr>
    </w:p>
    <w:p w:rsidR="00DC49CE" w:rsidRPr="00DC49CE" w:rsidRDefault="00DC49CE" w:rsidP="00DC49CE">
      <w:pPr>
        <w:rPr>
          <w:rFonts w:ascii="Arial" w:hAnsi="Arial" w:cs="Arial"/>
          <w:lang w:eastAsia="de-DE"/>
        </w:rPr>
      </w:pPr>
      <w:r w:rsidRPr="00DC49CE">
        <w:rPr>
          <w:rFonts w:ascii="Arial" w:hAnsi="Arial" w:cs="Arial"/>
          <w:lang w:eastAsia="de-DE"/>
        </w:rPr>
        <w:t>Mobility procedures at LTE/EPC Network elements are out of scope of this version of the document.</w:t>
      </w:r>
    </w:p>
    <w:p w:rsidR="00DC49CE" w:rsidRPr="00AF0F07" w:rsidRDefault="00DC49CE" w:rsidP="00DC49CE">
      <w:pPr>
        <w:rPr>
          <w:rFonts w:ascii="Arial" w:hAnsi="Arial" w:cs="Arial"/>
        </w:rPr>
      </w:pPr>
      <w:r w:rsidRPr="00AF0F07">
        <w:rPr>
          <w:rFonts w:ascii="Arial" w:hAnsi="Arial" w:cs="Arial"/>
        </w:rPr>
        <w:t>However it is expected the basic principles governing them remain similar.</w:t>
      </w:r>
    </w:p>
    <w:p w:rsidR="00A716AD" w:rsidRPr="00611557" w:rsidRDefault="00A716AD" w:rsidP="00454B87">
      <w:pPr>
        <w:rPr>
          <w:rFonts w:ascii="Arial" w:hAnsi="Arial" w:cs="Arial"/>
          <w:szCs w:val="22"/>
          <w:lang w:eastAsia="de-DE"/>
        </w:rPr>
      </w:pPr>
    </w:p>
    <w:p w:rsidR="00454B87" w:rsidRPr="00611557" w:rsidRDefault="00454B87" w:rsidP="00F87E1E">
      <w:pPr>
        <w:pStyle w:val="Heading2"/>
        <w:numPr>
          <w:ilvl w:val="2"/>
          <w:numId w:val="15"/>
        </w:numPr>
      </w:pPr>
      <w:bookmarkStart w:id="1381" w:name="_Toc362451564"/>
      <w:r w:rsidRPr="00611557">
        <w:t xml:space="preserve">Detailed Procedures at </w:t>
      </w:r>
      <w:r w:rsidR="00A716AD">
        <w:t>HPMN</w:t>
      </w:r>
      <w:bookmarkEnd w:id="1381"/>
    </w:p>
    <w:p w:rsidR="00454B87" w:rsidRPr="00611557" w:rsidRDefault="00A716AD" w:rsidP="00454B87">
      <w:pPr>
        <w:rPr>
          <w:rFonts w:ascii="Arial" w:hAnsi="Arial" w:cs="Arial"/>
          <w:szCs w:val="22"/>
          <w:lang w:eastAsia="de-DE"/>
        </w:rPr>
      </w:pPr>
      <w:r>
        <w:rPr>
          <w:rFonts w:ascii="Arial" w:hAnsi="Arial" w:cs="Arial"/>
          <w:szCs w:val="22"/>
          <w:lang w:eastAsia="de-DE"/>
        </w:rPr>
        <w:t xml:space="preserve">The DSP must ensure an LBO-eligible roamer profile contains the </w:t>
      </w:r>
      <w:r w:rsidR="00454B87" w:rsidRPr="00611557">
        <w:rPr>
          <w:rFonts w:ascii="Arial" w:hAnsi="Arial" w:cs="Arial"/>
          <w:szCs w:val="22"/>
          <w:lang w:eastAsia="de-DE"/>
        </w:rPr>
        <w:t>EU Internet APN profile with VPAA flag set to ON</w:t>
      </w:r>
      <w:r>
        <w:rPr>
          <w:rFonts w:ascii="Arial" w:hAnsi="Arial" w:cs="Arial"/>
          <w:szCs w:val="22"/>
          <w:lang w:eastAsia="de-DE"/>
        </w:rPr>
        <w:t xml:space="preserve"> when roaming in a LBO network</w:t>
      </w:r>
      <w:r w:rsidR="00454B87" w:rsidRPr="00611557">
        <w:rPr>
          <w:rFonts w:ascii="Arial" w:hAnsi="Arial" w:cs="Arial"/>
          <w:szCs w:val="22"/>
          <w:lang w:eastAsia="de-DE"/>
        </w:rPr>
        <w:t>.</w:t>
      </w:r>
      <w:r w:rsidR="00C90AAE">
        <w:rPr>
          <w:rFonts w:ascii="Arial" w:hAnsi="Arial" w:cs="Arial"/>
          <w:szCs w:val="22"/>
          <w:lang w:eastAsia="de-DE"/>
        </w:rPr>
        <w:t xml:space="preserve"> </w:t>
      </w:r>
      <w:r w:rsidR="00454B87" w:rsidRPr="00611557">
        <w:rPr>
          <w:rFonts w:ascii="Arial" w:hAnsi="Arial" w:cs="Arial"/>
          <w:szCs w:val="22"/>
          <w:lang w:eastAsia="de-DE"/>
        </w:rPr>
        <w:t>VPAA stands for Visited PLMN Access Allowed and give</w:t>
      </w:r>
      <w:r>
        <w:rPr>
          <w:rFonts w:ascii="Arial" w:hAnsi="Arial" w:cs="Arial"/>
          <w:szCs w:val="22"/>
          <w:lang w:eastAsia="de-DE"/>
        </w:rPr>
        <w:t>s</w:t>
      </w:r>
      <w:r w:rsidR="00454B87" w:rsidRPr="00611557">
        <w:rPr>
          <w:rFonts w:ascii="Arial" w:hAnsi="Arial" w:cs="Arial"/>
          <w:szCs w:val="22"/>
          <w:lang w:eastAsia="de-DE"/>
        </w:rPr>
        <w:t xml:space="preserve"> </w:t>
      </w:r>
      <w:r>
        <w:rPr>
          <w:rFonts w:ascii="Arial" w:hAnsi="Arial" w:cs="Arial"/>
          <w:szCs w:val="22"/>
          <w:lang w:eastAsia="de-DE"/>
        </w:rPr>
        <w:t>right</w:t>
      </w:r>
      <w:r w:rsidRPr="00611557">
        <w:rPr>
          <w:rFonts w:ascii="Arial" w:hAnsi="Arial" w:cs="Arial"/>
          <w:szCs w:val="22"/>
          <w:lang w:eastAsia="de-DE"/>
        </w:rPr>
        <w:t xml:space="preserve"> </w:t>
      </w:r>
      <w:r w:rsidR="00454B87" w:rsidRPr="00611557">
        <w:rPr>
          <w:rFonts w:ascii="Arial" w:hAnsi="Arial" w:cs="Arial"/>
          <w:szCs w:val="22"/>
          <w:lang w:eastAsia="de-DE"/>
        </w:rPr>
        <w:t xml:space="preserve">to a visited SGSN to </w:t>
      </w:r>
      <w:r>
        <w:rPr>
          <w:rFonts w:ascii="Arial" w:hAnsi="Arial" w:cs="Arial"/>
          <w:szCs w:val="22"/>
          <w:lang w:eastAsia="de-DE"/>
        </w:rPr>
        <w:t>deliver</w:t>
      </w:r>
      <w:r w:rsidRPr="00611557">
        <w:rPr>
          <w:rFonts w:ascii="Arial" w:hAnsi="Arial" w:cs="Arial"/>
          <w:szCs w:val="22"/>
          <w:lang w:eastAsia="de-DE"/>
        </w:rPr>
        <w:t xml:space="preserve"> </w:t>
      </w:r>
      <w:r w:rsidR="00454B87" w:rsidRPr="00611557">
        <w:rPr>
          <w:rFonts w:ascii="Arial" w:hAnsi="Arial" w:cs="Arial"/>
          <w:szCs w:val="22"/>
          <w:lang w:eastAsia="de-DE"/>
        </w:rPr>
        <w:t xml:space="preserve">the whole S-G chain for packet data services. </w:t>
      </w:r>
    </w:p>
    <w:p w:rsidR="00A016D2" w:rsidRDefault="00A016D2"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Limitation of the usage of EU Internet APN within EU Countries may result in a definition</w:t>
      </w:r>
      <w:r w:rsidR="00A716AD">
        <w:rPr>
          <w:rFonts w:ascii="Arial" w:hAnsi="Arial" w:cs="Arial"/>
          <w:szCs w:val="22"/>
          <w:lang w:eastAsia="de-DE"/>
        </w:rPr>
        <w:t>, for example,</w:t>
      </w:r>
      <w:r w:rsidRPr="00611557">
        <w:rPr>
          <w:rFonts w:ascii="Arial" w:hAnsi="Arial" w:cs="Arial"/>
          <w:szCs w:val="22"/>
          <w:lang w:eastAsia="de-DE"/>
        </w:rPr>
        <w:t xml:space="preserve"> of specific service areas into the HLR, containing the list of PLMN allowed to receive this profile. The detail to be listed will be the E.164 Global Title of the SGSN elements in a VPLMN.</w:t>
      </w:r>
      <w:r w:rsidR="00C90AAE">
        <w:rPr>
          <w:rFonts w:ascii="Arial" w:hAnsi="Arial" w:cs="Arial"/>
          <w:szCs w:val="22"/>
          <w:lang w:eastAsia="de-DE"/>
        </w:rPr>
        <w:t xml:space="preserve"> </w:t>
      </w:r>
      <w:r w:rsidRPr="00611557">
        <w:rPr>
          <w:rFonts w:ascii="Arial" w:hAnsi="Arial" w:cs="Arial"/>
          <w:szCs w:val="22"/>
          <w:lang w:eastAsia="de-DE"/>
        </w:rPr>
        <w:t xml:space="preserve">This information can be retrieved from GSMA PRD IR.21 from each operator, assisted by RAEX Application, where available. </w:t>
      </w:r>
    </w:p>
    <w:p w:rsidR="00C90AAE" w:rsidRPr="00611557" w:rsidRDefault="00C90AAE"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Provisioning and de-provisioning to ARP LBO customers of this APN is an action in charge of the Provisioning group</w:t>
      </w:r>
      <w:r w:rsidR="00A716AD">
        <w:rPr>
          <w:rFonts w:ascii="Arial" w:hAnsi="Arial" w:cs="Arial"/>
          <w:szCs w:val="22"/>
          <w:lang w:eastAsia="de-DE"/>
        </w:rPr>
        <w:t>.</w:t>
      </w:r>
    </w:p>
    <w:p w:rsidR="00C90AAE" w:rsidRPr="00611557" w:rsidRDefault="00C90AAE" w:rsidP="00454B87">
      <w:pPr>
        <w:rPr>
          <w:rFonts w:ascii="Arial" w:hAnsi="Arial" w:cs="Arial"/>
          <w:szCs w:val="22"/>
          <w:lang w:eastAsia="de-DE"/>
        </w:rPr>
      </w:pPr>
    </w:p>
    <w:p w:rsidR="00A716AD" w:rsidRDefault="00454B87" w:rsidP="00454B87">
      <w:pPr>
        <w:rPr>
          <w:rFonts w:ascii="Arial" w:hAnsi="Arial" w:cs="Arial"/>
          <w:szCs w:val="22"/>
          <w:lang w:eastAsia="de-DE"/>
        </w:rPr>
      </w:pPr>
      <w:r w:rsidRPr="00611557">
        <w:rPr>
          <w:rFonts w:ascii="Arial" w:hAnsi="Arial" w:cs="Arial"/>
          <w:szCs w:val="22"/>
          <w:lang w:eastAsia="de-DE"/>
        </w:rPr>
        <w:t xml:space="preserve">To be noted that up today there may be </w:t>
      </w:r>
      <w:r w:rsidR="00A716AD">
        <w:rPr>
          <w:rFonts w:ascii="Arial" w:hAnsi="Arial" w:cs="Arial"/>
          <w:szCs w:val="22"/>
          <w:lang w:eastAsia="de-DE"/>
        </w:rPr>
        <w:t xml:space="preserve">HPMN </w:t>
      </w:r>
      <w:r w:rsidRPr="00611557">
        <w:rPr>
          <w:rFonts w:ascii="Arial" w:hAnsi="Arial" w:cs="Arial"/>
          <w:szCs w:val="22"/>
          <w:lang w:eastAsia="de-DE"/>
        </w:rPr>
        <w:t xml:space="preserve">that are applying Steering mechanisms only to Mobility Procedures coming from visited MSC/VLR, considering the Circuit Switched preference for Location </w:t>
      </w:r>
      <w:r w:rsidRPr="00611557">
        <w:rPr>
          <w:rFonts w:ascii="Arial" w:hAnsi="Arial" w:cs="Arial"/>
          <w:szCs w:val="22"/>
          <w:lang w:eastAsia="de-DE"/>
        </w:rPr>
        <w:lastRenderedPageBreak/>
        <w:t>Updating against GPRS Location Updating</w:t>
      </w:r>
      <w:r w:rsidR="00A716AD">
        <w:rPr>
          <w:rFonts w:ascii="Arial" w:hAnsi="Arial" w:cs="Arial"/>
          <w:szCs w:val="22"/>
          <w:lang w:eastAsia="de-DE"/>
        </w:rPr>
        <w:t xml:space="preserve">. The HPMN shall ensure its steering methods are </w:t>
      </w:r>
      <w:proofErr w:type="spellStart"/>
      <w:r w:rsidR="00A716AD">
        <w:rPr>
          <w:rFonts w:ascii="Arial" w:hAnsi="Arial" w:cs="Arial"/>
          <w:szCs w:val="22"/>
          <w:lang w:eastAsia="de-DE"/>
        </w:rPr>
        <w:t>inline</w:t>
      </w:r>
      <w:proofErr w:type="spellEnd"/>
      <w:r w:rsidR="00A716AD">
        <w:rPr>
          <w:rFonts w:ascii="Arial" w:hAnsi="Arial" w:cs="Arial"/>
          <w:szCs w:val="22"/>
          <w:lang w:eastAsia="de-DE"/>
        </w:rPr>
        <w:t xml:space="preserve"> with the regulatory requirements.</w:t>
      </w:r>
    </w:p>
    <w:p w:rsidR="00A016D2" w:rsidRDefault="00A016D2" w:rsidP="00454B87">
      <w:pPr>
        <w:rPr>
          <w:rFonts w:ascii="Arial" w:hAnsi="Arial" w:cs="Arial"/>
          <w:szCs w:val="22"/>
          <w:lang w:eastAsia="de-DE"/>
        </w:rPr>
      </w:pPr>
    </w:p>
    <w:p w:rsidR="00A016D2" w:rsidRPr="00611557" w:rsidRDefault="00A016D2" w:rsidP="00A016D2">
      <w:pPr>
        <w:rPr>
          <w:rFonts w:ascii="Arial" w:hAnsi="Arial" w:cs="Arial"/>
          <w:szCs w:val="22"/>
          <w:lang w:eastAsia="de-DE"/>
        </w:rPr>
      </w:pPr>
      <w:r w:rsidRPr="00611557">
        <w:rPr>
          <w:rFonts w:ascii="Arial" w:hAnsi="Arial" w:cs="Arial"/>
          <w:szCs w:val="22"/>
          <w:lang w:eastAsia="de-DE"/>
        </w:rPr>
        <w:t>In addition to the insertion and modification of general subscription data for a PS subscriber, the HLR may request the insertion or modification of one or several new or existing PDP subscription contexts in the SGSN. In particular, the following PDP context parameters may be modified by the HLR:</w:t>
      </w:r>
    </w:p>
    <w:p w:rsidR="00A016D2" w:rsidRPr="00611557" w:rsidRDefault="00A016D2" w:rsidP="00A016D2">
      <w:pPr>
        <w:rPr>
          <w:rFonts w:ascii="Arial" w:hAnsi="Arial" w:cs="Arial"/>
          <w:szCs w:val="22"/>
          <w:lang w:eastAsia="de-DE"/>
        </w:rPr>
      </w:pPr>
      <w:r w:rsidRPr="00611557">
        <w:rPr>
          <w:rFonts w:ascii="Arial" w:hAnsi="Arial" w:cs="Arial"/>
          <w:szCs w:val="22"/>
          <w:lang w:eastAsia="de-DE"/>
        </w:rPr>
        <w:t>- QoS Profile Subscribed</w:t>
      </w:r>
    </w:p>
    <w:p w:rsidR="00A016D2" w:rsidRPr="00611557" w:rsidRDefault="00A016D2" w:rsidP="00A016D2">
      <w:pPr>
        <w:rPr>
          <w:rFonts w:ascii="Arial" w:hAnsi="Arial" w:cs="Arial"/>
          <w:szCs w:val="22"/>
          <w:lang w:eastAsia="de-DE"/>
        </w:rPr>
      </w:pPr>
      <w:r w:rsidRPr="00611557">
        <w:rPr>
          <w:rFonts w:ascii="Arial" w:hAnsi="Arial" w:cs="Arial"/>
          <w:szCs w:val="22"/>
          <w:lang w:eastAsia="de-DE"/>
        </w:rPr>
        <w:t>- VPLMN Address Allowed</w:t>
      </w:r>
    </w:p>
    <w:p w:rsidR="00A016D2" w:rsidRDefault="00A016D2" w:rsidP="00A016D2">
      <w:pPr>
        <w:rPr>
          <w:rFonts w:ascii="Arial" w:hAnsi="Arial" w:cs="Arial"/>
          <w:lang w:val="en-IE" w:eastAsia="de-DE"/>
        </w:rPr>
      </w:pPr>
    </w:p>
    <w:p w:rsidR="00A016D2" w:rsidRPr="00C12E35" w:rsidRDefault="00A016D2" w:rsidP="00A016D2">
      <w:pPr>
        <w:rPr>
          <w:rFonts w:ascii="Arial" w:hAnsi="Arial"/>
          <w:bCs/>
        </w:rPr>
      </w:pPr>
      <w:r w:rsidRPr="009F101E">
        <w:rPr>
          <w:rFonts w:ascii="Arial" w:hAnsi="Arial" w:cs="Arial"/>
          <w:bCs/>
        </w:rPr>
        <w:t xml:space="preserve">In the case of LBO, the </w:t>
      </w:r>
      <w:r>
        <w:rPr>
          <w:rFonts w:ascii="Arial" w:hAnsi="Arial" w:cs="Arial"/>
          <w:bCs/>
        </w:rPr>
        <w:t>HPMN</w:t>
      </w:r>
      <w:r w:rsidRPr="009F101E">
        <w:rPr>
          <w:rFonts w:ascii="Arial" w:hAnsi="Arial" w:cs="Arial"/>
          <w:bCs/>
        </w:rPr>
        <w:t xml:space="preserve"> shall </w:t>
      </w:r>
      <w:r>
        <w:rPr>
          <w:rFonts w:ascii="Arial" w:hAnsi="Arial" w:cs="Arial"/>
          <w:bCs/>
        </w:rPr>
        <w:t>provide</w:t>
      </w:r>
      <w:r w:rsidRPr="009F101E">
        <w:rPr>
          <w:rFonts w:ascii="Arial" w:hAnsi="Arial" w:cs="Arial"/>
          <w:bCs/>
        </w:rPr>
        <w:t xml:space="preserve"> the </w:t>
      </w:r>
      <w:proofErr w:type="spellStart"/>
      <w:r w:rsidRPr="009F101E">
        <w:rPr>
          <w:rFonts w:ascii="Arial" w:hAnsi="Arial" w:cs="Arial"/>
          <w:bCs/>
        </w:rPr>
        <w:t>EUinternet</w:t>
      </w:r>
      <w:proofErr w:type="spellEnd"/>
      <w:r w:rsidRPr="009F101E">
        <w:rPr>
          <w:rFonts w:ascii="Arial" w:hAnsi="Arial" w:cs="Arial"/>
          <w:bCs/>
        </w:rPr>
        <w:t xml:space="preserve"> </w:t>
      </w:r>
      <w:r>
        <w:rPr>
          <w:rFonts w:ascii="Arial" w:hAnsi="Arial" w:cs="Arial"/>
          <w:bCs/>
        </w:rPr>
        <w:t>APN with</w:t>
      </w:r>
      <w:r w:rsidRPr="009F101E">
        <w:rPr>
          <w:rFonts w:ascii="Arial" w:hAnsi="Arial" w:cs="Arial"/>
          <w:bCs/>
        </w:rPr>
        <w:t xml:space="preserve"> the same </w:t>
      </w:r>
      <w:r>
        <w:rPr>
          <w:rFonts w:ascii="Arial" w:hAnsi="Arial" w:cs="Arial"/>
          <w:bCs/>
        </w:rPr>
        <w:t>QoS settings</w:t>
      </w:r>
      <w:r w:rsidRPr="009F101E">
        <w:rPr>
          <w:rFonts w:ascii="Arial" w:hAnsi="Arial" w:cs="Arial"/>
          <w:bCs/>
        </w:rPr>
        <w:t xml:space="preserve"> as the internet service for his roaming subscribers using the usual </w:t>
      </w:r>
      <w:r>
        <w:rPr>
          <w:rFonts w:ascii="Arial" w:hAnsi="Arial" w:cs="Arial"/>
          <w:bCs/>
        </w:rPr>
        <w:t xml:space="preserve">HPMN APN for accessing the </w:t>
      </w:r>
      <w:r w:rsidRPr="009F101E">
        <w:rPr>
          <w:rFonts w:ascii="Arial" w:hAnsi="Arial" w:cs="Arial"/>
          <w:bCs/>
        </w:rPr>
        <w:t>internet.</w:t>
      </w:r>
    </w:p>
    <w:p w:rsidR="00454B87" w:rsidRPr="00611557" w:rsidRDefault="00454B87" w:rsidP="00454B87">
      <w:pPr>
        <w:rPr>
          <w:rFonts w:ascii="Arial" w:hAnsi="Arial" w:cs="Arial"/>
          <w:szCs w:val="22"/>
          <w:lang w:eastAsia="de-DE"/>
        </w:rPr>
      </w:pPr>
    </w:p>
    <w:p w:rsidR="00454B87" w:rsidRPr="00AF0F07" w:rsidRDefault="00454B87" w:rsidP="00AF0F07">
      <w:pPr>
        <w:pStyle w:val="Paragraphe1"/>
        <w:numPr>
          <w:ilvl w:val="3"/>
          <w:numId w:val="15"/>
        </w:numPr>
        <w:rPr>
          <w:szCs w:val="22"/>
          <w:lang w:eastAsia="de-DE"/>
        </w:rPr>
      </w:pPr>
      <w:r w:rsidRPr="00AF0F07">
        <w:rPr>
          <w:rFonts w:ascii="Arial" w:hAnsi="Arial"/>
        </w:rPr>
        <w:t>Impacts on usage of Single IMSI+LBO</w:t>
      </w:r>
    </w:p>
    <w:p w:rsidR="009D0B22" w:rsidRPr="00A016D2" w:rsidRDefault="009D0B22" w:rsidP="00AF0F07">
      <w:pPr>
        <w:pStyle w:val="Paragraphe1"/>
        <w:rPr>
          <w:szCs w:val="22"/>
          <w:lang w:eastAsia="de-DE"/>
        </w:rPr>
      </w:pPr>
    </w:p>
    <w:p w:rsidR="00A016D2" w:rsidRPr="00FF2680" w:rsidRDefault="00A016D2" w:rsidP="00A016D2">
      <w:pPr>
        <w:rPr>
          <w:rFonts w:ascii="Arial" w:hAnsi="Arial" w:cs="Arial"/>
          <w:bCs/>
        </w:rPr>
      </w:pPr>
      <w:r w:rsidRPr="00A016D2">
        <w:rPr>
          <w:rFonts w:ascii="Arial" w:hAnsi="Arial" w:cs="Arial"/>
          <w:lang w:eastAsia="de-DE"/>
        </w:rPr>
        <w:t>The HPMN, when acting as DSP, may decide to offer only real-</w:t>
      </w:r>
      <w:proofErr w:type="gramStart"/>
      <w:r w:rsidRPr="00A016D2">
        <w:rPr>
          <w:rFonts w:ascii="Arial" w:hAnsi="Arial" w:cs="Arial"/>
          <w:lang w:eastAsia="de-DE"/>
        </w:rPr>
        <w:t>time  decoupling</w:t>
      </w:r>
      <w:proofErr w:type="gramEnd"/>
      <w:r w:rsidRPr="00A016D2">
        <w:rPr>
          <w:rFonts w:ascii="Arial" w:hAnsi="Arial" w:cs="Arial"/>
          <w:lang w:eastAsia="de-DE"/>
        </w:rPr>
        <w:t xml:space="preserve"> facilities (also called convergent mode) to the connected ARP.</w:t>
      </w:r>
      <w:r w:rsidRPr="00FF2680">
        <w:rPr>
          <w:rFonts w:ascii="Arial" w:hAnsi="Arial" w:cs="Arial"/>
          <w:bCs/>
        </w:rPr>
        <w:t xml:space="preserve"> This approach imposes the ARP service is only available in the CAMEL roaming footprint of the DSP.</w:t>
      </w:r>
    </w:p>
    <w:p w:rsidR="00A716AD" w:rsidRPr="00A016D2" w:rsidRDefault="00A716AD" w:rsidP="00454B87">
      <w:pPr>
        <w:rPr>
          <w:rFonts w:ascii="Arial" w:hAnsi="Arial" w:cs="Arial"/>
          <w:lang w:eastAsia="de-DE"/>
        </w:rPr>
      </w:pPr>
    </w:p>
    <w:p w:rsidR="00A016D2" w:rsidRPr="00A016D2" w:rsidRDefault="00A016D2" w:rsidP="00A016D2">
      <w:pPr>
        <w:spacing w:line="276" w:lineRule="auto"/>
        <w:jc w:val="left"/>
        <w:rPr>
          <w:rFonts w:ascii="Arial" w:eastAsia="Calibri" w:hAnsi="Arial" w:cs="Arial"/>
          <w:u w:val="single"/>
          <w:lang w:val="en-US" w:bidi="he-IL"/>
        </w:rPr>
      </w:pPr>
      <w:r w:rsidRPr="00A016D2">
        <w:rPr>
          <w:rFonts w:ascii="Arial" w:eastAsia="Calibri" w:hAnsi="Arial" w:cs="Arial"/>
          <w:u w:val="single"/>
          <w:lang w:val="en-US" w:bidi="he-IL"/>
        </w:rPr>
        <w:t xml:space="preserve">Impacts on LBO: </w:t>
      </w:r>
    </w:p>
    <w:p w:rsidR="00A016D2" w:rsidRPr="00A016D2" w:rsidRDefault="00A016D2" w:rsidP="00A016D2">
      <w:pPr>
        <w:numPr>
          <w:ilvl w:val="0"/>
          <w:numId w:val="325"/>
        </w:numPr>
        <w:spacing w:after="200" w:line="276" w:lineRule="auto"/>
        <w:jc w:val="left"/>
        <w:rPr>
          <w:rFonts w:ascii="Arial" w:eastAsia="Calibri" w:hAnsi="Arial" w:cs="Arial"/>
          <w:lang w:val="en-US" w:bidi="he-IL"/>
        </w:rPr>
      </w:pPr>
      <w:r w:rsidRPr="00A016D2">
        <w:rPr>
          <w:rFonts w:ascii="Arial" w:eastAsia="Calibri" w:hAnsi="Arial" w:cs="Arial"/>
          <w:lang w:val="en-US" w:bidi="he-IL"/>
        </w:rPr>
        <w:t>Since barring LBO networks is not allowed the following points should be noted:</w:t>
      </w:r>
    </w:p>
    <w:p w:rsidR="00A016D2" w:rsidRPr="00A016D2" w:rsidRDefault="00A016D2" w:rsidP="00A016D2">
      <w:pPr>
        <w:numPr>
          <w:ilvl w:val="0"/>
          <w:numId w:val="325"/>
        </w:numPr>
        <w:spacing w:after="200" w:line="276" w:lineRule="auto"/>
        <w:jc w:val="left"/>
        <w:rPr>
          <w:rFonts w:ascii="Arial" w:eastAsia="Calibri" w:hAnsi="Arial" w:cs="Arial"/>
          <w:lang w:val="en-US" w:bidi="he-IL"/>
        </w:rPr>
      </w:pPr>
      <w:r w:rsidRPr="00A016D2">
        <w:rPr>
          <w:rFonts w:ascii="Arial" w:eastAsia="Calibri" w:hAnsi="Arial" w:cs="Arial"/>
          <w:lang w:val="en-US" w:bidi="he-IL"/>
        </w:rPr>
        <w:t>In order for the LBO VPLMN to be able to provide full services (voice, SMS per traditional roaming in addition to LBO Data) to a real-time controlled customer (whether ARP or DSP) the LBO may request a CAMEL agreement with the DSP.</w:t>
      </w:r>
    </w:p>
    <w:p w:rsidR="00A016D2" w:rsidRPr="00A016D2" w:rsidRDefault="00A016D2" w:rsidP="00A016D2">
      <w:pPr>
        <w:numPr>
          <w:ilvl w:val="0"/>
          <w:numId w:val="325"/>
        </w:numPr>
        <w:spacing w:after="200" w:line="276" w:lineRule="auto"/>
        <w:jc w:val="left"/>
        <w:rPr>
          <w:rFonts w:ascii="Arial" w:eastAsia="Calibri" w:hAnsi="Arial" w:cs="Arial"/>
          <w:lang w:val="en-US" w:bidi="he-IL"/>
        </w:rPr>
      </w:pPr>
      <w:r w:rsidRPr="00A016D2">
        <w:rPr>
          <w:rFonts w:ascii="Arial" w:eastAsia="Calibri" w:hAnsi="Arial" w:cs="Arial"/>
          <w:lang w:val="en-US" w:bidi="he-IL"/>
        </w:rPr>
        <w:t xml:space="preserve">The LBO may choose not to ask for CAMEL agreement and therefore the prepaid/ </w:t>
      </w:r>
      <w:r w:rsidRPr="00A016D2">
        <w:rPr>
          <w:rFonts w:ascii="Arial" w:hAnsi="Arial" w:cs="Arial"/>
        </w:rPr>
        <w:t>real-time</w:t>
      </w:r>
      <w:r w:rsidRPr="00A016D2">
        <w:rPr>
          <w:rFonts w:ascii="Arial" w:eastAsia="Calibri" w:hAnsi="Arial" w:cs="Arial"/>
          <w:lang w:val="en-US" w:bidi="he-IL"/>
        </w:rPr>
        <w:t xml:space="preserve"> subscriber will have only DATA services (and any other services allowed by the DSP for CAMEL subscribers on non-CAMEL networks) in that network.</w:t>
      </w:r>
    </w:p>
    <w:p w:rsidR="00A016D2" w:rsidRPr="00A016D2" w:rsidRDefault="00A016D2" w:rsidP="00A016D2">
      <w:pPr>
        <w:numPr>
          <w:ilvl w:val="0"/>
          <w:numId w:val="325"/>
        </w:numPr>
        <w:spacing w:after="200" w:line="276" w:lineRule="auto"/>
        <w:jc w:val="left"/>
        <w:rPr>
          <w:rFonts w:ascii="Arial" w:eastAsia="Calibri" w:hAnsi="Arial" w:cs="Arial"/>
          <w:lang w:val="en-US" w:bidi="he-IL"/>
        </w:rPr>
      </w:pPr>
      <w:r w:rsidRPr="00A016D2">
        <w:rPr>
          <w:rFonts w:ascii="Arial" w:eastAsia="Calibri" w:hAnsi="Arial" w:cs="Arial"/>
          <w:lang w:val="en-US" w:bidi="he-IL"/>
        </w:rPr>
        <w:t>In such a case the LBO shall inform the LBO subscriber that there may be a loss of service (i.e. MO call), this is to avoid an overload of customer care requests on the DSP.</w:t>
      </w:r>
    </w:p>
    <w:p w:rsidR="00A016D2" w:rsidRPr="00A016D2" w:rsidRDefault="00A016D2" w:rsidP="00AF0F07">
      <w:pPr>
        <w:spacing w:line="276" w:lineRule="auto"/>
        <w:jc w:val="left"/>
        <w:rPr>
          <w:rFonts w:ascii="Arial" w:eastAsia="Calibri" w:hAnsi="Arial" w:cs="Arial"/>
          <w:lang w:val="en-US" w:bidi="he-IL"/>
        </w:rPr>
      </w:pPr>
      <w:r w:rsidRPr="00FF2680">
        <w:rPr>
          <w:rFonts w:ascii="Arial" w:eastAsia="Calibri" w:hAnsi="Arial" w:cs="Arial"/>
          <w:b/>
          <w:lang w:val="en-US" w:bidi="he-IL"/>
        </w:rPr>
        <w:t>Note</w:t>
      </w:r>
      <w:r w:rsidR="007B40DA">
        <w:rPr>
          <w:rFonts w:ascii="Arial" w:eastAsia="Calibri" w:hAnsi="Arial" w:cs="Arial"/>
          <w:b/>
          <w:lang w:val="en-US" w:bidi="he-IL"/>
        </w:rPr>
        <w:t xml:space="preserve"> </w:t>
      </w:r>
      <w:r w:rsidR="007B40DA">
        <w:rPr>
          <w:rFonts w:ascii="Arial" w:eastAsia="Calibri" w:hAnsi="Arial" w:cs="Arial"/>
          <w:lang w:val="en-US" w:bidi="he-IL"/>
        </w:rPr>
        <w:t>A</w:t>
      </w:r>
      <w:r w:rsidRPr="00A016D2">
        <w:rPr>
          <w:rFonts w:ascii="Arial" w:eastAsia="Calibri" w:hAnsi="Arial" w:cs="Arial"/>
          <w:lang w:val="en-US" w:bidi="he-IL"/>
        </w:rPr>
        <w:t>rticle 3 could enable CAMEL opening obligation for the VPMN (LBO provider)</w:t>
      </w:r>
      <w:r w:rsidRPr="00FF2680">
        <w:rPr>
          <w:rFonts w:ascii="Arial" w:hAnsi="Arial" w:cs="Arial"/>
        </w:rPr>
        <w:t xml:space="preserve"> </w:t>
      </w:r>
      <w:r w:rsidRPr="00A016D2">
        <w:rPr>
          <w:rFonts w:ascii="Arial" w:eastAsia="Calibri" w:hAnsi="Arial" w:cs="Arial"/>
          <w:lang w:val="en-US" w:bidi="he-IL"/>
        </w:rPr>
        <w:t>if requested by HPMN.</w:t>
      </w:r>
    </w:p>
    <w:p w:rsidR="00A016D2" w:rsidRPr="00FF2680" w:rsidRDefault="00A016D2" w:rsidP="00A016D2">
      <w:pPr>
        <w:rPr>
          <w:rFonts w:ascii="Arial" w:hAnsi="Arial" w:cs="Arial"/>
          <w:lang w:eastAsia="de-DE"/>
        </w:rPr>
      </w:pPr>
    </w:p>
    <w:p w:rsidR="00454B87" w:rsidRPr="0056711C" w:rsidRDefault="00454B87" w:rsidP="00F87E1E">
      <w:pPr>
        <w:pStyle w:val="Heading2"/>
        <w:numPr>
          <w:ilvl w:val="2"/>
          <w:numId w:val="15"/>
        </w:numPr>
      </w:pPr>
      <w:bookmarkStart w:id="1382" w:name="_Toc362451565"/>
      <w:r w:rsidRPr="0056711C">
        <w:t>Detailed Procedures at LBO</w:t>
      </w:r>
      <w:bookmarkEnd w:id="1382"/>
    </w:p>
    <w:p w:rsidR="00454B87" w:rsidRPr="00611557" w:rsidRDefault="00454B87" w:rsidP="00454B87">
      <w:pPr>
        <w:rPr>
          <w:rFonts w:ascii="Arial" w:hAnsi="Arial" w:cs="Arial"/>
          <w:szCs w:val="22"/>
          <w:lang w:eastAsia="de-DE"/>
        </w:rPr>
      </w:pPr>
      <w:r w:rsidRPr="0056711C">
        <w:rPr>
          <w:rFonts w:ascii="Arial" w:hAnsi="Arial" w:cs="Arial"/>
          <w:szCs w:val="22"/>
          <w:lang w:eastAsia="de-DE"/>
        </w:rPr>
        <w:t>The LBO provider shall be able to receive the proper Internet EU APN with VPAA flag set to Allowed into the MAP Primitive “Insert Subscriber Data”.</w:t>
      </w:r>
    </w:p>
    <w:p w:rsidR="00454B87" w:rsidRPr="00611557" w:rsidRDefault="00454B87" w:rsidP="00454B87">
      <w:pPr>
        <w:rPr>
          <w:rFonts w:ascii="Arial" w:hAnsi="Arial" w:cs="Arial"/>
          <w:szCs w:val="22"/>
          <w:lang w:eastAsia="de-DE"/>
        </w:rPr>
      </w:pPr>
      <w:r w:rsidRPr="00611557">
        <w:rPr>
          <w:rFonts w:ascii="Arial" w:hAnsi="Arial" w:cs="Arial"/>
          <w:szCs w:val="22"/>
          <w:lang w:eastAsia="de-DE"/>
        </w:rPr>
        <w:t>Configuration of EU Internet APN into SGSN, DNS, GGSN and Radius are out of scope of this interface and will be detailed in the Whitepaper.</w:t>
      </w:r>
    </w:p>
    <w:p w:rsidR="00454B87" w:rsidRPr="00611557" w:rsidRDefault="00454B87" w:rsidP="00454B87">
      <w:pPr>
        <w:rPr>
          <w:rFonts w:ascii="Arial" w:hAnsi="Arial" w:cs="Arial"/>
          <w:szCs w:val="22"/>
          <w:lang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 xml:space="preserve">APN Restriction </w:t>
      </w:r>
    </w:p>
    <w:p w:rsidR="00454B87" w:rsidRPr="00611557" w:rsidRDefault="00454B87" w:rsidP="00454B87">
      <w:pPr>
        <w:rPr>
          <w:rFonts w:ascii="Arial" w:hAnsi="Arial" w:cs="Arial"/>
          <w:lang w:val="en-IE" w:eastAsia="de-DE"/>
        </w:rPr>
      </w:pPr>
      <w:r w:rsidRPr="00611557">
        <w:rPr>
          <w:rFonts w:ascii="Arial" w:hAnsi="Arial" w:cs="Arial"/>
          <w:lang w:val="en-IE" w:eastAsia="de-DE"/>
        </w:rPr>
        <w:t>The support for APN Restriction and Maximum APN Restriction at the SGSN is optional and an APN Restriction value may be configured for each APN in the GGSN or P-GW. The support for reception, storage, and transfer of APN Restriction is required for an S4-SGSN. It is used to determine, on a per MS basis, whether it is allowed to establish PDP Contexts or EPS bearers to other APNs.</w:t>
      </w:r>
    </w:p>
    <w:p w:rsidR="00454B87" w:rsidRPr="00611557" w:rsidRDefault="00454B87" w:rsidP="00454B87">
      <w:pPr>
        <w:rPr>
          <w:rFonts w:ascii="Arial" w:hAnsi="Arial" w:cs="Arial"/>
          <w:lang w:val="en-IE" w:eastAsia="de-DE"/>
        </w:rPr>
      </w:pPr>
    </w:p>
    <w:p w:rsidR="00454B87" w:rsidRPr="00FF2680" w:rsidRDefault="00454B87" w:rsidP="00454B87">
      <w:pPr>
        <w:rPr>
          <w:rFonts w:ascii="Arial" w:hAnsi="Arial" w:cs="Arial"/>
          <w:u w:val="single"/>
          <w:lang w:val="en-IE" w:eastAsia="de-DE"/>
        </w:rPr>
      </w:pPr>
      <w:r w:rsidRPr="00FF2680">
        <w:rPr>
          <w:rFonts w:ascii="Arial" w:hAnsi="Arial" w:cs="Arial"/>
          <w:u w:val="single"/>
          <w:lang w:val="en-IE" w:eastAsia="de-DE"/>
        </w:rPr>
        <w:t>APN selection and DNS usage</w:t>
      </w:r>
    </w:p>
    <w:p w:rsidR="00454B87" w:rsidRDefault="00454B87" w:rsidP="00454B87">
      <w:pPr>
        <w:rPr>
          <w:rFonts w:ascii="Arial" w:hAnsi="Arial" w:cs="Arial"/>
          <w:lang w:val="en-IE" w:eastAsia="de-DE"/>
        </w:rPr>
      </w:pPr>
      <w:r w:rsidRPr="00611557">
        <w:rPr>
          <w:rFonts w:ascii="Arial" w:hAnsi="Arial" w:cs="Arial"/>
          <w:lang w:val="en-IE" w:eastAsia="de-DE"/>
        </w:rPr>
        <w:t xml:space="preserve">Preconditions: the customer has EU Internet APN configured in the handset, customer </w:t>
      </w:r>
      <w:r w:rsidR="00A016D2">
        <w:rPr>
          <w:rFonts w:ascii="Arial" w:hAnsi="Arial" w:cs="Arial"/>
          <w:lang w:val="en-IE" w:eastAsia="de-DE"/>
        </w:rPr>
        <w:t>SGSN</w:t>
      </w:r>
      <w:r w:rsidR="00A016D2" w:rsidRPr="00611557">
        <w:rPr>
          <w:rFonts w:ascii="Arial" w:hAnsi="Arial" w:cs="Arial"/>
          <w:lang w:val="en-IE" w:eastAsia="de-DE"/>
        </w:rPr>
        <w:t xml:space="preserve"> </w:t>
      </w:r>
      <w:r w:rsidRPr="00611557">
        <w:rPr>
          <w:rFonts w:ascii="Arial" w:hAnsi="Arial" w:cs="Arial"/>
          <w:lang w:val="en-IE" w:eastAsia="de-DE"/>
        </w:rPr>
        <w:t xml:space="preserve">Profile </w:t>
      </w:r>
      <w:r w:rsidR="00A016D2">
        <w:rPr>
          <w:rFonts w:ascii="Arial" w:hAnsi="Arial" w:cs="Arial"/>
          <w:lang w:val="en-IE" w:eastAsia="de-DE"/>
        </w:rPr>
        <w:t xml:space="preserve">contains </w:t>
      </w:r>
      <w:proofErr w:type="gramStart"/>
      <w:r w:rsidR="00A016D2">
        <w:rPr>
          <w:rFonts w:ascii="Arial" w:hAnsi="Arial" w:cs="Arial"/>
          <w:lang w:val="en-IE" w:eastAsia="de-DE"/>
        </w:rPr>
        <w:t>a</w:t>
      </w:r>
      <w:proofErr w:type="gramEnd"/>
      <w:r w:rsidR="00A016D2">
        <w:rPr>
          <w:rFonts w:ascii="Arial" w:hAnsi="Arial" w:cs="Arial"/>
          <w:lang w:val="en-IE" w:eastAsia="de-DE"/>
        </w:rPr>
        <w:t xml:space="preserve"> </w:t>
      </w:r>
      <w:r w:rsidRPr="00611557">
        <w:rPr>
          <w:rFonts w:ascii="Arial" w:hAnsi="Arial" w:cs="Arial"/>
          <w:lang w:val="en-IE" w:eastAsia="de-DE"/>
        </w:rPr>
        <w:t>EU Internet APN and VPAA flag set to TRUE, LBO DNS contains record resolution for APN to one or more LBO GGSN</w:t>
      </w:r>
      <w:r w:rsidR="00A016D2">
        <w:rPr>
          <w:rFonts w:ascii="Arial" w:hAnsi="Arial" w:cs="Arial"/>
          <w:lang w:val="en-IE" w:eastAsia="de-DE"/>
        </w:rPr>
        <w:t>.</w:t>
      </w:r>
    </w:p>
    <w:p w:rsidR="00A016D2" w:rsidRPr="00611557" w:rsidRDefault="00A016D2"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APN selection at LBO SGSN steps:</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spellStart"/>
      <w:r w:rsidRPr="00611557">
        <w:rPr>
          <w:rFonts w:ascii="Arial" w:hAnsi="Arial" w:cs="Arial"/>
          <w:lang w:val="en-IE" w:eastAsia="de-DE"/>
        </w:rPr>
        <w:t>EUInternet</w:t>
      </w:r>
      <w:proofErr w:type="spellEnd"/>
      <w:r w:rsidRPr="00611557">
        <w:rPr>
          <w:rFonts w:ascii="Arial" w:hAnsi="Arial" w:cs="Arial"/>
          <w:lang w:val="en-IE" w:eastAsia="de-DE"/>
        </w:rPr>
        <w:t xml:space="preserve"> APN (APN (r)) is sent from customer MS to the SGSN [APN(r) is the requested APN]</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SGSN has stored the </w:t>
      </w:r>
      <w:proofErr w:type="spellStart"/>
      <w:r w:rsidRPr="00611557">
        <w:rPr>
          <w:rFonts w:ascii="Arial" w:hAnsi="Arial" w:cs="Arial"/>
          <w:lang w:val="en-IE" w:eastAsia="de-DE"/>
        </w:rPr>
        <w:t>EuInternet</w:t>
      </w:r>
      <w:proofErr w:type="spellEnd"/>
      <w:r w:rsidRPr="00611557">
        <w:rPr>
          <w:rFonts w:ascii="Arial" w:hAnsi="Arial" w:cs="Arial"/>
          <w:lang w:val="en-IE" w:eastAsia="de-DE"/>
        </w:rPr>
        <w:t xml:space="preserve"> APN (APN (s)) from the ISD subscription procedure [APN(s) is the subscribed APN]</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 match verification from SGSN between APN</w:t>
      </w:r>
      <w:r w:rsidR="00A016D2">
        <w:rPr>
          <w:rFonts w:ascii="Arial" w:hAnsi="Arial" w:cs="Arial"/>
          <w:lang w:val="en-IE" w:eastAsia="de-DE"/>
        </w:rPr>
        <w:t>(</w:t>
      </w:r>
      <w:r w:rsidRPr="00611557">
        <w:rPr>
          <w:rFonts w:ascii="Arial" w:hAnsi="Arial" w:cs="Arial"/>
          <w:lang w:val="en-IE" w:eastAsia="de-DE"/>
        </w:rPr>
        <w:t>r</w:t>
      </w:r>
      <w:r w:rsidR="00A016D2">
        <w:rPr>
          <w:rFonts w:ascii="Arial" w:hAnsi="Arial" w:cs="Arial"/>
          <w:lang w:val="en-IE" w:eastAsia="de-DE"/>
        </w:rPr>
        <w:t>)</w:t>
      </w:r>
      <w:r w:rsidRPr="00611557">
        <w:rPr>
          <w:rFonts w:ascii="Arial" w:hAnsi="Arial" w:cs="Arial"/>
          <w:lang w:val="en-IE" w:eastAsia="de-DE"/>
        </w:rPr>
        <w:t xml:space="preserve"> and APN</w:t>
      </w:r>
      <w:r w:rsidR="00A016D2">
        <w:rPr>
          <w:rFonts w:ascii="Arial" w:hAnsi="Arial" w:cs="Arial"/>
          <w:lang w:val="en-IE" w:eastAsia="de-DE"/>
        </w:rPr>
        <w:t>(</w:t>
      </w:r>
      <w:r w:rsidRPr="00611557">
        <w:rPr>
          <w:rFonts w:ascii="Arial" w:hAnsi="Arial" w:cs="Arial"/>
          <w:lang w:val="en-IE" w:eastAsia="de-DE"/>
        </w:rPr>
        <w:t>s</w:t>
      </w:r>
      <w:r w:rsidR="00A016D2">
        <w:rPr>
          <w:rFonts w:ascii="Arial" w:hAnsi="Arial" w:cs="Arial"/>
          <w:lang w:val="en-IE" w:eastAsia="de-DE"/>
        </w:rPr>
        <w:t>)</w:t>
      </w:r>
    </w:p>
    <w:p w:rsidR="00454B87" w:rsidRPr="00611557" w:rsidRDefault="00454B87" w:rsidP="00454B87">
      <w:pPr>
        <w:rPr>
          <w:rFonts w:ascii="Arial" w:hAnsi="Arial" w:cs="Arial"/>
          <w:lang w:val="en-IE" w:eastAsia="de-DE"/>
        </w:rPr>
      </w:pPr>
      <w:r w:rsidRPr="00611557">
        <w:rPr>
          <w:rFonts w:ascii="Arial" w:hAnsi="Arial" w:cs="Arial"/>
          <w:lang w:val="en-IE" w:eastAsia="de-DE"/>
        </w:rPr>
        <w:t>- VPAA flag verification</w:t>
      </w:r>
    </w:p>
    <w:p w:rsidR="00454B87" w:rsidRPr="00611557" w:rsidRDefault="00454B87" w:rsidP="00454B87">
      <w:pPr>
        <w:rPr>
          <w:rFonts w:ascii="Arial" w:hAnsi="Arial" w:cs="Arial"/>
          <w:lang w:val="en-IE" w:eastAsia="de-DE"/>
        </w:rPr>
      </w:pPr>
      <w:r w:rsidRPr="00611557">
        <w:rPr>
          <w:rFonts w:ascii="Arial" w:hAnsi="Arial" w:cs="Arial"/>
          <w:lang w:val="en-IE" w:eastAsia="de-DE"/>
        </w:rPr>
        <w:t>- DNS query composition as per above</w:t>
      </w:r>
    </w:p>
    <w:p w:rsidR="00454B87" w:rsidRPr="00611557" w:rsidRDefault="00454B87" w:rsidP="00454B87">
      <w:pPr>
        <w:rPr>
          <w:rFonts w:ascii="Arial" w:hAnsi="Arial" w:cs="Arial"/>
          <w:lang w:val="en-IE" w:eastAsia="de-DE"/>
        </w:rPr>
      </w:pPr>
      <w:r w:rsidRPr="00611557">
        <w:rPr>
          <w:rFonts w:ascii="Arial" w:hAnsi="Arial" w:cs="Arial"/>
          <w:lang w:val="en-IE" w:eastAsia="de-DE"/>
        </w:rPr>
        <w:t>- PDP Context Activation</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u w:val="single"/>
          <w:lang w:val="en-IE" w:eastAsia="de-DE"/>
        </w:rPr>
        <w:t>GPRS Subscription Data Withdraw with MAP-DELETE-SUBSCRIBER-DATA service from DSP:</w:t>
      </w:r>
    </w:p>
    <w:p w:rsidR="00454B87" w:rsidRPr="00611557" w:rsidRDefault="00A016D2" w:rsidP="00454B87">
      <w:pPr>
        <w:rPr>
          <w:rFonts w:ascii="Arial" w:hAnsi="Arial" w:cs="Arial"/>
          <w:lang w:val="en-IE" w:eastAsia="de-DE"/>
        </w:rPr>
      </w:pPr>
      <w:r>
        <w:rPr>
          <w:rFonts w:ascii="Arial" w:hAnsi="Arial" w:cs="Arial"/>
          <w:lang w:val="en-IE" w:eastAsia="de-DE"/>
        </w:rPr>
        <w:t>T</w:t>
      </w:r>
      <w:r w:rsidR="00454B87" w:rsidRPr="00611557">
        <w:rPr>
          <w:rFonts w:ascii="Arial" w:hAnsi="Arial" w:cs="Arial"/>
          <w:lang w:val="en-IE" w:eastAsia="de-DE"/>
        </w:rPr>
        <w: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Considerations on GLR implementation in a LBO provider</w:t>
      </w:r>
    </w:p>
    <w:p w:rsidR="00454B87" w:rsidRDefault="00454B87" w:rsidP="00454B87">
      <w:pPr>
        <w:rPr>
          <w:rFonts w:ascii="Arial" w:hAnsi="Arial" w:cs="Arial"/>
        </w:rPr>
      </w:pPr>
      <w:r w:rsidRPr="00611557">
        <w:rPr>
          <w:rFonts w:ascii="Arial" w:hAnsi="Arial" w:cs="Arial"/>
          <w:lang w:val="en-IE" w:eastAsia="de-DE"/>
        </w:rPr>
        <w:t xml:space="preserve">In case a visited PLMN has implemented a GLR (Global Location Register), the signalling interface between DSP and LBO becomes </w:t>
      </w:r>
      <w:proofErr w:type="spellStart"/>
      <w:r w:rsidRPr="00611557">
        <w:rPr>
          <w:rFonts w:ascii="Arial" w:hAnsi="Arial" w:cs="Arial"/>
          <w:lang w:val="en-IE" w:eastAsia="de-DE"/>
        </w:rPr>
        <w:t>GLa</w:t>
      </w:r>
      <w:proofErr w:type="spellEnd"/>
      <w:r w:rsidRPr="00611557">
        <w:rPr>
          <w:rFonts w:ascii="Arial" w:hAnsi="Arial" w:cs="Arial"/>
          <w:lang w:val="en-IE" w:eastAsia="de-DE"/>
        </w:rPr>
        <w:t>-interface and it is the same as that between the SGSN and the HLR (see TS 29.002 [26]). The HLR regards the GLR</w:t>
      </w:r>
      <w:r w:rsidRPr="00611557">
        <w:rPr>
          <w:rFonts w:ascii="Arial" w:hAnsi="Arial" w:cs="Arial"/>
        </w:rPr>
        <w:t xml:space="preserve"> as the SGSN via this interface.</w:t>
      </w:r>
    </w:p>
    <w:p w:rsidR="00A016D2" w:rsidRPr="00611557" w:rsidRDefault="00A016D2" w:rsidP="00454B87">
      <w:pPr>
        <w:rPr>
          <w:rFonts w:ascii="Arial" w:hAnsi="Arial" w:cs="Arial"/>
        </w:rPr>
      </w:pPr>
    </w:p>
    <w:p w:rsidR="00454B87" w:rsidRPr="00132010" w:rsidRDefault="00454B87" w:rsidP="00FF2680">
      <w:pPr>
        <w:jc w:val="center"/>
        <w:rPr>
          <w:rFonts w:ascii="Arial" w:hAnsi="Arial" w:cs="Arial"/>
          <w:lang w:eastAsia="de-DE"/>
        </w:rPr>
      </w:pPr>
      <w:r w:rsidRPr="00132010">
        <w:rPr>
          <w:rFonts w:ascii="Arial" w:hAnsi="Arial" w:cs="Arial"/>
          <w:noProof/>
          <w:lang w:val="en-US"/>
        </w:rPr>
        <w:drawing>
          <wp:inline distT="0" distB="0" distL="0" distR="0" wp14:anchorId="48CACEF4" wp14:editId="277231F2">
            <wp:extent cx="4304665" cy="2449830"/>
            <wp:effectExtent l="0" t="0" r="0" b="0"/>
            <wp:docPr id="2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04665" cy="2449830"/>
                    </a:xfrm>
                    <a:prstGeom prst="rect">
                      <a:avLst/>
                    </a:prstGeom>
                    <a:noFill/>
                    <a:ln>
                      <a:noFill/>
                    </a:ln>
                  </pic:spPr>
                </pic:pic>
              </a:graphicData>
            </a:graphic>
          </wp:inline>
        </w:drawing>
      </w:r>
    </w:p>
    <w:p w:rsidR="00CC7D40" w:rsidRDefault="00CC7D40" w:rsidP="00CC7D40">
      <w:pPr>
        <w:jc w:val="center"/>
        <w:rPr>
          <w:rFonts w:ascii="Arial" w:hAnsi="Arial" w:cs="Arial"/>
          <w:bCs/>
        </w:rPr>
      </w:pPr>
      <w:bookmarkStart w:id="1383" w:name="_Toc362362083"/>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47</w:t>
      </w:r>
      <w:r w:rsidRPr="005E4BED">
        <w:rPr>
          <w:rFonts w:ascii="Arial" w:hAnsi="Arial" w:cs="Arial"/>
          <w:bCs/>
        </w:rPr>
        <w:fldChar w:fldCharType="end"/>
      </w:r>
      <w:r w:rsidRPr="00611557">
        <w:rPr>
          <w:rFonts w:ascii="Arial" w:hAnsi="Arial" w:cs="Arial"/>
          <w:bCs/>
        </w:rPr>
        <w:t xml:space="preserve"> – </w:t>
      </w:r>
      <w:r>
        <w:rPr>
          <w:rFonts w:ascii="Arial" w:hAnsi="Arial" w:cs="Arial"/>
          <w:bCs/>
        </w:rPr>
        <w:t>GLR – HLR interface</w:t>
      </w:r>
      <w:bookmarkEnd w:id="1383"/>
    </w:p>
    <w:p w:rsidR="001568C6" w:rsidRPr="00611557" w:rsidRDefault="001568C6" w:rsidP="00CC7D40">
      <w:pPr>
        <w:jc w:val="center"/>
        <w:rPr>
          <w:rFonts w:ascii="Arial" w:hAnsi="Arial" w:cs="Arial"/>
          <w:bCs/>
        </w:rPr>
      </w:pPr>
    </w:p>
    <w:p w:rsidR="00454B87" w:rsidRPr="0056711C" w:rsidRDefault="00454B87" w:rsidP="00F87E1E">
      <w:pPr>
        <w:pStyle w:val="Heading2"/>
        <w:numPr>
          <w:ilvl w:val="2"/>
          <w:numId w:val="15"/>
        </w:numPr>
      </w:pPr>
      <w:bookmarkStart w:id="1384" w:name="_Toc361867408"/>
      <w:bookmarkStart w:id="1385" w:name="_Toc361867816"/>
      <w:bookmarkStart w:id="1386" w:name="_Toc361868605"/>
      <w:bookmarkStart w:id="1387" w:name="_Toc361869012"/>
      <w:bookmarkStart w:id="1388" w:name="_Toc361869419"/>
      <w:bookmarkStart w:id="1389" w:name="_Toc362451566"/>
      <w:bookmarkEnd w:id="1384"/>
      <w:bookmarkEnd w:id="1385"/>
      <w:bookmarkEnd w:id="1386"/>
      <w:bookmarkEnd w:id="1387"/>
      <w:bookmarkEnd w:id="1388"/>
      <w:r w:rsidRPr="0056711C">
        <w:t>Interface primitives</w:t>
      </w:r>
      <w:bookmarkEnd w:id="1389"/>
    </w:p>
    <w:p w:rsidR="00454B87" w:rsidRDefault="00454B87" w:rsidP="00454B87">
      <w:pPr>
        <w:rPr>
          <w:rFonts w:ascii="Arial" w:hAnsi="Arial" w:cs="Arial"/>
          <w:lang w:val="en-IE" w:eastAsia="de-DE"/>
        </w:rPr>
      </w:pPr>
      <w:r w:rsidRPr="0056711C">
        <w:rPr>
          <w:rFonts w:ascii="Arial" w:hAnsi="Arial" w:cs="Arial"/>
          <w:lang w:val="en-IE" w:eastAsia="de-DE"/>
        </w:rPr>
        <w:t xml:space="preserve">The IF1 interface is a standard MAP interface that refers to SGSN Gr interface of a Visited PLMN (or </w:t>
      </w:r>
      <w:proofErr w:type="spellStart"/>
      <w:r w:rsidRPr="0056711C">
        <w:rPr>
          <w:rFonts w:ascii="Arial" w:hAnsi="Arial" w:cs="Arial"/>
          <w:lang w:val="en-IE" w:eastAsia="de-DE"/>
        </w:rPr>
        <w:t>GLa</w:t>
      </w:r>
      <w:proofErr w:type="spellEnd"/>
      <w:r w:rsidRPr="00611557">
        <w:rPr>
          <w:rFonts w:ascii="Arial" w:hAnsi="Arial" w:cs="Arial"/>
          <w:lang w:val="en-IE" w:eastAsia="de-DE"/>
        </w:rPr>
        <w:t xml:space="preserve"> interface in case of GLR at the visited PLMN).</w:t>
      </w:r>
    </w:p>
    <w:p w:rsidR="00CC7D40" w:rsidRPr="00611557" w:rsidRDefault="00CC7D40" w:rsidP="00454B87">
      <w:pPr>
        <w:rPr>
          <w:rFonts w:ascii="Arial" w:hAnsi="Arial" w:cs="Arial"/>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 xml:space="preserve">The Gr interface is defined between the SGSN and HLR. It allows </w:t>
      </w:r>
      <w:r w:rsidR="00CC7D40" w:rsidRPr="00611557">
        <w:rPr>
          <w:rFonts w:ascii="Arial" w:hAnsi="Arial" w:cs="Arial"/>
          <w:lang w:val="en-IE" w:eastAsia="de-DE"/>
        </w:rPr>
        <w:t>retrieving or updating</w:t>
      </w:r>
      <w:r w:rsidRPr="00611557">
        <w:rPr>
          <w:rFonts w:ascii="Arial" w:hAnsi="Arial" w:cs="Arial"/>
          <w:lang w:val="en-IE" w:eastAsia="de-DE"/>
        </w:rPr>
        <w:t xml:space="preserve"> GPRS subscription and GPRS location information in the HLR during location-management or authentication procedures.</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This interface is used to exchange the data related to the location of the mobile station and to the management of the subscriber. The main service provided to the mobile subscriber is the capability to transfer packet data within a Packet Data Network.</w:t>
      </w:r>
    </w:p>
    <w:p w:rsidR="00454B87" w:rsidRPr="00611557" w:rsidRDefault="00454B87" w:rsidP="00454B87">
      <w:pPr>
        <w:rPr>
          <w:rFonts w:ascii="Arial" w:hAnsi="Arial" w:cs="Arial"/>
          <w:lang w:val="en-IE" w:eastAsia="de-DE"/>
        </w:rPr>
      </w:pPr>
    </w:p>
    <w:p w:rsidR="00454B87" w:rsidRDefault="00454B87" w:rsidP="00454B87">
      <w:pPr>
        <w:rPr>
          <w:rFonts w:ascii="Arial" w:hAnsi="Arial" w:cs="Arial"/>
          <w:u w:val="single"/>
          <w:lang w:val="en-IE" w:eastAsia="de-DE"/>
        </w:rPr>
      </w:pPr>
      <w:r w:rsidRPr="00611557">
        <w:rPr>
          <w:rFonts w:ascii="Arial" w:hAnsi="Arial" w:cs="Arial"/>
          <w:u w:val="single"/>
          <w:lang w:val="en-IE" w:eastAsia="de-DE"/>
        </w:rPr>
        <w:t>MAP-Update-GPRS-Location service</w:t>
      </w:r>
    </w:p>
    <w:p w:rsidR="00CC7D40" w:rsidRPr="00611557" w:rsidRDefault="00CC7D40" w:rsidP="00454B87">
      <w:pPr>
        <w:rPr>
          <w:rFonts w:ascii="Arial" w:hAnsi="Arial" w:cs="Arial"/>
          <w:u w:val="single"/>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rsidR="00C90AAE" w:rsidRPr="00611557" w:rsidRDefault="00C90AAE" w:rsidP="00454B87">
      <w:pPr>
        <w:rPr>
          <w:rFonts w:ascii="Arial" w:hAnsi="Arial" w:cs="Arial"/>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Signalling on this interface uses the Mobile Application Part (MAP), which in turn uses the services of Transaction Capabilities (TCAP). See TS 29.002</w:t>
      </w:r>
      <w:r w:rsidR="00C90AAE">
        <w:rPr>
          <w:rFonts w:ascii="Arial" w:hAnsi="Arial" w:cs="Arial"/>
          <w:lang w:val="en-IE" w:eastAsia="de-DE"/>
        </w:rPr>
        <w:t>.</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The mobility management of the roaming customer in a Visited PLMN is handled by the application context </w:t>
      </w:r>
      <w:proofErr w:type="spellStart"/>
      <w:r w:rsidRPr="00611557">
        <w:rPr>
          <w:rFonts w:ascii="Arial" w:hAnsi="Arial" w:cs="Arial"/>
          <w:lang w:val="en-IE" w:eastAsia="de-DE"/>
        </w:rPr>
        <w:t>gprsLocationUpdateContext</w:t>
      </w:r>
      <w:proofErr w:type="spellEnd"/>
      <w:r w:rsidRPr="00611557">
        <w:rPr>
          <w:rFonts w:ascii="Arial" w:hAnsi="Arial" w:cs="Arial"/>
          <w:lang w:val="en-IE" w:eastAsia="de-DE"/>
        </w:rPr>
        <w:t xml:space="preserve">, with the following two MAP operations: </w:t>
      </w:r>
      <w:proofErr w:type="spellStart"/>
      <w:r w:rsidRPr="00611557">
        <w:rPr>
          <w:rFonts w:ascii="Arial" w:hAnsi="Arial" w:cs="Arial"/>
          <w:lang w:val="en-IE" w:eastAsia="de-DE"/>
        </w:rPr>
        <w:t>updateGprsLocation</w:t>
      </w:r>
      <w:proofErr w:type="spellEnd"/>
      <w:r w:rsidRPr="00611557">
        <w:rPr>
          <w:rFonts w:ascii="Arial" w:hAnsi="Arial" w:cs="Arial"/>
          <w:lang w:val="en-IE" w:eastAsia="de-DE"/>
        </w:rPr>
        <w:t xml:space="preserve"> and </w:t>
      </w:r>
      <w:proofErr w:type="spellStart"/>
      <w:r w:rsidRPr="00611557">
        <w:rPr>
          <w:rFonts w:ascii="Arial" w:hAnsi="Arial" w:cs="Arial"/>
          <w:lang w:val="en-IE" w:eastAsia="de-DE"/>
        </w:rPr>
        <w:t>insertSubscriberData</w:t>
      </w:r>
      <w:proofErr w:type="spellEnd"/>
      <w:r w:rsidR="00CC7D40">
        <w:rPr>
          <w:rFonts w:ascii="Arial" w:hAnsi="Arial" w:cs="Arial"/>
          <w:lang w:val="en-IE" w:eastAsia="de-DE"/>
        </w:rPr>
        <w:t>.</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MAP-INSERT-SUBSCRIBER-DATA service</w:t>
      </w:r>
    </w:p>
    <w:p w:rsidR="00454B87" w:rsidRPr="00611557" w:rsidRDefault="00CC7D40" w:rsidP="00454B87">
      <w:pPr>
        <w:rPr>
          <w:rFonts w:ascii="Arial" w:hAnsi="Arial" w:cs="Arial"/>
          <w:lang w:val="en-IE" w:eastAsia="de-DE"/>
        </w:rPr>
      </w:pPr>
      <w:r>
        <w:rPr>
          <w:rFonts w:ascii="Arial" w:hAnsi="Arial" w:cs="Arial"/>
          <w:lang w:val="en-IE" w:eastAsia="de-DE"/>
        </w:rPr>
        <w:t>T</w:t>
      </w:r>
      <w:r w:rsidR="00454B87" w:rsidRPr="00611557">
        <w:rPr>
          <w:rFonts w:ascii="Arial" w:hAnsi="Arial" w:cs="Arial"/>
          <w:lang w:val="en-IE" w:eastAsia="de-DE"/>
        </w:rPr>
        <w:t>his service is used by an HLR to update an SGSN with certain subscriber data in the following occasions:</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if</w:t>
      </w:r>
      <w:proofErr w:type="gramEnd"/>
      <w:r w:rsidRPr="00611557">
        <w:rPr>
          <w:rFonts w:ascii="Arial" w:hAnsi="Arial" w:cs="Arial"/>
          <w:lang w:val="en-IE" w:eastAsia="de-DE"/>
        </w:rPr>
        <w:t xml:space="preserve"> the GPRS subscription has changed;</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if</w:t>
      </w:r>
      <w:proofErr w:type="gramEnd"/>
      <w:r w:rsidRPr="00611557">
        <w:rPr>
          <w:rFonts w:ascii="Arial" w:hAnsi="Arial" w:cs="Arial"/>
          <w:lang w:val="en-IE" w:eastAsia="de-DE"/>
        </w:rPr>
        <w:t xml:space="preserve"> the network access mode is changed;</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operator has applied, changed or removed Operator Determined Barring;</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subscriber has changed data concerning one or more supplementary services by using a subscriber procedure;</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HLR provides the SGSN with subscriber parameters at GPRS location updating of a subscriber</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MAP-DELETE-SUBSCRIBER-DATA service</w:t>
      </w:r>
    </w:p>
    <w:p w:rsidR="00454B87" w:rsidRPr="00611557" w:rsidRDefault="00454B87" w:rsidP="00454B87">
      <w:pPr>
        <w:rPr>
          <w:rFonts w:ascii="Arial" w:hAnsi="Arial" w:cs="Arial"/>
          <w:lang w:val="en-IE" w:eastAsia="de-DE"/>
        </w:rPr>
      </w:pPr>
      <w:r w:rsidRPr="00611557">
        <w:rPr>
          <w:rFonts w:ascii="Arial" w:hAnsi="Arial" w:cs="Arial"/>
          <w:lang w:val="en-IE" w:eastAsia="de-DE"/>
        </w:rPr>
        <w:t>This service is used by an HLR to remove certain subscriber data from an SGSN if the subscription of one or more services is withdrawn.</w:t>
      </w:r>
    </w:p>
    <w:p w:rsidR="00454B87" w:rsidRPr="00132010" w:rsidRDefault="00454B87" w:rsidP="00454B87">
      <w:pPr>
        <w:rPr>
          <w:rFonts w:ascii="Arial" w:hAnsi="Arial" w:cs="Arial"/>
          <w:sz w:val="18"/>
          <w:lang w:val="en-IE" w:eastAsia="de-DE"/>
        </w:rPr>
      </w:pPr>
    </w:p>
    <w:p w:rsidR="00454B87" w:rsidRPr="00132010" w:rsidRDefault="00454B87" w:rsidP="00454B87">
      <w:pPr>
        <w:rPr>
          <w:rFonts w:ascii="Arial" w:hAnsi="Arial" w:cs="Arial"/>
          <w:sz w:val="18"/>
          <w:lang w:val="en-IE" w:eastAsia="de-DE"/>
        </w:rPr>
      </w:pPr>
    </w:p>
    <w:p w:rsidR="00454B87" w:rsidRPr="0056711C" w:rsidRDefault="00454B87" w:rsidP="00F87E1E">
      <w:pPr>
        <w:pStyle w:val="Heading2"/>
        <w:numPr>
          <w:ilvl w:val="2"/>
          <w:numId w:val="15"/>
        </w:numPr>
      </w:pPr>
      <w:bookmarkStart w:id="1390" w:name="_Toc362451567"/>
      <w:r w:rsidRPr="0056711C">
        <w:t>Parameters Definitions and Use</w:t>
      </w:r>
      <w:bookmarkEnd w:id="1390"/>
    </w:p>
    <w:p w:rsidR="00454B87" w:rsidRPr="00611557" w:rsidRDefault="00454B87" w:rsidP="00454B87">
      <w:pPr>
        <w:rPr>
          <w:rFonts w:ascii="Arial" w:hAnsi="Arial" w:cs="Arial"/>
          <w:lang w:eastAsia="de-DE"/>
        </w:rPr>
      </w:pPr>
      <w:r w:rsidRPr="0056711C">
        <w:rPr>
          <w:rFonts w:ascii="Arial" w:hAnsi="Arial" w:cs="Arial"/>
          <w:lang w:val="en-IE" w:eastAsia="de-DE"/>
        </w:rPr>
        <w:t>Relevant parameters to be considered regarding the Profile Management, transmitted within Location Updating Procedures or Standalone ISD Procedures:</w:t>
      </w:r>
    </w:p>
    <w:p w:rsidR="00C90AAE" w:rsidRDefault="00C90AAE" w:rsidP="00454B87">
      <w:pPr>
        <w:rPr>
          <w:rFonts w:ascii="Arial" w:hAnsi="Arial" w:cs="Arial"/>
          <w:u w:val="single"/>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Subscriber Status</w:t>
      </w:r>
    </w:p>
    <w:p w:rsidR="00CC7D40" w:rsidRDefault="00454B87" w:rsidP="00454B87">
      <w:pPr>
        <w:rPr>
          <w:rFonts w:ascii="Arial" w:hAnsi="Arial" w:cs="Arial"/>
          <w:lang w:val="en-IE" w:eastAsia="de-DE"/>
        </w:rPr>
      </w:pPr>
      <w:r w:rsidRPr="00611557">
        <w:rPr>
          <w:rFonts w:ascii="Arial" w:hAnsi="Arial" w:cs="Arial"/>
          <w:lang w:val="en-IE" w:eastAsia="de-DE"/>
        </w:rPr>
        <w:t xml:space="preserve">It is included either at location updating or when it is changed. </w:t>
      </w:r>
    </w:p>
    <w:p w:rsidR="00454B87" w:rsidRPr="00611557" w:rsidRDefault="00454B87" w:rsidP="00454B87">
      <w:pPr>
        <w:rPr>
          <w:rFonts w:ascii="Arial" w:hAnsi="Arial" w:cs="Arial"/>
          <w:lang w:eastAsia="de-DE"/>
        </w:rPr>
      </w:pPr>
      <w:r w:rsidRPr="00611557">
        <w:rPr>
          <w:rFonts w:ascii="Arial" w:hAnsi="Arial" w:cs="Arial"/>
          <w:lang w:val="en-IE" w:eastAsia="de-DE"/>
        </w:rPr>
        <w:t xml:space="preserve">Operator </w:t>
      </w:r>
      <w:proofErr w:type="gramStart"/>
      <w:r w:rsidRPr="00611557">
        <w:rPr>
          <w:rFonts w:ascii="Arial" w:hAnsi="Arial" w:cs="Arial"/>
          <w:lang w:val="en-IE" w:eastAsia="de-DE"/>
        </w:rPr>
        <w:t>Determined</w:t>
      </w:r>
      <w:proofErr w:type="gramEnd"/>
      <w:r w:rsidRPr="00611557">
        <w:rPr>
          <w:rFonts w:ascii="Arial" w:hAnsi="Arial" w:cs="Arial"/>
          <w:lang w:val="en-IE" w:eastAsia="de-DE"/>
        </w:rPr>
        <w:t xml:space="preserve"> Barring information may be present according to DSP restriction applied to the customer.</w:t>
      </w:r>
    </w:p>
    <w:p w:rsidR="00454B87" w:rsidRPr="00611557" w:rsidRDefault="00454B87" w:rsidP="00454B87">
      <w:pPr>
        <w:rPr>
          <w:rFonts w:ascii="Arial" w:hAnsi="Arial" w:cs="Arial"/>
          <w:u w:val="single"/>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GPRS Subscription Data</w:t>
      </w:r>
    </w:p>
    <w:p w:rsidR="00454B87" w:rsidRPr="00611557" w:rsidRDefault="00454B87" w:rsidP="00454B87">
      <w:pPr>
        <w:rPr>
          <w:rFonts w:ascii="Arial" w:hAnsi="Arial" w:cs="Arial"/>
          <w:lang w:val="en-IE" w:eastAsia="de-DE"/>
        </w:rPr>
      </w:pPr>
      <w:r w:rsidRPr="00611557">
        <w:rPr>
          <w:rFonts w:ascii="Arial" w:hAnsi="Arial" w:cs="Arial"/>
          <w:lang w:val="en-IE" w:eastAsia="de-DE"/>
        </w:rPr>
        <w:t>This parameter contains a list of PDP-contexts a user has subscribed to and it shall contain the EU Internet APN with proper VPAA flag, according to the LBO service selected by the customer</w:t>
      </w:r>
      <w:r w:rsidR="00C90AAE">
        <w:rPr>
          <w:rFonts w:ascii="Arial" w:hAnsi="Arial" w:cs="Arial"/>
          <w:lang w:val="en-IE" w:eastAsia="de-DE"/>
        </w:rPr>
        <w:t>.</w:t>
      </w:r>
    </w:p>
    <w:p w:rsidR="00454B87" w:rsidRDefault="00454B87" w:rsidP="00454B87">
      <w:pPr>
        <w:rPr>
          <w:rFonts w:ascii="Arial" w:hAnsi="Arial" w:cs="Arial"/>
          <w:lang w:val="en-IE" w:eastAsia="de-DE"/>
        </w:rPr>
      </w:pPr>
      <w:r w:rsidRPr="00611557">
        <w:rPr>
          <w:rFonts w:ascii="Arial" w:hAnsi="Arial" w:cs="Arial"/>
          <w:lang w:val="en-IE" w:eastAsia="de-DE"/>
        </w:rPr>
        <w:t>At GPRS location updating</w:t>
      </w:r>
      <w:r w:rsidR="00CC7D40">
        <w:rPr>
          <w:rFonts w:ascii="Arial" w:hAnsi="Arial" w:cs="Arial"/>
          <w:lang w:val="en-IE" w:eastAsia="de-DE"/>
        </w:rPr>
        <w:t>,</w:t>
      </w:r>
      <w:r w:rsidRPr="00611557">
        <w:rPr>
          <w:rFonts w:ascii="Arial" w:hAnsi="Arial" w:cs="Arial"/>
          <w:lang w:val="en-IE" w:eastAsia="de-DE"/>
        </w:rPr>
        <w:t xml:space="preserve"> the HLR shall include the complete GPRS Subscription Data.</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When there is a change in GPRS subscriber data the HLR shall include only the new and/or modified PDP contexts and this will be applied during subscription and un</w:t>
      </w:r>
      <w:r w:rsidR="00CC7D40">
        <w:rPr>
          <w:rFonts w:ascii="Arial" w:hAnsi="Arial" w:cs="Arial"/>
          <w:lang w:val="en-IE" w:eastAsia="de-DE"/>
        </w:rPr>
        <w:t>-</w:t>
      </w:r>
      <w:r w:rsidRPr="00611557">
        <w:rPr>
          <w:rFonts w:ascii="Arial" w:hAnsi="Arial" w:cs="Arial"/>
          <w:lang w:val="en-IE" w:eastAsia="de-DE"/>
        </w:rPr>
        <w:t>subscription of LBO services.</w:t>
      </w:r>
      <w:r w:rsidR="00C90AAE">
        <w:rPr>
          <w:rFonts w:ascii="Arial" w:hAnsi="Arial" w:cs="Arial"/>
          <w:lang w:val="en-IE" w:eastAsia="de-DE"/>
        </w:rPr>
        <w:t xml:space="preserve"> </w:t>
      </w:r>
      <w:r w:rsidRPr="00611557">
        <w:rPr>
          <w:rFonts w:ascii="Arial" w:hAnsi="Arial" w:cs="Arial"/>
          <w:lang w:val="en-IE" w:eastAsia="de-DE"/>
        </w:rPr>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C90AAE" w:rsidRDefault="00454B87" w:rsidP="00454B87">
      <w:pPr>
        <w:rPr>
          <w:rFonts w:ascii="Arial" w:hAnsi="Arial" w:cs="Arial"/>
          <w:lang w:val="en-IE" w:eastAsia="de-DE"/>
        </w:rPr>
      </w:pPr>
      <w:r w:rsidRPr="00611557">
        <w:rPr>
          <w:rFonts w:ascii="Arial" w:hAnsi="Arial" w:cs="Arial"/>
          <w:lang w:val="en-IE" w:eastAsia="de-DE"/>
        </w:rPr>
        <w:t>If the SGSN detects that there is overlapping in the information received within a dialogue, it shall send the error Unexpected Data Value.</w:t>
      </w:r>
    </w:p>
    <w:p w:rsidR="00C90AAE" w:rsidRDefault="00C90AAE"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Access Restriction Data</w:t>
      </w:r>
    </w:p>
    <w:p w:rsidR="00454B87" w:rsidRPr="00611557" w:rsidRDefault="00454B87" w:rsidP="00454B87">
      <w:pPr>
        <w:rPr>
          <w:rFonts w:ascii="Arial" w:hAnsi="Arial" w:cs="Arial"/>
          <w:lang w:eastAsia="de-DE"/>
        </w:rPr>
      </w:pPr>
      <w:r w:rsidRPr="00611557">
        <w:rPr>
          <w:rFonts w:ascii="Arial" w:hAnsi="Arial" w:cs="Arial"/>
          <w:lang w:val="en-IE" w:eastAsia="de-DE"/>
        </w:rPr>
        <w:t xml:space="preserve">This parameter indicates the allowed RAT according to subscription data. It is supposed no Access Restriction </w:t>
      </w:r>
      <w:r w:rsidR="00CC7D40">
        <w:rPr>
          <w:rFonts w:ascii="Arial" w:hAnsi="Arial" w:cs="Arial"/>
          <w:lang w:val="en-IE" w:eastAsia="de-DE"/>
        </w:rPr>
        <w:t>is</w:t>
      </w:r>
      <w:r w:rsidR="00CC7D40" w:rsidRPr="00611557">
        <w:rPr>
          <w:rFonts w:ascii="Arial" w:hAnsi="Arial" w:cs="Arial"/>
          <w:lang w:val="en-IE" w:eastAsia="de-DE"/>
        </w:rPr>
        <w:t xml:space="preserve"> </w:t>
      </w:r>
      <w:r w:rsidRPr="00611557">
        <w:rPr>
          <w:rFonts w:ascii="Arial" w:hAnsi="Arial" w:cs="Arial"/>
          <w:lang w:val="en-IE" w:eastAsia="de-DE"/>
        </w:rPr>
        <w:t>sent by the HLR within this procedure.</w:t>
      </w:r>
    </w:p>
    <w:p w:rsidR="00454B87" w:rsidRPr="00611557" w:rsidRDefault="00454B87" w:rsidP="00454B87">
      <w:pPr>
        <w:rPr>
          <w:rFonts w:ascii="Arial" w:hAnsi="Arial" w:cs="Arial"/>
          <w:lang w:eastAsia="de-DE"/>
        </w:rPr>
      </w:pPr>
    </w:p>
    <w:p w:rsidR="00454B87" w:rsidRPr="00132010" w:rsidRDefault="00454B87" w:rsidP="00454B87">
      <w:pPr>
        <w:rPr>
          <w:rFonts w:ascii="Arial" w:hAnsi="Arial" w:cs="Arial"/>
          <w:lang w:eastAsia="de-DE"/>
        </w:rPr>
      </w:pPr>
    </w:p>
    <w:p w:rsidR="00454B87" w:rsidRPr="00132010" w:rsidRDefault="00454B87" w:rsidP="00454B87">
      <w:pPr>
        <w:rPr>
          <w:rFonts w:ascii="Arial" w:hAnsi="Arial" w:cs="Arial"/>
          <w:lang w:eastAsia="de-DE"/>
        </w:rPr>
      </w:pPr>
    </w:p>
    <w:p w:rsidR="00454B87" w:rsidRPr="00132010" w:rsidRDefault="00454B87" w:rsidP="00CA6AED">
      <w:pPr>
        <w:jc w:val="center"/>
        <w:rPr>
          <w:rFonts w:ascii="Arial" w:hAnsi="Arial" w:cs="Arial"/>
          <w:lang w:eastAsia="de-DE"/>
        </w:rPr>
      </w:pPr>
      <w:r w:rsidRPr="00132010">
        <w:rPr>
          <w:rFonts w:ascii="Arial" w:hAnsi="Arial" w:cs="Arial"/>
          <w:noProof/>
          <w:lang w:val="en-US"/>
        </w:rPr>
        <w:lastRenderedPageBreak/>
        <w:drawing>
          <wp:inline distT="0" distB="0" distL="0" distR="0" wp14:anchorId="62F2D971" wp14:editId="198CBDA9">
            <wp:extent cx="5348605" cy="3666490"/>
            <wp:effectExtent l="0" t="0" r="0" b="0"/>
            <wp:docPr id="228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8605" cy="3666490"/>
                    </a:xfrm>
                    <a:prstGeom prst="rect">
                      <a:avLst/>
                    </a:prstGeom>
                    <a:noFill/>
                    <a:ln>
                      <a:noFill/>
                    </a:ln>
                  </pic:spPr>
                </pic:pic>
              </a:graphicData>
            </a:graphic>
          </wp:inline>
        </w:drawing>
      </w:r>
    </w:p>
    <w:p w:rsidR="00CC7D40" w:rsidRDefault="00CC7D40" w:rsidP="00CC7D40">
      <w:pPr>
        <w:jc w:val="center"/>
        <w:rPr>
          <w:rFonts w:ascii="Arial" w:hAnsi="Arial" w:cs="Arial"/>
          <w:bCs/>
        </w:rPr>
      </w:pPr>
      <w:bookmarkStart w:id="1391" w:name="_Toc362362084"/>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48</w:t>
      </w:r>
      <w:r w:rsidRPr="005E4BED">
        <w:rPr>
          <w:rFonts w:ascii="Arial" w:hAnsi="Arial" w:cs="Arial"/>
          <w:bCs/>
        </w:rPr>
        <w:fldChar w:fldCharType="end"/>
      </w:r>
      <w:r w:rsidRPr="00611557">
        <w:rPr>
          <w:rFonts w:ascii="Arial" w:hAnsi="Arial" w:cs="Arial"/>
          <w:bCs/>
        </w:rPr>
        <w:t xml:space="preserve"> – </w:t>
      </w:r>
      <w:r>
        <w:rPr>
          <w:rFonts w:ascii="Arial" w:hAnsi="Arial" w:cs="Arial"/>
          <w:bCs/>
        </w:rPr>
        <w:t>Update GPRS Location call flow</w:t>
      </w:r>
      <w:bookmarkEnd w:id="1391"/>
    </w:p>
    <w:p w:rsidR="001568C6" w:rsidRPr="00611557" w:rsidRDefault="001568C6" w:rsidP="00CC7D40">
      <w:pPr>
        <w:jc w:val="center"/>
        <w:rPr>
          <w:rFonts w:ascii="Arial" w:hAnsi="Arial" w:cs="Arial"/>
          <w:bCs/>
        </w:rPr>
      </w:pPr>
    </w:p>
    <w:p w:rsidR="00454B87" w:rsidRPr="0056711C" w:rsidRDefault="00454B87" w:rsidP="00F87E1E">
      <w:pPr>
        <w:pStyle w:val="Heading2"/>
        <w:numPr>
          <w:ilvl w:val="2"/>
          <w:numId w:val="15"/>
        </w:numPr>
      </w:pPr>
      <w:bookmarkStart w:id="1392" w:name="_Toc361867412"/>
      <w:bookmarkStart w:id="1393" w:name="_Toc361867820"/>
      <w:bookmarkStart w:id="1394" w:name="_Toc361868609"/>
      <w:bookmarkStart w:id="1395" w:name="_Toc361869016"/>
      <w:bookmarkStart w:id="1396" w:name="_Toc361869423"/>
      <w:bookmarkStart w:id="1397" w:name="_Toc362451568"/>
      <w:bookmarkEnd w:id="1392"/>
      <w:bookmarkEnd w:id="1393"/>
      <w:bookmarkEnd w:id="1394"/>
      <w:bookmarkEnd w:id="1395"/>
      <w:bookmarkEnd w:id="1396"/>
      <w:r w:rsidRPr="0056711C">
        <w:t>Error Handling</w:t>
      </w:r>
      <w:bookmarkEnd w:id="1397"/>
    </w:p>
    <w:p w:rsidR="00454B87" w:rsidRDefault="00454B87" w:rsidP="00454B87">
      <w:pPr>
        <w:rPr>
          <w:rFonts w:ascii="Arial" w:hAnsi="Arial" w:cs="Arial"/>
          <w:lang w:eastAsia="de-DE"/>
        </w:rPr>
      </w:pPr>
      <w:r w:rsidRPr="0056711C">
        <w:rPr>
          <w:rFonts w:ascii="Arial" w:hAnsi="Arial" w:cs="Arial"/>
          <w:lang w:eastAsia="de-DE"/>
        </w:rPr>
        <w:t>Error Handling is implemented according to 3GPP TS 29.002</w:t>
      </w:r>
    </w:p>
    <w:p w:rsidR="00CC7D40" w:rsidRPr="00611557" w:rsidRDefault="00CC7D40" w:rsidP="00454B87">
      <w:pPr>
        <w:rPr>
          <w:rFonts w:ascii="Arial" w:hAnsi="Arial" w:cs="Arial"/>
          <w:lang w:eastAsia="de-DE"/>
        </w:rPr>
      </w:pPr>
    </w:p>
    <w:p w:rsidR="00454B87" w:rsidRPr="00611557" w:rsidRDefault="00454B87" w:rsidP="00454B87">
      <w:pPr>
        <w:rPr>
          <w:rFonts w:ascii="Arial" w:hAnsi="Arial" w:cs="Arial"/>
          <w:lang w:eastAsia="de-DE"/>
        </w:rPr>
      </w:pPr>
      <w:proofErr w:type="gramStart"/>
      <w:r w:rsidRPr="00611557">
        <w:rPr>
          <w:rFonts w:ascii="Arial" w:hAnsi="Arial" w:cs="Arial"/>
          <w:lang w:eastAsia="de-DE"/>
        </w:rPr>
        <w:t>Implementation errors to be handled as per the roaming agreement.</w:t>
      </w:r>
      <w:proofErr w:type="gramEnd"/>
    </w:p>
    <w:p w:rsidR="00CB35D3" w:rsidRPr="0056711C" w:rsidRDefault="00CB35D3">
      <w:pPr>
        <w:jc w:val="left"/>
        <w:rPr>
          <w:rFonts w:ascii="Arial" w:hAnsi="Arial" w:cs="Arial"/>
          <w:b/>
          <w:noProof/>
          <w:snapToGrid w:val="0"/>
          <w:kern w:val="28"/>
          <w:sz w:val="28"/>
          <w:lang w:val="en-US"/>
        </w:rPr>
      </w:pPr>
      <w:r w:rsidRPr="00132010">
        <w:rPr>
          <w:rFonts w:ascii="Arial" w:hAnsi="Arial" w:cs="Arial"/>
          <w:sz w:val="28"/>
        </w:rPr>
        <w:br w:type="page"/>
      </w:r>
    </w:p>
    <w:p w:rsidR="00887389" w:rsidRPr="0056711C" w:rsidRDefault="00887389" w:rsidP="00F87E1E">
      <w:pPr>
        <w:pStyle w:val="Heading2"/>
      </w:pPr>
      <w:bookmarkStart w:id="1398" w:name="_Toc362451569"/>
      <w:r w:rsidRPr="0056711C">
        <w:lastRenderedPageBreak/>
        <w:t>LBO-IF2 : LBO notification interface</w:t>
      </w:r>
      <w:bookmarkEnd w:id="1398"/>
    </w:p>
    <w:p w:rsidR="00887389" w:rsidRPr="00611557" w:rsidRDefault="00887389" w:rsidP="00F87E1E">
      <w:pPr>
        <w:pStyle w:val="Heading2"/>
        <w:numPr>
          <w:ilvl w:val="2"/>
          <w:numId w:val="15"/>
        </w:numPr>
      </w:pPr>
      <w:bookmarkStart w:id="1399" w:name="_Toc362451570"/>
      <w:r w:rsidRPr="0056711C">
        <w:t>Description</w:t>
      </w:r>
      <w:bookmarkEnd w:id="1399"/>
    </w:p>
    <w:p w:rsidR="008722DF" w:rsidRDefault="008722DF" w:rsidP="008722DF">
      <w:pPr>
        <w:pStyle w:val="Default"/>
        <w:jc w:val="both"/>
        <w:rPr>
          <w:sz w:val="20"/>
          <w:szCs w:val="20"/>
        </w:rPr>
      </w:pPr>
      <w:r>
        <w:rPr>
          <w:sz w:val="20"/>
          <w:szCs w:val="20"/>
        </w:rPr>
        <w:t>IF2</w:t>
      </w:r>
      <w:r w:rsidRPr="00552318">
        <w:rPr>
          <w:sz w:val="20"/>
          <w:szCs w:val="20"/>
        </w:rPr>
        <w:t xml:space="preserve"> interface </w:t>
      </w:r>
      <w:r>
        <w:rPr>
          <w:sz w:val="20"/>
          <w:szCs w:val="20"/>
        </w:rPr>
        <w:t>is a NEW interface to provide notification to the HPMN of the LBO subscription. Notification may be used by the HPMN to improve traffic steering policy, based on a dynamic subscriber profile management</w:t>
      </w:r>
    </w:p>
    <w:p w:rsidR="008722DF" w:rsidRDefault="008722DF" w:rsidP="008722DF">
      <w:pPr>
        <w:pStyle w:val="Default"/>
        <w:jc w:val="both"/>
        <w:rPr>
          <w:sz w:val="20"/>
          <w:szCs w:val="20"/>
        </w:rPr>
      </w:pPr>
    </w:p>
    <w:p w:rsidR="008722DF" w:rsidRPr="001510F1" w:rsidRDefault="008722DF" w:rsidP="008722DF">
      <w:pPr>
        <w:pStyle w:val="Default"/>
        <w:numPr>
          <w:ilvl w:val="0"/>
          <w:numId w:val="18"/>
        </w:numPr>
        <w:jc w:val="both"/>
        <w:rPr>
          <w:sz w:val="20"/>
          <w:szCs w:val="20"/>
        </w:rPr>
      </w:pPr>
      <w:r>
        <w:rPr>
          <w:sz w:val="20"/>
          <w:szCs w:val="20"/>
        </w:rPr>
        <w:t>C</w:t>
      </w:r>
      <w:r w:rsidRPr="001510F1">
        <w:rPr>
          <w:sz w:val="20"/>
          <w:szCs w:val="20"/>
        </w:rPr>
        <w:t xml:space="preserve">onditional to LBO provider: it </w:t>
      </w:r>
      <w:r>
        <w:rPr>
          <w:sz w:val="20"/>
          <w:szCs w:val="20"/>
        </w:rPr>
        <w:t>should</w:t>
      </w:r>
      <w:r w:rsidRPr="001510F1">
        <w:rPr>
          <w:sz w:val="20"/>
          <w:szCs w:val="20"/>
        </w:rPr>
        <w:t xml:space="preserve"> send notifications to HPMN if requested to do so.</w:t>
      </w:r>
      <w:r>
        <w:rPr>
          <w:sz w:val="20"/>
          <w:szCs w:val="20"/>
        </w:rPr>
        <w:t xml:space="preserve"> </w:t>
      </w:r>
    </w:p>
    <w:p w:rsidR="008722DF" w:rsidRDefault="008722DF" w:rsidP="008722DF">
      <w:pPr>
        <w:pStyle w:val="Default"/>
        <w:numPr>
          <w:ilvl w:val="0"/>
          <w:numId w:val="18"/>
        </w:numPr>
        <w:jc w:val="both"/>
        <w:rPr>
          <w:sz w:val="20"/>
          <w:szCs w:val="20"/>
        </w:rPr>
      </w:pPr>
      <w:r>
        <w:rPr>
          <w:sz w:val="20"/>
          <w:szCs w:val="20"/>
        </w:rPr>
        <w:t>O</w:t>
      </w:r>
      <w:r w:rsidRPr="001510F1">
        <w:rPr>
          <w:sz w:val="20"/>
          <w:szCs w:val="20"/>
        </w:rPr>
        <w:t>ptional to HPMN: it is up to the HPMN to decide whether it wants or not the notifications.</w:t>
      </w:r>
      <w:r>
        <w:rPr>
          <w:sz w:val="20"/>
          <w:szCs w:val="20"/>
        </w:rPr>
        <w:t xml:space="preserve"> </w:t>
      </w:r>
      <w:r w:rsidRPr="001510F1">
        <w:rPr>
          <w:sz w:val="20"/>
          <w:szCs w:val="20"/>
        </w:rPr>
        <w:t xml:space="preserve">The HPMN shall demonstrate the use of the notification (the notification request cannot be used solely for entry barrier reason). A demonstration for example </w:t>
      </w:r>
      <w:r>
        <w:rPr>
          <w:sz w:val="20"/>
          <w:szCs w:val="20"/>
        </w:rPr>
        <w:t>could be</w:t>
      </w:r>
      <w:r w:rsidRPr="001510F1">
        <w:rPr>
          <w:sz w:val="20"/>
          <w:szCs w:val="20"/>
        </w:rPr>
        <w:t xml:space="preserve"> the technical ack</w:t>
      </w:r>
      <w:r>
        <w:rPr>
          <w:sz w:val="20"/>
          <w:szCs w:val="20"/>
        </w:rPr>
        <w:t>nowledgement</w:t>
      </w:r>
      <w:r w:rsidRPr="001510F1">
        <w:rPr>
          <w:sz w:val="20"/>
          <w:szCs w:val="20"/>
        </w:rPr>
        <w:t xml:space="preserve"> of the message.</w:t>
      </w:r>
      <w:r w:rsidRPr="00497613">
        <w:rPr>
          <w:sz w:val="20"/>
          <w:szCs w:val="20"/>
        </w:rPr>
        <w:t xml:space="preserve"> </w:t>
      </w:r>
    </w:p>
    <w:p w:rsidR="008722DF" w:rsidRDefault="008722DF" w:rsidP="008722DF">
      <w:pPr>
        <w:pStyle w:val="Default"/>
        <w:jc w:val="both"/>
        <w:rPr>
          <w:sz w:val="20"/>
          <w:szCs w:val="20"/>
        </w:rPr>
      </w:pPr>
    </w:p>
    <w:p w:rsidR="00887389" w:rsidRPr="00602B1B" w:rsidRDefault="008722DF" w:rsidP="00FF2680">
      <w:pPr>
        <w:pStyle w:val="Default"/>
        <w:jc w:val="both"/>
      </w:pPr>
      <w:r>
        <w:rPr>
          <w:sz w:val="20"/>
          <w:szCs w:val="20"/>
        </w:rPr>
        <w:t xml:space="preserve">Due to late BEREC input, this interface will be defined </w:t>
      </w:r>
      <w:r w:rsidR="00982E0C">
        <w:rPr>
          <w:sz w:val="20"/>
          <w:szCs w:val="20"/>
        </w:rPr>
        <w:t xml:space="preserve">at a </w:t>
      </w:r>
      <w:r>
        <w:rPr>
          <w:sz w:val="20"/>
          <w:szCs w:val="20"/>
        </w:rPr>
        <w:t xml:space="preserve">later </w:t>
      </w:r>
      <w:r w:rsidR="00982E0C">
        <w:rPr>
          <w:sz w:val="20"/>
          <w:szCs w:val="20"/>
        </w:rPr>
        <w:t xml:space="preserve">stage </w:t>
      </w:r>
      <w:r>
        <w:rPr>
          <w:sz w:val="20"/>
          <w:szCs w:val="20"/>
        </w:rPr>
        <w:t>(</w:t>
      </w:r>
      <w:r w:rsidR="00982E0C">
        <w:rPr>
          <w:sz w:val="20"/>
          <w:szCs w:val="20"/>
        </w:rPr>
        <w:t xml:space="preserve">expected date: </w:t>
      </w:r>
      <w:r>
        <w:rPr>
          <w:sz w:val="20"/>
          <w:szCs w:val="20"/>
        </w:rPr>
        <w:t>Sep</w:t>
      </w:r>
      <w:r w:rsidRPr="00FF2680">
        <w:rPr>
          <w:sz w:val="20"/>
          <w:szCs w:val="20"/>
        </w:rPr>
        <w:t>tember 2</w:t>
      </w:r>
      <w:r>
        <w:rPr>
          <w:sz w:val="20"/>
          <w:szCs w:val="20"/>
        </w:rPr>
        <w:t>0</w:t>
      </w:r>
      <w:r w:rsidRPr="00FF2680">
        <w:rPr>
          <w:sz w:val="20"/>
          <w:szCs w:val="20"/>
        </w:rPr>
        <w:t>1</w:t>
      </w:r>
      <w:r>
        <w:rPr>
          <w:sz w:val="20"/>
          <w:szCs w:val="20"/>
        </w:rPr>
        <w:t>3</w:t>
      </w:r>
      <w:r w:rsidRPr="00FF2680">
        <w:rPr>
          <w:sz w:val="20"/>
          <w:szCs w:val="20"/>
        </w:rPr>
        <w:t>)</w:t>
      </w:r>
    </w:p>
    <w:p w:rsidR="00887389" w:rsidRDefault="00887389" w:rsidP="00F87E1E">
      <w:pPr>
        <w:pStyle w:val="Heading2"/>
        <w:numPr>
          <w:ilvl w:val="2"/>
          <w:numId w:val="15"/>
        </w:numPr>
      </w:pPr>
      <w:bookmarkStart w:id="1400" w:name="_Toc362451571"/>
      <w:r w:rsidRPr="0056711C">
        <w:t>Detailed Procedures at DSP</w:t>
      </w:r>
      <w:bookmarkEnd w:id="1400"/>
    </w:p>
    <w:p w:rsidR="008722DF" w:rsidRPr="00C12E35" w:rsidRDefault="008722DF" w:rsidP="00FF2680">
      <w:pPr>
        <w:pStyle w:val="Paragraphe2"/>
      </w:pPr>
      <w:proofErr w:type="spellStart"/>
      <w:proofErr w:type="gramStart"/>
      <w:r w:rsidRPr="00C12E35">
        <w:rPr>
          <w:rFonts w:ascii="Arial" w:hAnsi="Arial"/>
        </w:rPr>
        <w:t>tbd</w:t>
      </w:r>
      <w:proofErr w:type="spellEnd"/>
      <w:proofErr w:type="gramEnd"/>
    </w:p>
    <w:p w:rsidR="00887389" w:rsidRDefault="00887389" w:rsidP="00F87E1E">
      <w:pPr>
        <w:pStyle w:val="Heading2"/>
        <w:numPr>
          <w:ilvl w:val="2"/>
          <w:numId w:val="15"/>
        </w:numPr>
      </w:pPr>
      <w:bookmarkStart w:id="1401" w:name="_Toc362451572"/>
      <w:r w:rsidRPr="0056711C">
        <w:t>Detailed Procedures at LBO</w:t>
      </w:r>
      <w:bookmarkEnd w:id="1401"/>
    </w:p>
    <w:p w:rsidR="008722DF" w:rsidRPr="00C12E35" w:rsidRDefault="008722DF" w:rsidP="00FF2680">
      <w:pPr>
        <w:pStyle w:val="Paragraphe2"/>
      </w:pPr>
      <w:proofErr w:type="spellStart"/>
      <w:proofErr w:type="gramStart"/>
      <w:r w:rsidRPr="00C12E35">
        <w:rPr>
          <w:rFonts w:ascii="Arial" w:hAnsi="Arial"/>
        </w:rPr>
        <w:t>tbd</w:t>
      </w:r>
      <w:proofErr w:type="spellEnd"/>
      <w:proofErr w:type="gramEnd"/>
    </w:p>
    <w:p w:rsidR="00887389" w:rsidRDefault="00887389" w:rsidP="00F87E1E">
      <w:pPr>
        <w:pStyle w:val="Heading2"/>
        <w:numPr>
          <w:ilvl w:val="2"/>
          <w:numId w:val="15"/>
        </w:numPr>
      </w:pPr>
      <w:bookmarkStart w:id="1402" w:name="_Toc362451573"/>
      <w:r w:rsidRPr="00611557">
        <w:t>Interface primitives</w:t>
      </w:r>
      <w:bookmarkEnd w:id="1402"/>
    </w:p>
    <w:p w:rsidR="008722DF" w:rsidRPr="00C12E35" w:rsidRDefault="008722DF" w:rsidP="00FF2680">
      <w:pPr>
        <w:pStyle w:val="Paragraphe2"/>
      </w:pPr>
      <w:proofErr w:type="spellStart"/>
      <w:proofErr w:type="gramStart"/>
      <w:r w:rsidRPr="00C12E35">
        <w:rPr>
          <w:rFonts w:ascii="Arial" w:hAnsi="Arial"/>
        </w:rPr>
        <w:t>tbd</w:t>
      </w:r>
      <w:proofErr w:type="spellEnd"/>
      <w:proofErr w:type="gramEnd"/>
    </w:p>
    <w:p w:rsidR="00887389" w:rsidRDefault="00887389" w:rsidP="00F87E1E">
      <w:pPr>
        <w:pStyle w:val="Heading2"/>
        <w:numPr>
          <w:ilvl w:val="2"/>
          <w:numId w:val="15"/>
        </w:numPr>
      </w:pPr>
      <w:bookmarkStart w:id="1403" w:name="_Toc362451574"/>
      <w:r w:rsidRPr="00611557">
        <w:t>Parameters Definitions and Use</w:t>
      </w:r>
      <w:bookmarkEnd w:id="1403"/>
    </w:p>
    <w:p w:rsidR="008722DF" w:rsidRPr="00C12E35" w:rsidRDefault="008722DF" w:rsidP="00FF2680">
      <w:pPr>
        <w:pStyle w:val="Paragraphe2"/>
      </w:pPr>
      <w:proofErr w:type="spellStart"/>
      <w:proofErr w:type="gramStart"/>
      <w:r w:rsidRPr="00C12E35">
        <w:rPr>
          <w:rFonts w:ascii="Arial" w:hAnsi="Arial"/>
        </w:rPr>
        <w:t>tbd</w:t>
      </w:r>
      <w:proofErr w:type="spellEnd"/>
      <w:proofErr w:type="gramEnd"/>
    </w:p>
    <w:p w:rsidR="00887389" w:rsidRDefault="00887389" w:rsidP="00F87E1E">
      <w:pPr>
        <w:pStyle w:val="Heading2"/>
        <w:numPr>
          <w:ilvl w:val="2"/>
          <w:numId w:val="15"/>
        </w:numPr>
      </w:pPr>
      <w:bookmarkStart w:id="1404" w:name="_Toc362451575"/>
      <w:r w:rsidRPr="00611557">
        <w:t>Error Handling</w:t>
      </w:r>
      <w:bookmarkEnd w:id="1404"/>
    </w:p>
    <w:p w:rsidR="008722DF" w:rsidRPr="00C12E35" w:rsidRDefault="008722DF" w:rsidP="00FF2680">
      <w:pPr>
        <w:pStyle w:val="Paragraphe2"/>
      </w:pPr>
      <w:proofErr w:type="spellStart"/>
      <w:proofErr w:type="gramStart"/>
      <w:r w:rsidRPr="00C12E35">
        <w:rPr>
          <w:rFonts w:ascii="Arial" w:hAnsi="Arial"/>
        </w:rPr>
        <w:t>tbd</w:t>
      </w:r>
      <w:proofErr w:type="spellEnd"/>
      <w:proofErr w:type="gramEnd"/>
    </w:p>
    <w:p w:rsidR="00FB2D54" w:rsidRPr="00611557" w:rsidRDefault="00FB2D54" w:rsidP="00FB2D54">
      <w:pPr>
        <w:pStyle w:val="Default"/>
        <w:rPr>
          <w:sz w:val="20"/>
          <w:szCs w:val="20"/>
        </w:rPr>
      </w:pPr>
    </w:p>
    <w:p w:rsidR="00D36AFA" w:rsidRPr="00611557" w:rsidRDefault="00D36AFA" w:rsidP="00D36AFA">
      <w:pPr>
        <w:pStyle w:val="Default"/>
        <w:rPr>
          <w:sz w:val="20"/>
          <w:szCs w:val="20"/>
        </w:rPr>
      </w:pPr>
    </w:p>
    <w:p w:rsidR="00D36AFA" w:rsidRPr="00611557" w:rsidRDefault="00D36AFA" w:rsidP="00D36AFA">
      <w:pPr>
        <w:pStyle w:val="Default"/>
        <w:rPr>
          <w:sz w:val="20"/>
          <w:szCs w:val="20"/>
        </w:rPr>
      </w:pPr>
    </w:p>
    <w:p w:rsidR="007B6D5F" w:rsidRPr="00611557" w:rsidRDefault="00142965" w:rsidP="00FB2D54">
      <w:pPr>
        <w:pStyle w:val="Default"/>
        <w:rPr>
          <w:sz w:val="20"/>
          <w:szCs w:val="20"/>
        </w:rPr>
      </w:pPr>
      <w:r w:rsidRPr="00611557">
        <w:rPr>
          <w:sz w:val="20"/>
          <w:szCs w:val="20"/>
        </w:rPr>
        <w:br w:type="page"/>
      </w:r>
    </w:p>
    <w:p w:rsidR="00C82710" w:rsidRPr="00611557" w:rsidRDefault="00CB35D3" w:rsidP="00AF0F07">
      <w:pPr>
        <w:pStyle w:val="Heading2"/>
      </w:pPr>
      <w:bookmarkStart w:id="1405" w:name="_Toc336929267"/>
      <w:bookmarkStart w:id="1406" w:name="_Toc336955384"/>
      <w:bookmarkStart w:id="1407" w:name="_Toc336956266"/>
      <w:bookmarkStart w:id="1408" w:name="_Toc336956392"/>
      <w:bookmarkStart w:id="1409" w:name="_Toc337028181"/>
      <w:bookmarkStart w:id="1410" w:name="_Toc337043156"/>
      <w:bookmarkStart w:id="1411" w:name="_Toc337110516"/>
      <w:bookmarkStart w:id="1412" w:name="_Toc337110643"/>
      <w:bookmarkStart w:id="1413" w:name="_Toc336929268"/>
      <w:bookmarkStart w:id="1414" w:name="_Toc336955385"/>
      <w:bookmarkStart w:id="1415" w:name="_Toc336956267"/>
      <w:bookmarkStart w:id="1416" w:name="_Toc336956393"/>
      <w:bookmarkStart w:id="1417" w:name="_Toc337028182"/>
      <w:bookmarkStart w:id="1418" w:name="_Toc337043157"/>
      <w:bookmarkStart w:id="1419" w:name="_Toc337110517"/>
      <w:bookmarkStart w:id="1420" w:name="_Toc337110644"/>
      <w:bookmarkStart w:id="1421" w:name="_Toc362451576"/>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r w:rsidRPr="00611557">
        <w:lastRenderedPageBreak/>
        <w:t>ANNEX</w:t>
      </w:r>
      <w:r w:rsidR="00EA4142">
        <w:t xml:space="preserve"> - </w:t>
      </w:r>
      <w:r w:rsidRPr="00611557">
        <w:t>Study on Home Routing and Legal interception cases</w:t>
      </w:r>
      <w:bookmarkEnd w:id="1421"/>
    </w:p>
    <w:p w:rsidR="00CB35D3" w:rsidRPr="00611557" w:rsidRDefault="00CB35D3" w:rsidP="00AF0F07">
      <w:pPr>
        <w:pStyle w:val="Heading2"/>
        <w:numPr>
          <w:ilvl w:val="2"/>
          <w:numId w:val="15"/>
        </w:numPr>
      </w:pPr>
      <w:bookmarkStart w:id="1422" w:name="_Toc362451577"/>
      <w:r w:rsidRPr="00611557">
        <w:t>DSP Home Routing – CAP v1</w:t>
      </w:r>
      <w:bookmarkEnd w:id="1422"/>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The figure below illustrates the scenarios when the DSP administrates the re-routing number ranges in a separate network entity/proxy. The re-routing number range does not </w:t>
      </w:r>
      <w:r w:rsidR="001C2D2C">
        <w:rPr>
          <w:rFonts w:ascii="Arial" w:hAnsi="Arial" w:cs="Arial"/>
        </w:rPr>
        <w:t>a</w:t>
      </w:r>
      <w:r w:rsidRPr="00611557">
        <w:rPr>
          <w:rFonts w:ascii="Arial" w:hAnsi="Arial" w:cs="Arial"/>
        </w:rPr>
        <w:t xml:space="preserve">ffect the signaling and the service of the ARP. The DSP has the exclusive responsibility about this number range. </w:t>
      </w:r>
    </w:p>
    <w:p w:rsidR="001C2D2C" w:rsidRDefault="001C2D2C"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Next to the re-routing numbers the proxy has the responsibility to setup a CAP IDP operation (5) to the dedicated ARP network element (NE). This IDP operation (5) must contain at least the original calling and called party numbers and the location information (VLR address of the EU Visited MSC) from the first IDP operation (1). </w:t>
      </w:r>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132010">
        <w:rPr>
          <w:rFonts w:ascii="Arial" w:hAnsi="Arial" w:cs="Arial"/>
        </w:rPr>
        <w:object w:dxaOrig="13588" w:dyaOrig="6594">
          <v:shape id="_x0000_i1052" type="#_x0000_t75" style="width:453pt;height:221.4pt" o:ole="">
            <v:imagedata r:id="rId78" o:title=""/>
          </v:shape>
          <o:OLEObject Type="Embed" ProgID="Visio.Drawing.11" ShapeID="_x0000_i1052" DrawAspect="Content" ObjectID="_1436193985" r:id="rId79"/>
        </w:object>
      </w:r>
    </w:p>
    <w:p w:rsidR="00CB35D3" w:rsidRPr="00611557" w:rsidRDefault="001C2D2C" w:rsidP="00F87E1E">
      <w:pPr>
        <w:pStyle w:val="Paragraphe1"/>
        <w:jc w:val="center"/>
        <w:rPr>
          <w:rFonts w:ascii="Arial" w:hAnsi="Arial" w:cs="Arial"/>
        </w:rPr>
      </w:pPr>
      <w:bookmarkStart w:id="1423" w:name="_Toc362362085"/>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49</w:t>
      </w:r>
      <w:r w:rsidRPr="005E4BED">
        <w:rPr>
          <w:rFonts w:ascii="Arial" w:hAnsi="Arial" w:cs="Arial"/>
          <w:bCs/>
        </w:rPr>
        <w:fldChar w:fldCharType="end"/>
      </w:r>
      <w:r w:rsidRPr="00611557">
        <w:rPr>
          <w:rFonts w:ascii="Arial" w:hAnsi="Arial" w:cs="Arial"/>
          <w:bCs/>
        </w:rPr>
        <w:t xml:space="preserve"> –</w:t>
      </w:r>
      <w:r w:rsidR="00CB35D3" w:rsidRPr="00611557">
        <w:rPr>
          <w:rFonts w:ascii="Arial" w:hAnsi="Arial" w:cs="Arial"/>
        </w:rPr>
        <w:t xml:space="preserve"> DSP Home Routing with CAP v1 interface to ARP</w:t>
      </w:r>
      <w:bookmarkEnd w:id="1423"/>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CB35D3">
      <w:pPr>
        <w:pStyle w:val="Paragraphe2"/>
        <w:numPr>
          <w:ilvl w:val="0"/>
          <w:numId w:val="163"/>
        </w:numPr>
        <w:jc w:val="both"/>
        <w:rPr>
          <w:rFonts w:ascii="Arial" w:hAnsi="Arial" w:cs="Arial"/>
        </w:rPr>
      </w:pPr>
      <w:r w:rsidRPr="00611557">
        <w:rPr>
          <w:rFonts w:ascii="Arial" w:hAnsi="Arial" w:cs="Arial"/>
        </w:rPr>
        <w:t>DSP has the responsibility about the administration of the re-routing numbers. This number range need to be not considered in the IR.21 document.</w:t>
      </w:r>
    </w:p>
    <w:p w:rsidR="00CB35D3" w:rsidRPr="00611557" w:rsidRDefault="00CB35D3" w:rsidP="00CB35D3">
      <w:pPr>
        <w:pStyle w:val="Paragraphe2"/>
        <w:numPr>
          <w:ilvl w:val="0"/>
          <w:numId w:val="163"/>
        </w:numPr>
        <w:jc w:val="both"/>
        <w:rPr>
          <w:rFonts w:ascii="Arial" w:hAnsi="Arial" w:cs="Arial"/>
        </w:rPr>
      </w:pPr>
      <w:r w:rsidRPr="00611557">
        <w:rPr>
          <w:rFonts w:ascii="Arial" w:hAnsi="Arial" w:cs="Arial"/>
        </w:rPr>
        <w:t>DSP is aware about signaling and the Proxy or the Gateway MSC generates IN CDRs for Wholesale Billing.</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CB35D3">
      <w:pPr>
        <w:pStyle w:val="Paragraphe2"/>
        <w:numPr>
          <w:ilvl w:val="0"/>
          <w:numId w:val="164"/>
        </w:numPr>
        <w:jc w:val="both"/>
        <w:rPr>
          <w:rFonts w:ascii="Arial" w:hAnsi="Arial" w:cs="Arial"/>
        </w:rPr>
      </w:pPr>
      <w:r w:rsidRPr="00611557">
        <w:rPr>
          <w:rFonts w:ascii="Arial" w:hAnsi="Arial" w:cs="Arial"/>
        </w:rPr>
        <w:t xml:space="preserve">The proxy requires </w:t>
      </w:r>
      <w:proofErr w:type="gramStart"/>
      <w:r w:rsidRPr="00611557">
        <w:rPr>
          <w:rFonts w:ascii="Arial" w:hAnsi="Arial" w:cs="Arial"/>
        </w:rPr>
        <w:t>a service</w:t>
      </w:r>
      <w:proofErr w:type="gramEnd"/>
      <w:r w:rsidRPr="00611557">
        <w:rPr>
          <w:rFonts w:ascii="Arial" w:hAnsi="Arial" w:cs="Arial"/>
        </w:rPr>
        <w:t xml:space="preserve"> logic for identification of the two correlated trigger (1 and 4). A new CAP IDP operation (5) for the ARP NE must be setup by the proxy.</w:t>
      </w:r>
    </w:p>
    <w:p w:rsidR="00CB35D3" w:rsidRPr="00611557" w:rsidRDefault="00CB35D3" w:rsidP="00CB35D3">
      <w:pPr>
        <w:pStyle w:val="Paragraphe2"/>
        <w:numPr>
          <w:ilvl w:val="0"/>
          <w:numId w:val="164"/>
        </w:numPr>
        <w:jc w:val="both"/>
        <w:rPr>
          <w:rFonts w:ascii="Arial" w:hAnsi="Arial" w:cs="Arial"/>
        </w:rPr>
      </w:pPr>
      <w:r w:rsidRPr="00611557">
        <w:rPr>
          <w:rFonts w:ascii="Arial" w:hAnsi="Arial" w:cs="Arial"/>
        </w:rPr>
        <w:t>Because of the limited CAP v1 operations no announcements are supported (</w:t>
      </w:r>
      <w:proofErr w:type="spellStart"/>
      <w:r w:rsidRPr="00611557">
        <w:rPr>
          <w:rFonts w:ascii="Arial" w:hAnsi="Arial" w:cs="Arial"/>
        </w:rPr>
        <w:t>ConnectToResource</w:t>
      </w:r>
      <w:proofErr w:type="spellEnd"/>
      <w:r w:rsidRPr="00611557">
        <w:rPr>
          <w:rFonts w:ascii="Arial" w:hAnsi="Arial" w:cs="Arial"/>
        </w:rPr>
        <w:t xml:space="preserve">, </w:t>
      </w:r>
      <w:proofErr w:type="spellStart"/>
      <w:r w:rsidRPr="00611557">
        <w:rPr>
          <w:rFonts w:ascii="Arial" w:hAnsi="Arial" w:cs="Arial"/>
        </w:rPr>
        <w:t>EstablishTemporaryConnection</w:t>
      </w:r>
      <w:proofErr w:type="spellEnd"/>
      <w:r w:rsidRPr="00611557">
        <w:rPr>
          <w:rFonts w:ascii="Arial" w:hAnsi="Arial" w:cs="Arial"/>
        </w:rPr>
        <w:t>).</w:t>
      </w:r>
    </w:p>
    <w:p w:rsidR="00CB35D3" w:rsidRPr="00611557" w:rsidRDefault="00CB35D3" w:rsidP="00CB35D3">
      <w:pPr>
        <w:pStyle w:val="Paragraphe2"/>
        <w:numPr>
          <w:ilvl w:val="0"/>
          <w:numId w:val="164"/>
        </w:numPr>
        <w:jc w:val="both"/>
        <w:rPr>
          <w:rFonts w:ascii="Arial" w:hAnsi="Arial" w:cs="Arial"/>
        </w:rPr>
      </w:pPr>
      <w:r w:rsidRPr="00611557">
        <w:rPr>
          <w:rFonts w:ascii="Arial" w:hAnsi="Arial" w:cs="Arial"/>
        </w:rPr>
        <w:t>The ARP has to inform a customer about e.g. low credit with a SMS or USSD string (both interfaces are optional).</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p>
    <w:p w:rsidR="0004326E" w:rsidRPr="0056711C" w:rsidRDefault="0004326E">
      <w:pPr>
        <w:jc w:val="left"/>
        <w:rPr>
          <w:rFonts w:ascii="Arial" w:hAnsi="Arial" w:cs="Arial"/>
          <w:b/>
          <w:snapToGrid w:val="0"/>
          <w:kern w:val="28"/>
          <w:u w:val="single"/>
          <w:lang w:val="en-US"/>
        </w:rPr>
      </w:pPr>
      <w:r w:rsidRPr="00132010">
        <w:rPr>
          <w:rFonts w:ascii="Arial" w:hAnsi="Arial" w:cs="Arial"/>
        </w:rPr>
        <w:br w:type="page"/>
      </w:r>
    </w:p>
    <w:p w:rsidR="00CB35D3" w:rsidRPr="0056711C" w:rsidRDefault="00CB35D3" w:rsidP="00AF0F07">
      <w:pPr>
        <w:pStyle w:val="Heading2"/>
        <w:numPr>
          <w:ilvl w:val="2"/>
          <w:numId w:val="15"/>
        </w:numPr>
      </w:pPr>
      <w:bookmarkStart w:id="1424" w:name="_Toc362451578"/>
      <w:r w:rsidRPr="0056711C">
        <w:lastRenderedPageBreak/>
        <w:t>DSP Home Routing – CAP v2</w:t>
      </w:r>
      <w:bookmarkEnd w:id="1424"/>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This scenario is comparable with the scenario in previous chapter. The difference is a CAP v2 interface between the DSP and ARP. The advantage of CAP v2 is the support of announcement operations except the mid call announcement. The EDP (8) is available since Camel v4.  </w:t>
      </w:r>
    </w:p>
    <w:p w:rsidR="00CB35D3" w:rsidRPr="00611557" w:rsidRDefault="00CB35D3" w:rsidP="00CB35D3">
      <w:pPr>
        <w:pStyle w:val="Paragraphe1"/>
        <w:rPr>
          <w:rFonts w:ascii="Arial" w:hAnsi="Arial" w:cs="Arial"/>
          <w:lang w:val="en-US"/>
        </w:rPr>
      </w:pPr>
    </w:p>
    <w:p w:rsidR="00CB35D3" w:rsidRPr="00611557" w:rsidRDefault="00CB35D3" w:rsidP="00CB35D3">
      <w:pPr>
        <w:pStyle w:val="Paragraphe2"/>
        <w:rPr>
          <w:rFonts w:ascii="Arial" w:hAnsi="Arial" w:cs="Arial"/>
        </w:rPr>
      </w:pPr>
      <w:r w:rsidRPr="00132010">
        <w:rPr>
          <w:rFonts w:ascii="Arial" w:hAnsi="Arial" w:cs="Arial"/>
        </w:rPr>
        <w:object w:dxaOrig="13588" w:dyaOrig="6594">
          <v:shape id="_x0000_i1053" type="#_x0000_t75" style="width:453pt;height:221.4pt" o:ole="">
            <v:imagedata r:id="rId80" o:title=""/>
          </v:shape>
          <o:OLEObject Type="Embed" ProgID="Visio.Drawing.11" ShapeID="_x0000_i1053" DrawAspect="Content" ObjectID="_1436193986" r:id="rId81"/>
        </w:object>
      </w:r>
    </w:p>
    <w:p w:rsidR="00CB35D3" w:rsidRPr="00611557" w:rsidRDefault="001C2D2C" w:rsidP="00FF2680">
      <w:pPr>
        <w:pStyle w:val="Paragraphe1"/>
        <w:jc w:val="center"/>
        <w:rPr>
          <w:rFonts w:ascii="Arial" w:hAnsi="Arial" w:cs="Arial"/>
          <w:bCs/>
        </w:rPr>
      </w:pPr>
      <w:bookmarkStart w:id="1425" w:name="_Toc362362086"/>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50</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DSP Home Routing with CAP v2 interface to ARP</w:t>
      </w:r>
      <w:bookmarkEnd w:id="1425"/>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CB35D3">
      <w:pPr>
        <w:pStyle w:val="Paragraphe2"/>
        <w:numPr>
          <w:ilvl w:val="0"/>
          <w:numId w:val="165"/>
        </w:numPr>
        <w:jc w:val="both"/>
        <w:rPr>
          <w:rFonts w:ascii="Arial" w:hAnsi="Arial" w:cs="Arial"/>
        </w:rPr>
      </w:pPr>
      <w:r w:rsidRPr="00611557">
        <w:rPr>
          <w:rFonts w:ascii="Arial" w:hAnsi="Arial" w:cs="Arial"/>
        </w:rPr>
        <w:t>DSP has the responsibility about the administration of the re-routing numbers. This number range need to be not considered in the IR.21 document.</w:t>
      </w:r>
    </w:p>
    <w:p w:rsidR="00CB35D3" w:rsidRPr="00611557" w:rsidRDefault="00CB35D3" w:rsidP="00CB35D3">
      <w:pPr>
        <w:pStyle w:val="Paragraphe2"/>
        <w:numPr>
          <w:ilvl w:val="0"/>
          <w:numId w:val="165"/>
        </w:numPr>
        <w:jc w:val="both"/>
        <w:rPr>
          <w:rFonts w:ascii="Arial" w:hAnsi="Arial" w:cs="Arial"/>
        </w:rPr>
      </w:pPr>
      <w:r w:rsidRPr="00611557">
        <w:rPr>
          <w:rFonts w:ascii="Arial" w:hAnsi="Arial" w:cs="Arial"/>
        </w:rPr>
        <w:t xml:space="preserve">DSP is aware about signaling and the Proxy or the Gateway MSC generates IN CDRs for Wholesale Billing. </w:t>
      </w:r>
    </w:p>
    <w:p w:rsidR="00CB35D3" w:rsidRPr="00611557" w:rsidRDefault="00CB35D3" w:rsidP="00CB35D3">
      <w:pPr>
        <w:pStyle w:val="Paragraphe2"/>
        <w:numPr>
          <w:ilvl w:val="0"/>
          <w:numId w:val="163"/>
        </w:numPr>
        <w:jc w:val="both"/>
        <w:rPr>
          <w:rFonts w:ascii="Arial" w:hAnsi="Arial" w:cs="Arial"/>
        </w:rPr>
      </w:pPr>
      <w:r w:rsidRPr="00611557">
        <w:rPr>
          <w:rFonts w:ascii="Arial" w:hAnsi="Arial" w:cs="Arial"/>
        </w:rPr>
        <w:t>ARP can initiate announcements (</w:t>
      </w:r>
      <w:proofErr w:type="spellStart"/>
      <w:r w:rsidRPr="00611557">
        <w:rPr>
          <w:rFonts w:ascii="Arial" w:hAnsi="Arial" w:cs="Arial"/>
        </w:rPr>
        <w:t>ConnectToResource</w:t>
      </w:r>
      <w:proofErr w:type="spellEnd"/>
      <w:r w:rsidRPr="00611557">
        <w:rPr>
          <w:rFonts w:ascii="Arial" w:hAnsi="Arial" w:cs="Arial"/>
        </w:rPr>
        <w:t xml:space="preserve">, </w:t>
      </w:r>
      <w:proofErr w:type="spellStart"/>
      <w:r w:rsidRPr="00611557">
        <w:rPr>
          <w:rFonts w:ascii="Arial" w:hAnsi="Arial" w:cs="Arial"/>
        </w:rPr>
        <w:t>EstablishTemporaryConnection</w:t>
      </w:r>
      <w:proofErr w:type="spellEnd"/>
      <w:r w:rsidRPr="00611557">
        <w:rPr>
          <w:rFonts w:ascii="Arial" w:hAnsi="Arial" w:cs="Arial"/>
        </w:rPr>
        <w:t xml:space="preserve">) for his subscribers, e.g. low credit.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CB35D3">
      <w:pPr>
        <w:pStyle w:val="Paragraphe2"/>
        <w:numPr>
          <w:ilvl w:val="0"/>
          <w:numId w:val="166"/>
        </w:numPr>
        <w:jc w:val="both"/>
        <w:rPr>
          <w:rFonts w:ascii="Arial" w:hAnsi="Arial" w:cs="Arial"/>
        </w:rPr>
      </w:pPr>
      <w:r w:rsidRPr="00611557">
        <w:rPr>
          <w:rFonts w:ascii="Arial" w:hAnsi="Arial" w:cs="Arial"/>
        </w:rPr>
        <w:t xml:space="preserve">The proxy requires </w:t>
      </w:r>
      <w:proofErr w:type="gramStart"/>
      <w:r w:rsidRPr="00611557">
        <w:rPr>
          <w:rFonts w:ascii="Arial" w:hAnsi="Arial" w:cs="Arial"/>
        </w:rPr>
        <w:t>a service</w:t>
      </w:r>
      <w:proofErr w:type="gramEnd"/>
      <w:r w:rsidRPr="00611557">
        <w:rPr>
          <w:rFonts w:ascii="Arial" w:hAnsi="Arial" w:cs="Arial"/>
        </w:rPr>
        <w:t xml:space="preserve"> logic for identification of the two correlated trigger (1 and 4). A new CAP IDP operation (5) for the ARP NE must be setup by the proxy.</w:t>
      </w:r>
    </w:p>
    <w:p w:rsidR="00CB35D3" w:rsidRPr="00611557" w:rsidRDefault="00CB35D3" w:rsidP="00CB35D3">
      <w:pPr>
        <w:pStyle w:val="Paragraphe1"/>
        <w:rPr>
          <w:rFonts w:ascii="Arial" w:hAnsi="Arial" w:cs="Arial"/>
        </w:rPr>
      </w:pPr>
    </w:p>
    <w:p w:rsidR="0004326E" w:rsidRPr="0056711C" w:rsidRDefault="0004326E">
      <w:pPr>
        <w:jc w:val="left"/>
        <w:rPr>
          <w:rFonts w:ascii="Arial" w:hAnsi="Arial" w:cs="Arial"/>
          <w:b/>
          <w:snapToGrid w:val="0"/>
          <w:kern w:val="28"/>
          <w:u w:val="single"/>
          <w:lang w:val="en-US"/>
        </w:rPr>
      </w:pPr>
      <w:bookmarkStart w:id="1426" w:name="_Ref349641167"/>
      <w:r w:rsidRPr="00132010">
        <w:rPr>
          <w:rFonts w:ascii="Arial" w:hAnsi="Arial" w:cs="Arial"/>
        </w:rPr>
        <w:br w:type="page"/>
      </w:r>
    </w:p>
    <w:p w:rsidR="00CB35D3" w:rsidRPr="00611557" w:rsidRDefault="00CB35D3" w:rsidP="00AF0F07">
      <w:pPr>
        <w:pStyle w:val="Heading2"/>
        <w:numPr>
          <w:ilvl w:val="2"/>
          <w:numId w:val="15"/>
        </w:numPr>
      </w:pPr>
      <w:bookmarkStart w:id="1427" w:name="_Toc362451579"/>
      <w:r w:rsidRPr="0056711C">
        <w:lastRenderedPageBreak/>
        <w:t>ARP Home Routing – CAP v1</w:t>
      </w:r>
      <w:bookmarkEnd w:id="1426"/>
      <w:bookmarkEnd w:id="1427"/>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In this scenario the ARP disposes of an own re-routing number range. The owner of this range is the DSP but the usage is restricted for the ARP.</w:t>
      </w:r>
    </w:p>
    <w:p w:rsidR="00CB35D3" w:rsidRPr="00611557" w:rsidRDefault="00CB35D3" w:rsidP="00CB35D3">
      <w:pPr>
        <w:pStyle w:val="Paragraphe1"/>
        <w:rPr>
          <w:rFonts w:ascii="Arial" w:hAnsi="Arial" w:cs="Arial"/>
        </w:rPr>
      </w:pPr>
    </w:p>
    <w:p w:rsidR="00CB35D3" w:rsidRPr="00611557" w:rsidRDefault="00CB35D3" w:rsidP="00CB35D3">
      <w:pPr>
        <w:pStyle w:val="Paragraphe1"/>
        <w:rPr>
          <w:rFonts w:ascii="Arial" w:hAnsi="Arial" w:cs="Arial"/>
        </w:rPr>
      </w:pPr>
      <w:r w:rsidRPr="005E4BED">
        <w:rPr>
          <w:rFonts w:ascii="Arial" w:hAnsi="Arial" w:cs="Arial"/>
        </w:rPr>
        <w:object w:dxaOrig="12644" w:dyaOrig="6594">
          <v:shape id="_x0000_i1054" type="#_x0000_t75" style="width:453pt;height:237pt" o:ole="">
            <v:imagedata r:id="rId82" o:title=""/>
          </v:shape>
          <o:OLEObject Type="Embed" ProgID="Visio.Drawing.11" ShapeID="_x0000_i1054" DrawAspect="Content" ObjectID="_1436193987" r:id="rId83"/>
        </w:object>
      </w:r>
    </w:p>
    <w:p w:rsidR="00CB35D3" w:rsidRPr="00611557" w:rsidRDefault="001C2D2C" w:rsidP="00FF2680">
      <w:pPr>
        <w:pStyle w:val="Paragraphe1"/>
        <w:jc w:val="center"/>
        <w:rPr>
          <w:rFonts w:ascii="Arial" w:hAnsi="Arial" w:cs="Arial"/>
        </w:rPr>
      </w:pPr>
      <w:bookmarkStart w:id="1428" w:name="_Toc362362087"/>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51</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ARP Home Routing with CAP v1 interface to ARP</w:t>
      </w:r>
      <w:bookmarkEnd w:id="1428"/>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CB35D3">
      <w:pPr>
        <w:pStyle w:val="Paragraphe2"/>
        <w:numPr>
          <w:ilvl w:val="0"/>
          <w:numId w:val="166"/>
        </w:numPr>
        <w:jc w:val="both"/>
        <w:rPr>
          <w:rFonts w:ascii="Arial" w:hAnsi="Arial" w:cs="Arial"/>
        </w:rPr>
      </w:pPr>
      <w:r w:rsidRPr="00611557">
        <w:rPr>
          <w:rFonts w:ascii="Arial" w:hAnsi="Arial" w:cs="Arial"/>
        </w:rPr>
        <w:t xml:space="preserve">Dependent of the calling party number the proxy has to forward the trigger to the dedicated ARP. The administration of correlated IDP operations is not in the proxy but in the ARP NE required. </w:t>
      </w:r>
    </w:p>
    <w:p w:rsidR="00CB35D3" w:rsidRPr="00611557" w:rsidRDefault="00CB35D3" w:rsidP="00CB35D3">
      <w:pPr>
        <w:pStyle w:val="Paragraphe2"/>
        <w:numPr>
          <w:ilvl w:val="0"/>
          <w:numId w:val="166"/>
        </w:numPr>
        <w:jc w:val="both"/>
        <w:rPr>
          <w:rFonts w:ascii="Arial" w:hAnsi="Arial" w:cs="Arial"/>
        </w:rPr>
      </w:pPr>
      <w:r w:rsidRPr="00611557">
        <w:rPr>
          <w:rFonts w:ascii="Arial" w:hAnsi="Arial" w:cs="Arial"/>
        </w:rPr>
        <w:t xml:space="preserve">DSP is aware about signaling and the Gateway MSC is able to generate CDRs for Wholesale Billing.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CB35D3">
      <w:pPr>
        <w:pStyle w:val="Paragraphe1"/>
        <w:numPr>
          <w:ilvl w:val="0"/>
          <w:numId w:val="161"/>
        </w:numPr>
        <w:rPr>
          <w:rFonts w:ascii="Arial" w:hAnsi="Arial" w:cs="Arial"/>
        </w:rPr>
      </w:pPr>
      <w:r w:rsidRPr="00611557">
        <w:rPr>
          <w:rFonts w:ascii="Arial" w:hAnsi="Arial" w:cs="Arial"/>
        </w:rPr>
        <w:t>The DSP has to reserve for every ARP a unique re-routing number range.</w:t>
      </w:r>
    </w:p>
    <w:p w:rsidR="00CB35D3" w:rsidRPr="00611557" w:rsidRDefault="00CB35D3" w:rsidP="00CB35D3">
      <w:pPr>
        <w:pStyle w:val="Paragraphe1"/>
        <w:numPr>
          <w:ilvl w:val="0"/>
          <w:numId w:val="161"/>
        </w:numPr>
        <w:rPr>
          <w:rFonts w:ascii="Arial" w:hAnsi="Arial" w:cs="Arial"/>
        </w:rPr>
      </w:pPr>
      <w:r w:rsidRPr="00611557">
        <w:rPr>
          <w:rFonts w:ascii="Arial" w:hAnsi="Arial" w:cs="Arial"/>
        </w:rPr>
        <w:t>For an ARP additional development effort is required for identification of the correlated IDP operations.</w:t>
      </w:r>
    </w:p>
    <w:p w:rsidR="00CB35D3" w:rsidRPr="00611557" w:rsidRDefault="00CB35D3" w:rsidP="00CB35D3">
      <w:pPr>
        <w:pStyle w:val="Paragraphe2"/>
        <w:numPr>
          <w:ilvl w:val="0"/>
          <w:numId w:val="161"/>
        </w:numPr>
        <w:jc w:val="both"/>
        <w:rPr>
          <w:rFonts w:ascii="Arial" w:hAnsi="Arial" w:cs="Arial"/>
        </w:rPr>
      </w:pPr>
      <w:r w:rsidRPr="00611557">
        <w:rPr>
          <w:rFonts w:ascii="Arial" w:hAnsi="Arial" w:cs="Arial"/>
        </w:rPr>
        <w:t>Because of the limited CAP v1 operations no announcements are supported (</w:t>
      </w:r>
      <w:proofErr w:type="spellStart"/>
      <w:r w:rsidRPr="00611557">
        <w:rPr>
          <w:rFonts w:ascii="Arial" w:hAnsi="Arial" w:cs="Arial"/>
        </w:rPr>
        <w:t>ConnectToResource</w:t>
      </w:r>
      <w:proofErr w:type="spellEnd"/>
      <w:r w:rsidRPr="00611557">
        <w:rPr>
          <w:rFonts w:ascii="Arial" w:hAnsi="Arial" w:cs="Arial"/>
        </w:rPr>
        <w:t xml:space="preserve">, </w:t>
      </w:r>
      <w:proofErr w:type="spellStart"/>
      <w:r w:rsidRPr="00611557">
        <w:rPr>
          <w:rFonts w:ascii="Arial" w:hAnsi="Arial" w:cs="Arial"/>
        </w:rPr>
        <w:t>EstablishTemporaryConnection</w:t>
      </w:r>
      <w:proofErr w:type="spellEnd"/>
      <w:r w:rsidRPr="00611557">
        <w:rPr>
          <w:rFonts w:ascii="Arial" w:hAnsi="Arial" w:cs="Arial"/>
        </w:rPr>
        <w:t>).</w:t>
      </w:r>
    </w:p>
    <w:p w:rsidR="00CB35D3" w:rsidRPr="00611557" w:rsidRDefault="00CB35D3" w:rsidP="00CB35D3">
      <w:pPr>
        <w:pStyle w:val="Paragraphe2"/>
        <w:numPr>
          <w:ilvl w:val="0"/>
          <w:numId w:val="161"/>
        </w:numPr>
        <w:jc w:val="both"/>
        <w:rPr>
          <w:rFonts w:ascii="Arial" w:hAnsi="Arial" w:cs="Arial"/>
        </w:rPr>
      </w:pPr>
      <w:r w:rsidRPr="00611557">
        <w:rPr>
          <w:rFonts w:ascii="Arial" w:hAnsi="Arial" w:cs="Arial"/>
        </w:rPr>
        <w:t>The ARP has to inform a customer about e.g. low credit with a SMS or USSD string (both interfaces are optional).</w:t>
      </w:r>
    </w:p>
    <w:p w:rsidR="00CB35D3" w:rsidRPr="00132010" w:rsidRDefault="00CB35D3" w:rsidP="00CB35D3">
      <w:pPr>
        <w:pStyle w:val="Paragraphe1"/>
        <w:rPr>
          <w:rFonts w:ascii="Arial" w:hAnsi="Arial" w:cs="Arial"/>
          <w:lang w:val="en-US"/>
        </w:rPr>
      </w:pPr>
    </w:p>
    <w:p w:rsidR="0004326E" w:rsidRPr="0056711C" w:rsidRDefault="0004326E">
      <w:pPr>
        <w:jc w:val="left"/>
        <w:rPr>
          <w:rFonts w:ascii="Arial" w:hAnsi="Arial" w:cs="Arial"/>
          <w:b/>
          <w:snapToGrid w:val="0"/>
          <w:kern w:val="28"/>
          <w:u w:val="single"/>
          <w:lang w:val="en-US"/>
        </w:rPr>
      </w:pPr>
      <w:r w:rsidRPr="00132010">
        <w:rPr>
          <w:rFonts w:ascii="Arial" w:hAnsi="Arial" w:cs="Arial"/>
        </w:rPr>
        <w:br w:type="page"/>
      </w:r>
    </w:p>
    <w:p w:rsidR="00CB35D3" w:rsidRPr="00611557" w:rsidRDefault="00CB35D3" w:rsidP="00AF0F07">
      <w:pPr>
        <w:pStyle w:val="Heading2"/>
        <w:numPr>
          <w:ilvl w:val="2"/>
          <w:numId w:val="15"/>
        </w:numPr>
      </w:pPr>
      <w:bookmarkStart w:id="1429" w:name="_Toc362451580"/>
      <w:r w:rsidRPr="0056711C">
        <w:lastRenderedPageBreak/>
        <w:t>ARP Home Routing – CAP v2</w:t>
      </w:r>
      <w:bookmarkEnd w:id="1429"/>
    </w:p>
    <w:p w:rsidR="0004326E" w:rsidRPr="00611557" w:rsidRDefault="0004326E" w:rsidP="00CB35D3">
      <w:pPr>
        <w:pStyle w:val="Paragraphe1"/>
        <w:rPr>
          <w:rFonts w:ascii="Arial" w:hAnsi="Arial" w:cs="Arial"/>
        </w:rPr>
      </w:pPr>
    </w:p>
    <w:p w:rsidR="00CB35D3" w:rsidRPr="00611557" w:rsidRDefault="00CB35D3" w:rsidP="00CB35D3">
      <w:pPr>
        <w:pStyle w:val="Paragraphe1"/>
        <w:rPr>
          <w:rFonts w:ascii="Arial" w:hAnsi="Arial" w:cs="Arial"/>
        </w:rPr>
      </w:pPr>
      <w:r w:rsidRPr="00611557">
        <w:rPr>
          <w:rFonts w:ascii="Arial" w:hAnsi="Arial" w:cs="Arial"/>
        </w:rPr>
        <w:t xml:space="preserve">This scenario is comparable with the previous </w:t>
      </w:r>
      <w:r w:rsidR="001C2D2C">
        <w:rPr>
          <w:rFonts w:ascii="Arial" w:hAnsi="Arial" w:cs="Arial"/>
        </w:rPr>
        <w:t>CAP V</w:t>
      </w:r>
      <w:r w:rsidR="00F27836">
        <w:rPr>
          <w:rFonts w:ascii="Arial" w:hAnsi="Arial" w:cs="Arial"/>
        </w:rPr>
        <w:t>1</w:t>
      </w:r>
      <w:r w:rsidR="001C2D2C">
        <w:rPr>
          <w:rFonts w:ascii="Arial" w:hAnsi="Arial" w:cs="Arial"/>
        </w:rPr>
        <w:t xml:space="preserve"> – </w:t>
      </w:r>
      <w:r w:rsidR="00F27836">
        <w:rPr>
          <w:rFonts w:ascii="Arial" w:hAnsi="Arial" w:cs="Arial"/>
        </w:rPr>
        <w:t xml:space="preserve">ARP </w:t>
      </w:r>
      <w:r w:rsidR="001C2D2C">
        <w:rPr>
          <w:rFonts w:ascii="Arial" w:hAnsi="Arial" w:cs="Arial"/>
        </w:rPr>
        <w:t xml:space="preserve">Home routing </w:t>
      </w:r>
      <w:r w:rsidRPr="00611557">
        <w:rPr>
          <w:rFonts w:ascii="Arial" w:hAnsi="Arial" w:cs="Arial"/>
        </w:rPr>
        <w:t>scenario. The difference is only the CAP v2 interface between the Proxy and the ARP.</w:t>
      </w:r>
    </w:p>
    <w:p w:rsidR="00CB35D3" w:rsidRPr="00611557" w:rsidRDefault="00CB35D3" w:rsidP="00CB35D3">
      <w:pPr>
        <w:pStyle w:val="Paragraphe1"/>
        <w:rPr>
          <w:rFonts w:ascii="Arial" w:hAnsi="Arial" w:cs="Arial"/>
        </w:rPr>
      </w:pPr>
    </w:p>
    <w:p w:rsidR="00CB35D3" w:rsidRPr="00611557" w:rsidRDefault="00CB35D3" w:rsidP="00CB35D3">
      <w:pPr>
        <w:pStyle w:val="Paragraphe1"/>
        <w:rPr>
          <w:rFonts w:ascii="Arial" w:hAnsi="Arial" w:cs="Arial"/>
        </w:rPr>
      </w:pPr>
      <w:r w:rsidRPr="005E4BED">
        <w:rPr>
          <w:rFonts w:ascii="Arial" w:hAnsi="Arial" w:cs="Arial"/>
        </w:rPr>
        <w:object w:dxaOrig="12644" w:dyaOrig="6594">
          <v:shape id="_x0000_i1055" type="#_x0000_t75" style="width:453pt;height:237pt" o:ole="">
            <v:imagedata r:id="rId84" o:title=""/>
          </v:shape>
          <o:OLEObject Type="Embed" ProgID="Visio.Drawing.11" ShapeID="_x0000_i1055" DrawAspect="Content" ObjectID="_1436193988" r:id="rId85"/>
        </w:object>
      </w:r>
    </w:p>
    <w:p w:rsidR="00CB35D3" w:rsidRPr="00611557" w:rsidRDefault="001C2D2C" w:rsidP="00FF2680">
      <w:pPr>
        <w:pStyle w:val="Paragraphe1"/>
        <w:jc w:val="center"/>
        <w:rPr>
          <w:rFonts w:ascii="Arial" w:hAnsi="Arial" w:cs="Arial"/>
        </w:rPr>
      </w:pPr>
      <w:bookmarkStart w:id="1430" w:name="_Toc362362088"/>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52</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ARP Home Routing with CAP v2 interface to ARP</w:t>
      </w:r>
      <w:bookmarkEnd w:id="1430"/>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CB35D3">
      <w:pPr>
        <w:pStyle w:val="Paragraphe2"/>
        <w:numPr>
          <w:ilvl w:val="0"/>
          <w:numId w:val="167"/>
        </w:numPr>
        <w:jc w:val="both"/>
        <w:rPr>
          <w:rFonts w:ascii="Arial" w:hAnsi="Arial" w:cs="Arial"/>
        </w:rPr>
      </w:pPr>
      <w:r w:rsidRPr="00611557">
        <w:rPr>
          <w:rFonts w:ascii="Arial" w:hAnsi="Arial" w:cs="Arial"/>
        </w:rPr>
        <w:t>Dependent of the calling party number the proxy has to forward the trigger to the dedicated ARP. The administration of correlated IDP operations is not in the proxy but in the ARP NE required.</w:t>
      </w:r>
    </w:p>
    <w:p w:rsidR="00CB35D3" w:rsidRPr="00611557" w:rsidRDefault="00CB35D3" w:rsidP="00CB35D3">
      <w:pPr>
        <w:pStyle w:val="Paragraphe2"/>
        <w:numPr>
          <w:ilvl w:val="0"/>
          <w:numId w:val="167"/>
        </w:numPr>
        <w:jc w:val="both"/>
        <w:rPr>
          <w:rFonts w:ascii="Arial" w:hAnsi="Arial" w:cs="Arial"/>
        </w:rPr>
      </w:pPr>
      <w:r w:rsidRPr="00611557">
        <w:rPr>
          <w:rFonts w:ascii="Arial" w:hAnsi="Arial" w:cs="Arial"/>
        </w:rPr>
        <w:t>DSP is aware about signaling and charging of ARP subscribers. The Gateway MSC is able to generate CDRs for Wholesale Billing.</w:t>
      </w:r>
    </w:p>
    <w:p w:rsidR="00CB35D3" w:rsidRPr="00611557" w:rsidRDefault="00CB35D3" w:rsidP="00CB35D3">
      <w:pPr>
        <w:pStyle w:val="Paragraphe2"/>
        <w:numPr>
          <w:ilvl w:val="0"/>
          <w:numId w:val="167"/>
        </w:numPr>
        <w:jc w:val="both"/>
        <w:rPr>
          <w:rFonts w:ascii="Arial" w:hAnsi="Arial" w:cs="Arial"/>
        </w:rPr>
      </w:pPr>
      <w:r w:rsidRPr="00611557">
        <w:rPr>
          <w:rFonts w:ascii="Arial" w:hAnsi="Arial" w:cs="Arial"/>
        </w:rPr>
        <w:t>ARP can initiate announcements (</w:t>
      </w:r>
      <w:proofErr w:type="spellStart"/>
      <w:r w:rsidRPr="00611557">
        <w:rPr>
          <w:rFonts w:ascii="Arial" w:hAnsi="Arial" w:cs="Arial"/>
        </w:rPr>
        <w:t>ConnectToResource</w:t>
      </w:r>
      <w:proofErr w:type="spellEnd"/>
      <w:r w:rsidRPr="00611557">
        <w:rPr>
          <w:rFonts w:ascii="Arial" w:hAnsi="Arial" w:cs="Arial"/>
        </w:rPr>
        <w:t xml:space="preserve">, </w:t>
      </w:r>
      <w:proofErr w:type="spellStart"/>
      <w:r w:rsidRPr="00611557">
        <w:rPr>
          <w:rFonts w:ascii="Arial" w:hAnsi="Arial" w:cs="Arial"/>
        </w:rPr>
        <w:t>EstablishTemporaryConnection</w:t>
      </w:r>
      <w:proofErr w:type="spellEnd"/>
      <w:r w:rsidRPr="00611557">
        <w:rPr>
          <w:rFonts w:ascii="Arial" w:hAnsi="Arial" w:cs="Arial"/>
        </w:rPr>
        <w:t xml:space="preserve">) for his subscribers, e.g. low credit except the mid call announcement. The EDP (8) is available since Camel v4.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CB35D3">
      <w:pPr>
        <w:pStyle w:val="Paragraphe1"/>
        <w:numPr>
          <w:ilvl w:val="0"/>
          <w:numId w:val="162"/>
        </w:numPr>
        <w:rPr>
          <w:rFonts w:ascii="Arial" w:hAnsi="Arial" w:cs="Arial"/>
        </w:rPr>
      </w:pPr>
      <w:r w:rsidRPr="00611557">
        <w:rPr>
          <w:rFonts w:ascii="Arial" w:hAnsi="Arial" w:cs="Arial"/>
        </w:rPr>
        <w:t>The DSP has to reserve for every ARP a unique re-routing number range.</w:t>
      </w:r>
    </w:p>
    <w:p w:rsidR="00CB35D3" w:rsidRPr="00611557" w:rsidRDefault="00CB35D3" w:rsidP="00CB35D3">
      <w:pPr>
        <w:pStyle w:val="Paragraphe1"/>
        <w:numPr>
          <w:ilvl w:val="0"/>
          <w:numId w:val="162"/>
        </w:numPr>
        <w:rPr>
          <w:rFonts w:ascii="Arial" w:hAnsi="Arial" w:cs="Arial"/>
        </w:rPr>
      </w:pPr>
      <w:r w:rsidRPr="00611557">
        <w:rPr>
          <w:rFonts w:ascii="Arial" w:hAnsi="Arial" w:cs="Arial"/>
        </w:rPr>
        <w:t>For an ARP additional development effort is required for identification of the correlated IDP operations.</w:t>
      </w:r>
    </w:p>
    <w:p w:rsidR="00CB35D3" w:rsidRPr="00611557" w:rsidRDefault="00CB35D3" w:rsidP="00CB35D3">
      <w:pPr>
        <w:pStyle w:val="Paragraphe1"/>
        <w:rPr>
          <w:rFonts w:ascii="Arial" w:hAnsi="Arial" w:cs="Arial"/>
          <w:lang w:val="en-US"/>
        </w:rPr>
      </w:pPr>
    </w:p>
    <w:p w:rsidR="00CB35D3" w:rsidRPr="00132010" w:rsidRDefault="00CB35D3" w:rsidP="00CB35D3">
      <w:pPr>
        <w:pStyle w:val="Paragraphe1"/>
        <w:rPr>
          <w:rFonts w:ascii="Arial" w:hAnsi="Arial" w:cs="Arial"/>
        </w:rPr>
      </w:pPr>
    </w:p>
    <w:p w:rsidR="001C2D2C" w:rsidRDefault="001C2D2C">
      <w:pPr>
        <w:jc w:val="left"/>
        <w:rPr>
          <w:rFonts w:ascii="Arial" w:hAnsi="Arial" w:cs="Arial"/>
          <w:b/>
          <w:noProof/>
          <w:snapToGrid w:val="0"/>
          <w:kern w:val="28"/>
          <w:sz w:val="24"/>
          <w:lang w:val="en-US"/>
        </w:rPr>
      </w:pPr>
      <w:r w:rsidRPr="00C12E35">
        <w:rPr>
          <w:rFonts w:ascii="Arial" w:hAnsi="Arial"/>
        </w:rPr>
        <w:br w:type="page"/>
      </w:r>
    </w:p>
    <w:p w:rsidR="00CB35D3" w:rsidRPr="00611557" w:rsidRDefault="00CB35D3" w:rsidP="00FF2680">
      <w:pPr>
        <w:pStyle w:val="Heading2"/>
        <w:numPr>
          <w:ilvl w:val="2"/>
          <w:numId w:val="15"/>
        </w:numPr>
      </w:pPr>
      <w:bookmarkStart w:id="1431" w:name="_Toc362451581"/>
      <w:r w:rsidRPr="0056711C">
        <w:lastRenderedPageBreak/>
        <w:t>Legal Interception</w:t>
      </w:r>
      <w:bookmarkEnd w:id="1431"/>
    </w:p>
    <w:p w:rsidR="00CB35D3" w:rsidRDefault="00CB35D3" w:rsidP="00CB35D3">
      <w:pPr>
        <w:pStyle w:val="Paragraphe1"/>
        <w:rPr>
          <w:rFonts w:ascii="Arial" w:hAnsi="Arial" w:cs="Arial"/>
          <w:lang w:val="en-US"/>
        </w:rPr>
      </w:pPr>
      <w:r w:rsidRPr="00611557">
        <w:rPr>
          <w:rFonts w:ascii="Arial" w:hAnsi="Arial" w:cs="Arial"/>
          <w:lang w:val="en-US"/>
        </w:rPr>
        <w:t>Dependent on the national legal requirement it has to be investigated if an interception of the ARP subscribers is required</w:t>
      </w:r>
      <w:r w:rsidR="00F27836" w:rsidRPr="00F27836">
        <w:rPr>
          <w:rFonts w:ascii="Arial" w:hAnsi="Arial" w:cs="Arial"/>
          <w:lang w:val="en-US"/>
        </w:rPr>
        <w:t xml:space="preserve"> </w:t>
      </w:r>
      <w:r w:rsidR="00F27836" w:rsidRPr="00611557">
        <w:rPr>
          <w:rFonts w:ascii="Arial" w:hAnsi="Arial" w:cs="Arial"/>
          <w:lang w:val="en-US"/>
        </w:rPr>
        <w:t>in the HPLMN of the DSP</w:t>
      </w:r>
      <w:r w:rsidRPr="00611557">
        <w:rPr>
          <w:rFonts w:ascii="Arial" w:hAnsi="Arial" w:cs="Arial"/>
          <w:lang w:val="en-US"/>
        </w:rPr>
        <w:t xml:space="preserve">. </w:t>
      </w:r>
    </w:p>
    <w:p w:rsidR="001C2D2C" w:rsidRPr="00611557" w:rsidRDefault="001C2D2C" w:rsidP="00CB35D3">
      <w:pPr>
        <w:pStyle w:val="Paragraphe1"/>
        <w:rPr>
          <w:rFonts w:ascii="Arial" w:hAnsi="Arial" w:cs="Arial"/>
          <w:lang w:val="en-US"/>
        </w:rPr>
      </w:pPr>
    </w:p>
    <w:p w:rsidR="00CB35D3" w:rsidRPr="00611557" w:rsidRDefault="00CB35D3" w:rsidP="00AF0F07">
      <w:pPr>
        <w:pStyle w:val="Heading2"/>
        <w:numPr>
          <w:ilvl w:val="2"/>
          <w:numId w:val="15"/>
        </w:numPr>
      </w:pPr>
      <w:bookmarkStart w:id="1432" w:name="_Toc362451582"/>
      <w:r w:rsidRPr="00611557">
        <w:t>Summary of the solutions</w:t>
      </w:r>
      <w:bookmarkEnd w:id="1432"/>
    </w:p>
    <w:p w:rsidR="00CB35D3" w:rsidRPr="00132010" w:rsidRDefault="00CB35D3" w:rsidP="00CB35D3">
      <w:pPr>
        <w:pStyle w:val="Paragraphe1"/>
        <w:rPr>
          <w:rFonts w:ascii="Arial" w:hAnsi="Arial" w:cs="Arial"/>
          <w:lang w:val="en-US"/>
        </w:rPr>
      </w:pPr>
    </w:p>
    <w:bookmarkStart w:id="1433" w:name="_MON_1427888772"/>
    <w:bookmarkEnd w:id="1433"/>
    <w:p w:rsidR="00CB35D3" w:rsidRPr="00611557" w:rsidRDefault="0004326E" w:rsidP="00CB35D3">
      <w:pPr>
        <w:pStyle w:val="Paragraphe1"/>
        <w:rPr>
          <w:rFonts w:ascii="Arial" w:hAnsi="Arial" w:cs="Arial"/>
          <w:lang w:val="en-US"/>
        </w:rPr>
      </w:pPr>
      <w:r w:rsidRPr="005E4BED">
        <w:rPr>
          <w:rFonts w:ascii="Arial" w:hAnsi="Arial" w:cs="Arial"/>
          <w:lang w:val="en-US"/>
        </w:rPr>
        <w:object w:dxaOrig="8503" w:dyaOrig="3557">
          <v:shape id="_x0000_i1056" type="#_x0000_t75" style="width:426pt;height:178.8pt" o:ole="">
            <v:imagedata r:id="rId86" o:title=""/>
          </v:shape>
          <o:OLEObject Type="Embed" ProgID="Excel.Sheet.12" ShapeID="_x0000_i1056" DrawAspect="Content" ObjectID="_1436193989" r:id="rId87"/>
        </w:object>
      </w:r>
    </w:p>
    <w:p w:rsidR="00CB35D3" w:rsidRPr="00611557" w:rsidRDefault="00F27836" w:rsidP="00CB35D3">
      <w:pPr>
        <w:pStyle w:val="Paragraphe1"/>
        <w:rPr>
          <w:rFonts w:ascii="Arial" w:hAnsi="Arial" w:cs="Arial"/>
          <w:lang w:val="en-US"/>
        </w:rPr>
      </w:pPr>
      <w:r>
        <w:rPr>
          <w:rFonts w:ascii="Arial" w:hAnsi="Arial" w:cs="Arial"/>
          <w:vertAlign w:val="superscript"/>
          <w:lang w:val="en-US"/>
        </w:rPr>
        <w:t>(</w:t>
      </w:r>
      <w:r w:rsidR="00CB35D3" w:rsidRPr="00611557">
        <w:rPr>
          <w:rFonts w:ascii="Arial" w:hAnsi="Arial" w:cs="Arial"/>
          <w:vertAlign w:val="superscript"/>
          <w:lang w:val="en-US"/>
        </w:rPr>
        <w:t>*)</w:t>
      </w:r>
      <w:r w:rsidR="00CB35D3" w:rsidRPr="00611557">
        <w:rPr>
          <w:rFonts w:ascii="Arial" w:hAnsi="Arial" w:cs="Arial"/>
          <w:lang w:val="en-US"/>
        </w:rPr>
        <w:t xml:space="preserve"> Since CAP v2 announcement operations are supported</w:t>
      </w:r>
    </w:p>
    <w:p w:rsidR="00CB35D3" w:rsidRPr="00611557" w:rsidRDefault="00CB35D3" w:rsidP="00C82710">
      <w:pPr>
        <w:pStyle w:val="Paragraphe1"/>
        <w:rPr>
          <w:rFonts w:ascii="Arial" w:hAnsi="Arial" w:cs="Arial"/>
          <w:lang w:val="en-US"/>
        </w:rPr>
      </w:pPr>
    </w:p>
    <w:p w:rsidR="008316F6" w:rsidRPr="00611557" w:rsidRDefault="008316F6" w:rsidP="00EB1ADC">
      <w:pPr>
        <w:pStyle w:val="Paragraphe1"/>
        <w:rPr>
          <w:rFonts w:ascii="Arial" w:hAnsi="Arial" w:cs="Arial"/>
        </w:rPr>
      </w:pPr>
      <w:bookmarkStart w:id="1434" w:name="_Toc248054841"/>
      <w:bookmarkStart w:id="1435" w:name="_Toc248115570"/>
      <w:bookmarkStart w:id="1436" w:name="_Toc248118781"/>
      <w:bookmarkStart w:id="1437" w:name="_Toc307303611"/>
      <w:bookmarkStart w:id="1438" w:name="_Toc307574838"/>
      <w:bookmarkStart w:id="1439" w:name="_Toc307574937"/>
      <w:bookmarkStart w:id="1440" w:name="_Toc307575464"/>
      <w:bookmarkStart w:id="1441" w:name="_Toc307575518"/>
      <w:bookmarkStart w:id="1442" w:name="_Toc307575560"/>
      <w:bookmarkStart w:id="1443" w:name="_Toc309724411"/>
      <w:bookmarkStart w:id="1444" w:name="_Toc309724499"/>
      <w:bookmarkStart w:id="1445" w:name="_Toc309737139"/>
      <w:bookmarkStart w:id="1446" w:name="_Toc309737539"/>
      <w:bookmarkStart w:id="1447" w:name="_Toc309737618"/>
      <w:bookmarkStart w:id="1448" w:name="_Toc309737715"/>
      <w:bookmarkStart w:id="1449" w:name="_Toc309737792"/>
      <w:bookmarkStart w:id="1450" w:name="_Toc309905710"/>
      <w:bookmarkStart w:id="1451" w:name="_Toc309915546"/>
      <w:bookmarkStart w:id="1452" w:name="_Toc309979282"/>
      <w:bookmarkStart w:id="1453" w:name="_Toc307303612"/>
      <w:bookmarkStart w:id="1454" w:name="_Toc307574839"/>
      <w:bookmarkStart w:id="1455" w:name="_Toc307574938"/>
      <w:bookmarkStart w:id="1456" w:name="_Toc307575465"/>
      <w:bookmarkStart w:id="1457" w:name="_Toc307575519"/>
      <w:bookmarkStart w:id="1458" w:name="_Toc307575561"/>
      <w:bookmarkStart w:id="1459" w:name="_Toc309724412"/>
      <w:bookmarkStart w:id="1460" w:name="_Toc309724500"/>
      <w:bookmarkStart w:id="1461" w:name="_Toc309737140"/>
      <w:bookmarkStart w:id="1462" w:name="_Toc309737540"/>
      <w:bookmarkStart w:id="1463" w:name="_Toc309737619"/>
      <w:bookmarkStart w:id="1464" w:name="_Toc309737716"/>
      <w:bookmarkStart w:id="1465" w:name="_Toc309737793"/>
      <w:bookmarkStart w:id="1466" w:name="_Toc309905711"/>
      <w:bookmarkStart w:id="1467" w:name="_Toc309915547"/>
      <w:bookmarkStart w:id="1468" w:name="_Toc309979283"/>
      <w:bookmarkStart w:id="1469" w:name="_Toc307303617"/>
      <w:bookmarkStart w:id="1470" w:name="_Toc307574844"/>
      <w:bookmarkStart w:id="1471" w:name="_Toc307574943"/>
      <w:bookmarkStart w:id="1472" w:name="_Toc307575470"/>
      <w:bookmarkStart w:id="1473" w:name="_Toc307575524"/>
      <w:bookmarkStart w:id="1474" w:name="_Toc307575566"/>
      <w:bookmarkStart w:id="1475" w:name="_Toc309724417"/>
      <w:bookmarkStart w:id="1476" w:name="_Toc309724505"/>
      <w:bookmarkStart w:id="1477" w:name="_Toc309737145"/>
      <w:bookmarkStart w:id="1478" w:name="_Toc309737545"/>
      <w:bookmarkStart w:id="1479" w:name="_Toc309737624"/>
      <w:bookmarkStart w:id="1480" w:name="_Toc309737721"/>
      <w:bookmarkStart w:id="1481" w:name="_Toc309737798"/>
      <w:bookmarkStart w:id="1482" w:name="_Toc309905716"/>
      <w:bookmarkStart w:id="1483" w:name="_Toc309915552"/>
      <w:bookmarkStart w:id="1484" w:name="_Toc309979288"/>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CB35D3" w:rsidRPr="00611557" w:rsidRDefault="00CB35D3">
      <w:pPr>
        <w:jc w:val="left"/>
        <w:rPr>
          <w:rFonts w:ascii="Arial" w:hAnsi="Arial" w:cs="Arial"/>
          <w:b/>
          <w:sz w:val="28"/>
        </w:rPr>
      </w:pPr>
      <w:r w:rsidRPr="00611557">
        <w:rPr>
          <w:rFonts w:ascii="Arial" w:hAnsi="Arial" w:cs="Arial"/>
          <w:b/>
          <w:sz w:val="28"/>
        </w:rPr>
        <w:br w:type="page"/>
      </w: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7872E1" w:rsidRPr="00611557" w:rsidRDefault="0014305D" w:rsidP="0090691B">
      <w:pPr>
        <w:jc w:val="center"/>
        <w:rPr>
          <w:rFonts w:ascii="Arial" w:hAnsi="Arial" w:cs="Arial"/>
          <w:b/>
          <w:sz w:val="28"/>
        </w:rPr>
      </w:pPr>
      <w:r w:rsidRPr="00611557">
        <w:rPr>
          <w:rFonts w:ascii="Arial" w:hAnsi="Arial" w:cs="Arial"/>
          <w:b/>
          <w:sz w:val="28"/>
        </w:rPr>
        <w:t>End of Document</w:t>
      </w:r>
    </w:p>
    <w:p w:rsidR="00227409" w:rsidRPr="00611557" w:rsidRDefault="00227409" w:rsidP="00E536B9">
      <w:pPr>
        <w:pStyle w:val="Paragraphe1"/>
        <w:rPr>
          <w:rFonts w:ascii="Arial" w:hAnsi="Arial" w:cs="Arial"/>
        </w:rPr>
      </w:pPr>
    </w:p>
    <w:sectPr w:rsidR="00227409" w:rsidRPr="00611557" w:rsidSect="008D3AEB">
      <w:footerReference w:type="default" r:id="rId88"/>
      <w:headerReference w:type="first" r:id="rId89"/>
      <w:type w:val="continuous"/>
      <w:pgSz w:w="11907" w:h="16840" w:code="9"/>
      <w:pgMar w:top="1418" w:right="1418" w:bottom="1701" w:left="1418" w:header="624" w:footer="39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EDF" w:rsidRDefault="008F1EDF">
      <w:r>
        <w:separator/>
      </w:r>
    </w:p>
  </w:endnote>
  <w:endnote w:type="continuationSeparator" w:id="0">
    <w:p w:rsidR="008F1EDF" w:rsidRDefault="008F1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etica 45 Light">
    <w:altName w:val="Vrinda"/>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MT">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Bienvenue TT">
    <w:charset w:val="00"/>
    <w:family w:val="auto"/>
    <w:pitch w:val="variable"/>
    <w:sig w:usb0="8000002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55 Roman">
    <w:altName w:val="Arial"/>
    <w:charset w:val="00"/>
    <w:family w:val="swiss"/>
    <w:pitch w:val="variable"/>
    <w:sig w:usb0="00000001" w:usb1="5000204A" w:usb2="00000000" w:usb3="00000000" w:csb0="0000009B" w:csb1="00000000"/>
  </w:font>
  <w:font w:name="Helvetica 35 Thin">
    <w:altName w:val="Vrinda"/>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Arial 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304" w:rsidRDefault="009C2304" w:rsidP="00C44F8F">
    <w:pPr>
      <w:pStyle w:val="Footer"/>
      <w:jc w:val="center"/>
    </w:pPr>
    <w:proofErr w:type="gramStart"/>
    <w:r>
      <w:rPr>
        <w:rStyle w:val="PageNumber"/>
        <w:rFonts w:ascii="Arial" w:hAnsi="Arial" w:cs="Arial"/>
      </w:rPr>
      <w:t>page</w:t>
    </w:r>
    <w:proofErr w:type="gramEnd"/>
    <w:r>
      <w:rPr>
        <w:rStyle w:val="PageNumber"/>
        <w:rFonts w:ascii="Arial" w:hAnsi="Arial" w:cs="Arial"/>
      </w:rPr>
      <w:t xml:space="preserve"> </w:t>
    </w:r>
    <w:r w:rsidRPr="00F92AF7">
      <w:rPr>
        <w:rStyle w:val="PageNumber"/>
        <w:rFonts w:ascii="Arial" w:hAnsi="Arial" w:cs="Arial"/>
      </w:rPr>
      <w:fldChar w:fldCharType="begin"/>
    </w:r>
    <w:r w:rsidRPr="00F92AF7">
      <w:rPr>
        <w:rStyle w:val="PageNumber"/>
        <w:rFonts w:ascii="Arial" w:hAnsi="Arial" w:cs="Arial"/>
        <w:lang w:val="en-US"/>
      </w:rPr>
      <w:instrText xml:space="preserve"> PAGE </w:instrText>
    </w:r>
    <w:r w:rsidRPr="00F92AF7">
      <w:rPr>
        <w:rStyle w:val="PageNumber"/>
        <w:rFonts w:ascii="Arial" w:hAnsi="Arial" w:cs="Arial"/>
      </w:rPr>
      <w:fldChar w:fldCharType="separate"/>
    </w:r>
    <w:r w:rsidR="006F5963">
      <w:rPr>
        <w:rStyle w:val="PageNumber"/>
        <w:rFonts w:ascii="Arial" w:hAnsi="Arial" w:cs="Arial"/>
        <w:noProof/>
        <w:lang w:val="en-US"/>
      </w:rPr>
      <w:t>1</w:t>
    </w:r>
    <w:r w:rsidRPr="00F92AF7">
      <w:rPr>
        <w:rStyle w:val="PageNumber"/>
        <w:rFonts w:ascii="Arial" w:hAnsi="Arial" w:cs="Arial"/>
      </w:rPr>
      <w:fldChar w:fldCharType="end"/>
    </w:r>
    <w:r w:rsidRPr="00F92AF7">
      <w:rPr>
        <w:rStyle w:val="PageNumber"/>
        <w:rFonts w:ascii="Arial" w:hAnsi="Arial" w:cs="Arial"/>
        <w:lang w:val="en-US"/>
      </w:rPr>
      <w:t>/</w:t>
    </w:r>
    <w:r w:rsidRPr="00F92AF7">
      <w:rPr>
        <w:rStyle w:val="PageNumber"/>
        <w:rFonts w:ascii="Arial" w:hAnsi="Arial" w:cs="Arial"/>
      </w:rPr>
      <w:fldChar w:fldCharType="begin"/>
    </w:r>
    <w:r w:rsidRPr="00F92AF7">
      <w:rPr>
        <w:rStyle w:val="PageNumber"/>
        <w:rFonts w:ascii="Arial" w:hAnsi="Arial" w:cs="Arial"/>
        <w:lang w:val="en-US"/>
      </w:rPr>
      <w:instrText xml:space="preserve"> NUMPAGES </w:instrText>
    </w:r>
    <w:r w:rsidRPr="00F92AF7">
      <w:rPr>
        <w:rStyle w:val="PageNumber"/>
        <w:rFonts w:ascii="Arial" w:hAnsi="Arial" w:cs="Arial"/>
      </w:rPr>
      <w:fldChar w:fldCharType="separate"/>
    </w:r>
    <w:r w:rsidR="006F5963">
      <w:rPr>
        <w:rStyle w:val="PageNumber"/>
        <w:rFonts w:ascii="Arial" w:hAnsi="Arial" w:cs="Arial"/>
        <w:noProof/>
        <w:lang w:val="en-US"/>
      </w:rPr>
      <w:t>96</w:t>
    </w:r>
    <w:r w:rsidRPr="00F92AF7">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EDF" w:rsidRDefault="008F1EDF">
      <w:r>
        <w:separator/>
      </w:r>
    </w:p>
  </w:footnote>
  <w:footnote w:type="continuationSeparator" w:id="0">
    <w:p w:rsidR="008F1EDF" w:rsidRDefault="008F1E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304" w:rsidRPr="00C12E35" w:rsidRDefault="009C2304">
    <w:pPr>
      <w:pStyle w:val="Header"/>
      <w:rPr>
        <w:rFonts w:ascii="Arial" w:hAnsi="Arial"/>
      </w:rPr>
    </w:pPr>
    <w:r>
      <w:rPr>
        <w:rFonts w:ascii="Arial" w:hAnsi="Arial" w:cs="Arial"/>
        <w:noProof/>
        <w:lang w:val="en-US"/>
      </w:rPr>
      <w:drawing>
        <wp:anchor distT="0" distB="0" distL="114300" distR="114300" simplePos="0" relativeHeight="251657728" behindDoc="0" locked="0" layoutInCell="1" allowOverlap="1" wp14:anchorId="65915A15" wp14:editId="1439B2BF">
          <wp:simplePos x="0" y="0"/>
          <wp:positionH relativeFrom="page">
            <wp:posOffset>847725</wp:posOffset>
          </wp:positionH>
          <wp:positionV relativeFrom="page">
            <wp:posOffset>1249680</wp:posOffset>
          </wp:positionV>
          <wp:extent cx="1991360" cy="1991360"/>
          <wp:effectExtent l="0" t="0" r="8890" b="889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1360" cy="199136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4.8pt;height:3.6pt" o:bullet="t">
        <v:imagedata r:id="rId1" o:title="clip_bullet001"/>
      </v:shape>
    </w:pict>
  </w:numPicBullet>
  <w:numPicBullet w:numPicBulletId="1">
    <w:pict>
      <v:shape id="_x0000_i1096" type="#_x0000_t75" style="width:6.6pt;height:6.6pt" o:bullet="t">
        <v:imagedata r:id="rId2" o:title="clip_bullet001"/>
      </v:shape>
    </w:pict>
  </w:numPicBullet>
  <w:numPicBullet w:numPicBulletId="2">
    <w:pict>
      <v:shape id="_x0000_i1097" type="#_x0000_t75" style="width:6.6pt;height:6.6pt" o:bullet="t">
        <v:imagedata r:id="rId3" o:title="clip_bullet001"/>
      </v:shape>
    </w:pict>
  </w:numPicBullet>
  <w:abstractNum w:abstractNumId="0">
    <w:nsid w:val="FFFFFF7C"/>
    <w:multiLevelType w:val="singleLevel"/>
    <w:tmpl w:val="EEBE9CC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B54C94F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7E4A09A"/>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81A4B5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42588A9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F0A96C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1C7C161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DA0C296"/>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3BE2DD2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42E845BC"/>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F45E5D2E"/>
    <w:lvl w:ilvl="0">
      <w:start w:val="2"/>
      <w:numFmt w:val="decimal"/>
      <w:lvlText w:val="%1"/>
      <w:lvlJc w:val="left"/>
      <w:pPr>
        <w:tabs>
          <w:tab w:val="num" w:pos="432"/>
        </w:tabs>
        <w:ind w:left="432" w:hanging="432"/>
      </w:pPr>
      <w:rPr>
        <w:rFonts w:ascii="Arial" w:eastAsia="Times New Roman" w:hAnsi="Arial" w:cs="Arial" w:hint="default"/>
      </w:rPr>
    </w:lvl>
    <w:lvl w:ilvl="1">
      <w:start w:val="7"/>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224"/>
        </w:tabs>
        <w:ind w:left="122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nsid w:val="00404F66"/>
    <w:multiLevelType w:val="hybridMultilevel"/>
    <w:tmpl w:val="EBA22F38"/>
    <w:lvl w:ilvl="0" w:tplc="8834AC0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12">
    <w:nsid w:val="00B01EB7"/>
    <w:multiLevelType w:val="hybridMultilevel"/>
    <w:tmpl w:val="F1EEF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0D64496"/>
    <w:multiLevelType w:val="hybridMultilevel"/>
    <w:tmpl w:val="CC8A7F6A"/>
    <w:lvl w:ilvl="0" w:tplc="08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1C11A3"/>
    <w:multiLevelType w:val="hybridMultilevel"/>
    <w:tmpl w:val="8E7C8D4A"/>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15">
    <w:nsid w:val="02D84553"/>
    <w:multiLevelType w:val="multilevel"/>
    <w:tmpl w:val="388CC5BE"/>
    <w:lvl w:ilvl="0">
      <w:start w:val="1"/>
      <w:numFmt w:val="decimal"/>
      <w:lvlText w:val="%1."/>
      <w:lvlJc w:val="left"/>
      <w:pPr>
        <w:tabs>
          <w:tab w:val="num" w:pos="900"/>
        </w:tabs>
        <w:ind w:left="900" w:hanging="360"/>
      </w:pPr>
      <w:rPr>
        <w:rFonts w:cs="Times New Roman" w:hint="default"/>
      </w:rPr>
    </w:lvl>
    <w:lvl w:ilvl="1">
      <w:start w:val="1"/>
      <w:numFmt w:val="lowerLetter"/>
      <w:lvlText w:val="%2."/>
      <w:lvlJc w:val="left"/>
      <w:pPr>
        <w:tabs>
          <w:tab w:val="num" w:pos="1620"/>
        </w:tabs>
        <w:ind w:left="1620" w:hanging="360"/>
      </w:pPr>
      <w:rPr>
        <w:rFonts w:cs="Times New Roman"/>
      </w:rPr>
    </w:lvl>
    <w:lvl w:ilvl="2">
      <w:start w:val="1"/>
      <w:numFmt w:val="lowerRoman"/>
      <w:lvlText w:val="%3."/>
      <w:lvlJc w:val="right"/>
      <w:pPr>
        <w:tabs>
          <w:tab w:val="num" w:pos="2340"/>
        </w:tabs>
        <w:ind w:left="2340" w:hanging="180"/>
      </w:pPr>
      <w:rPr>
        <w:rFonts w:cs="Times New Roman"/>
      </w:rPr>
    </w:lvl>
    <w:lvl w:ilvl="3">
      <w:start w:val="1"/>
      <w:numFmt w:val="decimal"/>
      <w:lvlText w:val="%4."/>
      <w:lvlJc w:val="left"/>
      <w:pPr>
        <w:tabs>
          <w:tab w:val="num" w:pos="3060"/>
        </w:tabs>
        <w:ind w:left="3060" w:hanging="360"/>
      </w:pPr>
      <w:rPr>
        <w:rFonts w:cs="Times New Roman"/>
      </w:rPr>
    </w:lvl>
    <w:lvl w:ilvl="4">
      <w:start w:val="1"/>
      <w:numFmt w:val="lowerLetter"/>
      <w:lvlText w:val="%5."/>
      <w:lvlJc w:val="left"/>
      <w:pPr>
        <w:tabs>
          <w:tab w:val="num" w:pos="3780"/>
        </w:tabs>
        <w:ind w:left="3780" w:hanging="360"/>
      </w:pPr>
      <w:rPr>
        <w:rFonts w:cs="Times New Roman"/>
      </w:rPr>
    </w:lvl>
    <w:lvl w:ilvl="5">
      <w:start w:val="1"/>
      <w:numFmt w:val="lowerRoman"/>
      <w:lvlText w:val="%6."/>
      <w:lvlJc w:val="right"/>
      <w:pPr>
        <w:tabs>
          <w:tab w:val="num" w:pos="4500"/>
        </w:tabs>
        <w:ind w:left="4500" w:hanging="180"/>
      </w:pPr>
      <w:rPr>
        <w:rFonts w:cs="Times New Roman"/>
      </w:rPr>
    </w:lvl>
    <w:lvl w:ilvl="6">
      <w:start w:val="1"/>
      <w:numFmt w:val="decimal"/>
      <w:lvlText w:val="%7."/>
      <w:lvlJc w:val="left"/>
      <w:pPr>
        <w:tabs>
          <w:tab w:val="num" w:pos="5220"/>
        </w:tabs>
        <w:ind w:left="5220" w:hanging="360"/>
      </w:pPr>
      <w:rPr>
        <w:rFonts w:cs="Times New Roman"/>
      </w:rPr>
    </w:lvl>
    <w:lvl w:ilvl="7">
      <w:start w:val="1"/>
      <w:numFmt w:val="lowerLetter"/>
      <w:lvlText w:val="%8."/>
      <w:lvlJc w:val="left"/>
      <w:pPr>
        <w:tabs>
          <w:tab w:val="num" w:pos="5940"/>
        </w:tabs>
        <w:ind w:left="5940" w:hanging="360"/>
      </w:pPr>
      <w:rPr>
        <w:rFonts w:cs="Times New Roman"/>
      </w:rPr>
    </w:lvl>
    <w:lvl w:ilvl="8">
      <w:start w:val="1"/>
      <w:numFmt w:val="lowerRoman"/>
      <w:lvlText w:val="%9."/>
      <w:lvlJc w:val="right"/>
      <w:pPr>
        <w:tabs>
          <w:tab w:val="num" w:pos="6660"/>
        </w:tabs>
        <w:ind w:left="6660" w:hanging="180"/>
      </w:pPr>
      <w:rPr>
        <w:rFonts w:cs="Times New Roman"/>
      </w:rPr>
    </w:lvl>
  </w:abstractNum>
  <w:abstractNum w:abstractNumId="16">
    <w:nsid w:val="06C30F6B"/>
    <w:multiLevelType w:val="hybridMultilevel"/>
    <w:tmpl w:val="662653D6"/>
    <w:lvl w:ilvl="0" w:tplc="8B42C896">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80F5403"/>
    <w:multiLevelType w:val="hybridMultilevel"/>
    <w:tmpl w:val="5748D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A576F3B"/>
    <w:multiLevelType w:val="hybridMultilevel"/>
    <w:tmpl w:val="3CA84E76"/>
    <w:lvl w:ilvl="0" w:tplc="B680DA6A">
      <w:start w:val="1"/>
      <w:numFmt w:val="decimal"/>
      <w:lvlText w:val="%1."/>
      <w:lvlJc w:val="left"/>
      <w:pPr>
        <w:tabs>
          <w:tab w:val="num" w:pos="1080"/>
        </w:tabs>
        <w:ind w:left="1080" w:hanging="360"/>
      </w:pPr>
      <w:rPr>
        <w:rFonts w:cs="Times New Roman" w:hint="default"/>
      </w:rPr>
    </w:lvl>
    <w:lvl w:ilvl="1" w:tplc="7338C97C">
      <w:start w:val="1"/>
      <w:numFmt w:val="decimal"/>
      <w:lvlText w:val="%2"/>
      <w:lvlJc w:val="left"/>
      <w:pPr>
        <w:tabs>
          <w:tab w:val="num" w:pos="2880"/>
        </w:tabs>
        <w:ind w:left="2880" w:hanging="1440"/>
      </w:pPr>
      <w:rPr>
        <w:rFonts w:cs="Times New Roman" w:hint="default"/>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19">
    <w:nsid w:val="0A8C3E50"/>
    <w:multiLevelType w:val="hybridMultilevel"/>
    <w:tmpl w:val="C0AE7510"/>
    <w:lvl w:ilvl="0" w:tplc="4F840AFA">
      <w:start w:val="1"/>
      <w:numFmt w:val="bullet"/>
      <w:pStyle w:val="ListBullet1"/>
      <w:lvlText w:val=""/>
      <w:lvlJc w:val="left"/>
      <w:pPr>
        <w:tabs>
          <w:tab w:val="num" w:pos="720"/>
        </w:tabs>
        <w:ind w:left="720" w:hanging="360"/>
      </w:pPr>
      <w:rPr>
        <w:rFonts w:ascii="Symbol" w:hAnsi="Symbol" w:hint="default"/>
      </w:rPr>
    </w:lvl>
    <w:lvl w:ilvl="1" w:tplc="F40C2316">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nsid w:val="0C247B28"/>
    <w:multiLevelType w:val="hybridMultilevel"/>
    <w:tmpl w:val="1494E73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21">
    <w:nsid w:val="0C9969D9"/>
    <w:multiLevelType w:val="hybridMultilevel"/>
    <w:tmpl w:val="5ABC732C"/>
    <w:lvl w:ilvl="0" w:tplc="1AFA2F6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CE5BAD"/>
    <w:multiLevelType w:val="hybridMultilevel"/>
    <w:tmpl w:val="FEB03FB8"/>
    <w:lvl w:ilvl="0" w:tplc="DCE86F82">
      <w:start w:val="1"/>
      <w:numFmt w:val="decimal"/>
      <w:lvlText w:val="%1)"/>
      <w:lvlJc w:val="left"/>
      <w:pPr>
        <w:ind w:left="1080" w:hanging="360"/>
      </w:pPr>
      <w:rPr>
        <w:rFonts w:ascii="Calibri" w:eastAsia="Calibri" w:hAnsi="Calibri" w:cs="Times New Roma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nsid w:val="0E533C18"/>
    <w:multiLevelType w:val="multilevel"/>
    <w:tmpl w:val="1CA2FBF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4">
    <w:nsid w:val="0EE46322"/>
    <w:multiLevelType w:val="hybridMultilevel"/>
    <w:tmpl w:val="B8401E5E"/>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25">
    <w:nsid w:val="10194E91"/>
    <w:multiLevelType w:val="multilevel"/>
    <w:tmpl w:val="77EE77E8"/>
    <w:lvl w:ilvl="0">
      <w:start w:val="1"/>
      <w:numFmt w:val="decimal"/>
      <w:pStyle w:val="Heading1"/>
      <w:lvlText w:val="%1"/>
      <w:lvlJc w:val="left"/>
      <w:pPr>
        <w:ind w:left="432" w:hanging="432"/>
      </w:pPr>
      <w:rPr>
        <w:rFonts w:ascii="Arial" w:hAnsi="Arial" w:cs="Arial" w:hint="default"/>
      </w:rPr>
    </w:lvl>
    <w:lvl w:ilvl="1">
      <w:start w:val="1"/>
      <w:numFmt w:val="decimal"/>
      <w:pStyle w:val="Heading2"/>
      <w:lvlText w:val="%1.%2"/>
      <w:lvlJc w:val="left"/>
      <w:pPr>
        <w:ind w:left="576" w:hanging="576"/>
      </w:pPr>
    </w:lvl>
    <w:lvl w:ilvl="2">
      <w:start w:val="1"/>
      <w:numFmt w:val="decimal"/>
      <w:lvlText w:val="%1.%2.%3"/>
      <w:lvlJc w:val="left"/>
      <w:pPr>
        <w:ind w:left="720" w:hanging="720"/>
      </w:pPr>
      <w:rPr>
        <w:lang w:val="en-GB"/>
      </w:rPr>
    </w:lvl>
    <w:lvl w:ilvl="3">
      <w:start w:val="1"/>
      <w:numFmt w:val="decimal"/>
      <w:lvlText w:val="%1.%2.%3.%4"/>
      <w:lvlJc w:val="left"/>
      <w:pPr>
        <w:ind w:left="864" w:hanging="864"/>
      </w:pPr>
      <w:rPr>
        <w:rFonts w:ascii="Arial" w:hAnsi="Arial" w:cs="Arial"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nsid w:val="101F3325"/>
    <w:multiLevelType w:val="hybridMultilevel"/>
    <w:tmpl w:val="7DB4E5B4"/>
    <w:lvl w:ilvl="0" w:tplc="4F7A5CF2">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0C03FC2"/>
    <w:multiLevelType w:val="hybridMultilevel"/>
    <w:tmpl w:val="68E23EDA"/>
    <w:lvl w:ilvl="0" w:tplc="0407000F">
      <w:start w:val="1"/>
      <w:numFmt w:val="decimal"/>
      <w:lvlText w:val="%1."/>
      <w:lvlJc w:val="left"/>
      <w:pPr>
        <w:tabs>
          <w:tab w:val="num" w:pos="1440"/>
        </w:tabs>
        <w:ind w:left="1440" w:hanging="360"/>
      </w:pPr>
      <w:rPr>
        <w:rFonts w:cs="Times New Roman"/>
      </w:rPr>
    </w:lvl>
    <w:lvl w:ilvl="1" w:tplc="04070019" w:tentative="1">
      <w:start w:val="1"/>
      <w:numFmt w:val="lowerLetter"/>
      <w:lvlText w:val="%2."/>
      <w:lvlJc w:val="left"/>
      <w:pPr>
        <w:tabs>
          <w:tab w:val="num" w:pos="2160"/>
        </w:tabs>
        <w:ind w:left="2160" w:hanging="360"/>
      </w:pPr>
      <w:rPr>
        <w:rFonts w:cs="Times New Roman"/>
      </w:rPr>
    </w:lvl>
    <w:lvl w:ilvl="2" w:tplc="0407001B" w:tentative="1">
      <w:start w:val="1"/>
      <w:numFmt w:val="lowerRoman"/>
      <w:lvlText w:val="%3."/>
      <w:lvlJc w:val="right"/>
      <w:pPr>
        <w:tabs>
          <w:tab w:val="num" w:pos="2880"/>
        </w:tabs>
        <w:ind w:left="2880" w:hanging="180"/>
      </w:pPr>
      <w:rPr>
        <w:rFonts w:cs="Times New Roman"/>
      </w:rPr>
    </w:lvl>
    <w:lvl w:ilvl="3" w:tplc="0407000F" w:tentative="1">
      <w:start w:val="1"/>
      <w:numFmt w:val="decimal"/>
      <w:lvlText w:val="%4."/>
      <w:lvlJc w:val="left"/>
      <w:pPr>
        <w:tabs>
          <w:tab w:val="num" w:pos="3600"/>
        </w:tabs>
        <w:ind w:left="3600" w:hanging="360"/>
      </w:pPr>
      <w:rPr>
        <w:rFonts w:cs="Times New Roman"/>
      </w:rPr>
    </w:lvl>
    <w:lvl w:ilvl="4" w:tplc="04070019" w:tentative="1">
      <w:start w:val="1"/>
      <w:numFmt w:val="lowerLetter"/>
      <w:lvlText w:val="%5."/>
      <w:lvlJc w:val="left"/>
      <w:pPr>
        <w:tabs>
          <w:tab w:val="num" w:pos="4320"/>
        </w:tabs>
        <w:ind w:left="4320" w:hanging="360"/>
      </w:pPr>
      <w:rPr>
        <w:rFonts w:cs="Times New Roman"/>
      </w:rPr>
    </w:lvl>
    <w:lvl w:ilvl="5" w:tplc="0407001B" w:tentative="1">
      <w:start w:val="1"/>
      <w:numFmt w:val="lowerRoman"/>
      <w:lvlText w:val="%6."/>
      <w:lvlJc w:val="right"/>
      <w:pPr>
        <w:tabs>
          <w:tab w:val="num" w:pos="5040"/>
        </w:tabs>
        <w:ind w:left="5040" w:hanging="180"/>
      </w:pPr>
      <w:rPr>
        <w:rFonts w:cs="Times New Roman"/>
      </w:rPr>
    </w:lvl>
    <w:lvl w:ilvl="6" w:tplc="0407000F" w:tentative="1">
      <w:start w:val="1"/>
      <w:numFmt w:val="decimal"/>
      <w:lvlText w:val="%7."/>
      <w:lvlJc w:val="left"/>
      <w:pPr>
        <w:tabs>
          <w:tab w:val="num" w:pos="5760"/>
        </w:tabs>
        <w:ind w:left="5760" w:hanging="360"/>
      </w:pPr>
      <w:rPr>
        <w:rFonts w:cs="Times New Roman"/>
      </w:rPr>
    </w:lvl>
    <w:lvl w:ilvl="7" w:tplc="04070019" w:tentative="1">
      <w:start w:val="1"/>
      <w:numFmt w:val="lowerLetter"/>
      <w:lvlText w:val="%8."/>
      <w:lvlJc w:val="left"/>
      <w:pPr>
        <w:tabs>
          <w:tab w:val="num" w:pos="6480"/>
        </w:tabs>
        <w:ind w:left="6480" w:hanging="360"/>
      </w:pPr>
      <w:rPr>
        <w:rFonts w:cs="Times New Roman"/>
      </w:rPr>
    </w:lvl>
    <w:lvl w:ilvl="8" w:tplc="0407001B" w:tentative="1">
      <w:start w:val="1"/>
      <w:numFmt w:val="lowerRoman"/>
      <w:lvlText w:val="%9."/>
      <w:lvlJc w:val="right"/>
      <w:pPr>
        <w:tabs>
          <w:tab w:val="num" w:pos="7200"/>
        </w:tabs>
        <w:ind w:left="7200" w:hanging="180"/>
      </w:pPr>
      <w:rPr>
        <w:rFonts w:cs="Times New Roman"/>
      </w:rPr>
    </w:lvl>
  </w:abstractNum>
  <w:abstractNum w:abstractNumId="28">
    <w:nsid w:val="14401995"/>
    <w:multiLevelType w:val="singleLevel"/>
    <w:tmpl w:val="FED25C6C"/>
    <w:lvl w:ilvl="0">
      <w:start w:val="1"/>
      <w:numFmt w:val="bullet"/>
      <w:pStyle w:val="Body1"/>
      <w:lvlText w:val=""/>
      <w:lvlJc w:val="left"/>
      <w:pPr>
        <w:tabs>
          <w:tab w:val="num" w:pos="568"/>
        </w:tabs>
        <w:ind w:left="568" w:hanging="284"/>
      </w:pPr>
      <w:rPr>
        <w:rFonts w:ascii="Symbol" w:hAnsi="Symbol" w:hint="default"/>
        <w:sz w:val="24"/>
      </w:rPr>
    </w:lvl>
  </w:abstractNum>
  <w:abstractNum w:abstractNumId="29">
    <w:nsid w:val="14577901"/>
    <w:multiLevelType w:val="hybridMultilevel"/>
    <w:tmpl w:val="B9440398"/>
    <w:lvl w:ilvl="0" w:tplc="E2E85A68">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0">
    <w:nsid w:val="152028DC"/>
    <w:multiLevelType w:val="hybridMultilevel"/>
    <w:tmpl w:val="66E499A0"/>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31">
    <w:nsid w:val="175267B8"/>
    <w:multiLevelType w:val="hybridMultilevel"/>
    <w:tmpl w:val="B86CBB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18E07D10"/>
    <w:multiLevelType w:val="multilevel"/>
    <w:tmpl w:val="58BA510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19F449B5"/>
    <w:multiLevelType w:val="hybridMultilevel"/>
    <w:tmpl w:val="B3A2EB2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4">
    <w:nsid w:val="19F626BB"/>
    <w:multiLevelType w:val="singleLevel"/>
    <w:tmpl w:val="EB441968"/>
    <w:lvl w:ilvl="0">
      <w:start w:val="1"/>
      <w:numFmt w:val="bullet"/>
      <w:pStyle w:val="Bullet4"/>
      <w:lvlText w:val=""/>
      <w:lvlJc w:val="left"/>
      <w:pPr>
        <w:tabs>
          <w:tab w:val="num" w:pos="2438"/>
        </w:tabs>
        <w:ind w:left="2438" w:hanging="453"/>
      </w:pPr>
      <w:rPr>
        <w:rFonts w:ascii="Symbol" w:hAnsi="Symbol" w:hint="default"/>
      </w:rPr>
    </w:lvl>
  </w:abstractNum>
  <w:abstractNum w:abstractNumId="35">
    <w:nsid w:val="1B763D33"/>
    <w:multiLevelType w:val="hybridMultilevel"/>
    <w:tmpl w:val="E6EA4506"/>
    <w:lvl w:ilvl="0" w:tplc="26305F6A">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1B814C3A"/>
    <w:multiLevelType w:val="multilevel"/>
    <w:tmpl w:val="14C05168"/>
    <w:lvl w:ilvl="0">
      <w:start w:val="1"/>
      <w:numFmt w:val="decimal"/>
      <w:pStyle w:val="Item"/>
      <w:lvlText w:val="%1."/>
      <w:lvlJc w:val="left"/>
      <w:pPr>
        <w:tabs>
          <w:tab w:val="num" w:pos="644"/>
        </w:tabs>
        <w:ind w:left="567" w:hanging="283"/>
      </w:pPr>
      <w:rPr>
        <w:rFonts w:hint="default"/>
      </w:rPr>
    </w:lvl>
    <w:lvl w:ilvl="1">
      <w:start w:val="1"/>
      <w:numFmt w:val="bullet"/>
      <w:lvlText w:val=""/>
      <w:lvlJc w:val="left"/>
      <w:pPr>
        <w:tabs>
          <w:tab w:val="num" w:pos="1800"/>
        </w:tabs>
        <w:ind w:left="1800" w:hanging="360"/>
      </w:pPr>
      <w:rPr>
        <w:rFonts w:ascii="Symbol" w:hAnsi="Symbol"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7">
    <w:nsid w:val="1B815B19"/>
    <w:multiLevelType w:val="hybridMultilevel"/>
    <w:tmpl w:val="050E5660"/>
    <w:lvl w:ilvl="0" w:tplc="82D00DCE">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38">
    <w:nsid w:val="1C03659E"/>
    <w:multiLevelType w:val="hybridMultilevel"/>
    <w:tmpl w:val="73B2E912"/>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1C4073BE"/>
    <w:multiLevelType w:val="hybridMultilevel"/>
    <w:tmpl w:val="1D4EB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CBE5ECE"/>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1D55726C"/>
    <w:multiLevelType w:val="hybridMultilevel"/>
    <w:tmpl w:val="CC58E0E8"/>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1DA02DCE"/>
    <w:multiLevelType w:val="hybridMultilevel"/>
    <w:tmpl w:val="4B7C55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1E096D5B"/>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1F46763E"/>
    <w:multiLevelType w:val="hybridMultilevel"/>
    <w:tmpl w:val="DB9EE1DA"/>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45">
    <w:nsid w:val="1F7458AB"/>
    <w:multiLevelType w:val="multilevel"/>
    <w:tmpl w:val="B27606B2"/>
    <w:lvl w:ilvl="0">
      <w:start w:val="2"/>
      <w:numFmt w:val="decimal"/>
      <w:lvlText w:val="%1"/>
      <w:lvlJc w:val="left"/>
      <w:pPr>
        <w:tabs>
          <w:tab w:val="num" w:pos="432"/>
        </w:tabs>
        <w:ind w:left="432" w:hanging="432"/>
      </w:pPr>
      <w:rPr>
        <w:rFonts w:ascii="Arial" w:eastAsia="Times New Roman" w:hAnsi="Arial" w:cs="Arial"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6">
    <w:nsid w:val="2461503A"/>
    <w:multiLevelType w:val="hybridMultilevel"/>
    <w:tmpl w:val="F782E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488227A"/>
    <w:multiLevelType w:val="multilevel"/>
    <w:tmpl w:val="BA12B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63C136A"/>
    <w:multiLevelType w:val="hybridMultilevel"/>
    <w:tmpl w:val="03982860"/>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6E714A7"/>
    <w:multiLevelType w:val="hybridMultilevel"/>
    <w:tmpl w:val="FF18CB20"/>
    <w:lvl w:ilvl="0" w:tplc="4C641B6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880032A"/>
    <w:multiLevelType w:val="multilevel"/>
    <w:tmpl w:val="1BEA3B54"/>
    <w:lvl w:ilvl="0">
      <w:start w:val="1"/>
      <w:numFmt w:val="decimal"/>
      <w:pStyle w:val="Style5"/>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1">
    <w:nsid w:val="29DA4AA9"/>
    <w:multiLevelType w:val="hybridMultilevel"/>
    <w:tmpl w:val="07AA6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BD3058F"/>
    <w:multiLevelType w:val="hybridMultilevel"/>
    <w:tmpl w:val="3E6C3F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2CA27B3E"/>
    <w:multiLevelType w:val="hybridMultilevel"/>
    <w:tmpl w:val="8124A2F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nsid w:val="2DB70F3D"/>
    <w:multiLevelType w:val="hybridMultilevel"/>
    <w:tmpl w:val="E9527BD0"/>
    <w:lvl w:ilvl="0" w:tplc="FFFFFFFF">
      <w:start w:val="1"/>
      <w:numFmt w:val="bullet"/>
      <w:lvlText w:val=""/>
      <w:lvlJc w:val="left"/>
      <w:pPr>
        <w:tabs>
          <w:tab w:val="num" w:pos="720"/>
        </w:tabs>
        <w:ind w:left="720" w:hanging="360"/>
      </w:pPr>
      <w:rPr>
        <w:rFonts w:ascii="Wingdings" w:hAnsi="Wingdings" w:hint="default"/>
        <w:color w:val="FF0000"/>
      </w:rPr>
    </w:lvl>
    <w:lvl w:ilvl="1" w:tplc="FFFFFFFF">
      <w:start w:val="1"/>
      <w:numFmt w:val="bullet"/>
      <w:lvlText w:val=""/>
      <w:lvlJc w:val="left"/>
      <w:pPr>
        <w:tabs>
          <w:tab w:val="num" w:pos="1440"/>
        </w:tabs>
        <w:ind w:left="1440" w:hanging="360"/>
      </w:pPr>
      <w:rPr>
        <w:rFonts w:ascii="Wingdings" w:hAnsi="Wingdings" w:hint="default"/>
        <w:color w:val="FF0000"/>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5">
    <w:nsid w:val="2F8A01B3"/>
    <w:multiLevelType w:val="hybridMultilevel"/>
    <w:tmpl w:val="99DC22DC"/>
    <w:lvl w:ilvl="0" w:tplc="0768856A">
      <w:start w:val="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nsid w:val="309B5E01"/>
    <w:multiLevelType w:val="hybridMultilevel"/>
    <w:tmpl w:val="25382772"/>
    <w:lvl w:ilvl="0" w:tplc="4C641B6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32F4F47"/>
    <w:multiLevelType w:val="hybridMultilevel"/>
    <w:tmpl w:val="2EA61820"/>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8">
    <w:nsid w:val="34B6765B"/>
    <w:multiLevelType w:val="hybridMultilevel"/>
    <w:tmpl w:val="A2308DF2"/>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9">
    <w:nsid w:val="35357313"/>
    <w:multiLevelType w:val="hybridMultilevel"/>
    <w:tmpl w:val="362211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6F50DD3"/>
    <w:multiLevelType w:val="multilevel"/>
    <w:tmpl w:val="3CA84E76"/>
    <w:lvl w:ilvl="0">
      <w:start w:val="1"/>
      <w:numFmt w:val="decimal"/>
      <w:lvlText w:val="%1."/>
      <w:lvlJc w:val="left"/>
      <w:pPr>
        <w:tabs>
          <w:tab w:val="num" w:pos="1080"/>
        </w:tabs>
        <w:ind w:left="1080" w:hanging="360"/>
      </w:pPr>
      <w:rPr>
        <w:rFonts w:cs="Times New Roman" w:hint="default"/>
      </w:rPr>
    </w:lvl>
    <w:lvl w:ilvl="1">
      <w:start w:val="1"/>
      <w:numFmt w:val="decimal"/>
      <w:lvlText w:val="%2"/>
      <w:lvlJc w:val="left"/>
      <w:pPr>
        <w:tabs>
          <w:tab w:val="num" w:pos="2880"/>
        </w:tabs>
        <w:ind w:left="2880" w:hanging="1440"/>
      </w:pPr>
      <w:rPr>
        <w:rFonts w:cs="Times New Roman" w:hint="default"/>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1">
    <w:nsid w:val="376F5031"/>
    <w:multiLevelType w:val="hybridMultilevel"/>
    <w:tmpl w:val="E152BA48"/>
    <w:lvl w:ilvl="0" w:tplc="04090011">
      <w:start w:val="1"/>
      <w:numFmt w:val="decimal"/>
      <w:lvlText w:val="%1)"/>
      <w:lvlJc w:val="left"/>
      <w:pPr>
        <w:ind w:left="720" w:hanging="360"/>
      </w:pPr>
    </w:lvl>
    <w:lvl w:ilvl="1" w:tplc="8B42C896">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37BF5557"/>
    <w:multiLevelType w:val="hybridMultilevel"/>
    <w:tmpl w:val="4BD6E37A"/>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98D0989"/>
    <w:multiLevelType w:val="hybridMultilevel"/>
    <w:tmpl w:val="6E147840"/>
    <w:lvl w:ilvl="0" w:tplc="04260001">
      <w:start w:val="1"/>
      <w:numFmt w:val="bullet"/>
      <w:lvlText w:val=""/>
      <w:lvlJc w:val="left"/>
      <w:pPr>
        <w:ind w:left="765" w:hanging="360"/>
      </w:pPr>
      <w:rPr>
        <w:rFonts w:ascii="Symbol" w:hAnsi="Symbol" w:hint="default"/>
      </w:rPr>
    </w:lvl>
    <w:lvl w:ilvl="1" w:tplc="04260003">
      <w:start w:val="1"/>
      <w:numFmt w:val="bullet"/>
      <w:lvlText w:val="o"/>
      <w:lvlJc w:val="left"/>
      <w:pPr>
        <w:ind w:left="1485" w:hanging="360"/>
      </w:pPr>
      <w:rPr>
        <w:rFonts w:ascii="Courier New" w:hAnsi="Courier New" w:cs="Courier New" w:hint="default"/>
      </w:rPr>
    </w:lvl>
    <w:lvl w:ilvl="2" w:tplc="04260005">
      <w:start w:val="1"/>
      <w:numFmt w:val="bullet"/>
      <w:lvlText w:val=""/>
      <w:lvlJc w:val="left"/>
      <w:pPr>
        <w:ind w:left="2205" w:hanging="360"/>
      </w:pPr>
      <w:rPr>
        <w:rFonts w:ascii="Wingdings" w:hAnsi="Wingdings" w:hint="default"/>
      </w:rPr>
    </w:lvl>
    <w:lvl w:ilvl="3" w:tplc="04260001">
      <w:start w:val="1"/>
      <w:numFmt w:val="bullet"/>
      <w:lvlText w:val=""/>
      <w:lvlJc w:val="left"/>
      <w:pPr>
        <w:ind w:left="2925" w:hanging="360"/>
      </w:pPr>
      <w:rPr>
        <w:rFonts w:ascii="Symbol" w:hAnsi="Symbol" w:hint="default"/>
      </w:rPr>
    </w:lvl>
    <w:lvl w:ilvl="4" w:tplc="04260003">
      <w:start w:val="1"/>
      <w:numFmt w:val="bullet"/>
      <w:lvlText w:val="o"/>
      <w:lvlJc w:val="left"/>
      <w:pPr>
        <w:ind w:left="3645" w:hanging="360"/>
      </w:pPr>
      <w:rPr>
        <w:rFonts w:ascii="Courier New" w:hAnsi="Courier New" w:cs="Courier New" w:hint="default"/>
      </w:rPr>
    </w:lvl>
    <w:lvl w:ilvl="5" w:tplc="04260005">
      <w:start w:val="1"/>
      <w:numFmt w:val="bullet"/>
      <w:lvlText w:val=""/>
      <w:lvlJc w:val="left"/>
      <w:pPr>
        <w:ind w:left="4365" w:hanging="360"/>
      </w:pPr>
      <w:rPr>
        <w:rFonts w:ascii="Wingdings" w:hAnsi="Wingdings" w:hint="default"/>
      </w:rPr>
    </w:lvl>
    <w:lvl w:ilvl="6" w:tplc="04260001">
      <w:start w:val="1"/>
      <w:numFmt w:val="bullet"/>
      <w:lvlText w:val=""/>
      <w:lvlJc w:val="left"/>
      <w:pPr>
        <w:ind w:left="5085" w:hanging="360"/>
      </w:pPr>
      <w:rPr>
        <w:rFonts w:ascii="Symbol" w:hAnsi="Symbol" w:hint="default"/>
      </w:rPr>
    </w:lvl>
    <w:lvl w:ilvl="7" w:tplc="04260003">
      <w:start w:val="1"/>
      <w:numFmt w:val="bullet"/>
      <w:lvlText w:val="o"/>
      <w:lvlJc w:val="left"/>
      <w:pPr>
        <w:ind w:left="5805" w:hanging="360"/>
      </w:pPr>
      <w:rPr>
        <w:rFonts w:ascii="Courier New" w:hAnsi="Courier New" w:cs="Courier New" w:hint="default"/>
      </w:rPr>
    </w:lvl>
    <w:lvl w:ilvl="8" w:tplc="04260005">
      <w:start w:val="1"/>
      <w:numFmt w:val="bullet"/>
      <w:lvlText w:val=""/>
      <w:lvlJc w:val="left"/>
      <w:pPr>
        <w:ind w:left="6525" w:hanging="360"/>
      </w:pPr>
      <w:rPr>
        <w:rFonts w:ascii="Wingdings" w:hAnsi="Wingdings" w:hint="default"/>
      </w:rPr>
    </w:lvl>
  </w:abstractNum>
  <w:abstractNum w:abstractNumId="64">
    <w:nsid w:val="39D426FE"/>
    <w:multiLevelType w:val="hybridMultilevel"/>
    <w:tmpl w:val="196C8F48"/>
    <w:lvl w:ilvl="0" w:tplc="B1B89514">
      <w:start w:val="1"/>
      <w:numFmt w:val="bullet"/>
      <w:lvlText w:val=""/>
      <w:lvlJc w:val="left"/>
      <w:pPr>
        <w:tabs>
          <w:tab w:val="num" w:pos="0"/>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5">
    <w:nsid w:val="3A6A3027"/>
    <w:multiLevelType w:val="hybridMultilevel"/>
    <w:tmpl w:val="65F254F2"/>
    <w:lvl w:ilvl="0" w:tplc="0D2CACF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66">
    <w:nsid w:val="3B016595"/>
    <w:multiLevelType w:val="hybridMultilevel"/>
    <w:tmpl w:val="6136BB8A"/>
    <w:lvl w:ilvl="0" w:tplc="D7405DE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B707CCF"/>
    <w:multiLevelType w:val="hybridMultilevel"/>
    <w:tmpl w:val="ED7E864E"/>
    <w:lvl w:ilvl="0" w:tplc="8834AC0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68">
    <w:nsid w:val="3B764FFE"/>
    <w:multiLevelType w:val="hybridMultilevel"/>
    <w:tmpl w:val="0EFA13F8"/>
    <w:lvl w:ilvl="0" w:tplc="2C0E7982">
      <w:start w:val="1"/>
      <w:numFmt w:val="decimal"/>
      <w:lvlText w:val="%1)"/>
      <w:lvlJc w:val="left"/>
      <w:pPr>
        <w:tabs>
          <w:tab w:val="num" w:pos="0"/>
        </w:tabs>
        <w:ind w:left="720" w:hanging="360"/>
      </w:pPr>
      <w:rPr>
        <w:rFonts w:ascii="Arial" w:hAnsi="Arial" w:cs="Times New Roman"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3D5D538B"/>
    <w:multiLevelType w:val="hybridMultilevel"/>
    <w:tmpl w:val="68EA4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3E131928"/>
    <w:multiLevelType w:val="hybridMultilevel"/>
    <w:tmpl w:val="72164D42"/>
    <w:lvl w:ilvl="0" w:tplc="0407000F">
      <w:start w:val="1"/>
      <w:numFmt w:val="decimal"/>
      <w:lvlText w:val="%1."/>
      <w:lvlJc w:val="left"/>
      <w:pPr>
        <w:tabs>
          <w:tab w:val="num" w:pos="1440"/>
        </w:tabs>
        <w:ind w:left="1440" w:hanging="360"/>
      </w:pPr>
      <w:rPr>
        <w:rFonts w:cs="Times New Roman"/>
      </w:rPr>
    </w:lvl>
    <w:lvl w:ilvl="1" w:tplc="04070019" w:tentative="1">
      <w:start w:val="1"/>
      <w:numFmt w:val="lowerLetter"/>
      <w:lvlText w:val="%2."/>
      <w:lvlJc w:val="left"/>
      <w:pPr>
        <w:tabs>
          <w:tab w:val="num" w:pos="2160"/>
        </w:tabs>
        <w:ind w:left="2160" w:hanging="360"/>
      </w:pPr>
      <w:rPr>
        <w:rFonts w:cs="Times New Roman"/>
      </w:rPr>
    </w:lvl>
    <w:lvl w:ilvl="2" w:tplc="0407001B" w:tentative="1">
      <w:start w:val="1"/>
      <w:numFmt w:val="lowerRoman"/>
      <w:lvlText w:val="%3."/>
      <w:lvlJc w:val="right"/>
      <w:pPr>
        <w:tabs>
          <w:tab w:val="num" w:pos="2880"/>
        </w:tabs>
        <w:ind w:left="2880" w:hanging="180"/>
      </w:pPr>
      <w:rPr>
        <w:rFonts w:cs="Times New Roman"/>
      </w:rPr>
    </w:lvl>
    <w:lvl w:ilvl="3" w:tplc="0407000F" w:tentative="1">
      <w:start w:val="1"/>
      <w:numFmt w:val="decimal"/>
      <w:lvlText w:val="%4."/>
      <w:lvlJc w:val="left"/>
      <w:pPr>
        <w:tabs>
          <w:tab w:val="num" w:pos="3600"/>
        </w:tabs>
        <w:ind w:left="3600" w:hanging="360"/>
      </w:pPr>
      <w:rPr>
        <w:rFonts w:cs="Times New Roman"/>
      </w:rPr>
    </w:lvl>
    <w:lvl w:ilvl="4" w:tplc="04070019" w:tentative="1">
      <w:start w:val="1"/>
      <w:numFmt w:val="lowerLetter"/>
      <w:lvlText w:val="%5."/>
      <w:lvlJc w:val="left"/>
      <w:pPr>
        <w:tabs>
          <w:tab w:val="num" w:pos="4320"/>
        </w:tabs>
        <w:ind w:left="4320" w:hanging="360"/>
      </w:pPr>
      <w:rPr>
        <w:rFonts w:cs="Times New Roman"/>
      </w:rPr>
    </w:lvl>
    <w:lvl w:ilvl="5" w:tplc="0407001B" w:tentative="1">
      <w:start w:val="1"/>
      <w:numFmt w:val="lowerRoman"/>
      <w:lvlText w:val="%6."/>
      <w:lvlJc w:val="right"/>
      <w:pPr>
        <w:tabs>
          <w:tab w:val="num" w:pos="5040"/>
        </w:tabs>
        <w:ind w:left="5040" w:hanging="180"/>
      </w:pPr>
      <w:rPr>
        <w:rFonts w:cs="Times New Roman"/>
      </w:rPr>
    </w:lvl>
    <w:lvl w:ilvl="6" w:tplc="0407000F" w:tentative="1">
      <w:start w:val="1"/>
      <w:numFmt w:val="decimal"/>
      <w:lvlText w:val="%7."/>
      <w:lvlJc w:val="left"/>
      <w:pPr>
        <w:tabs>
          <w:tab w:val="num" w:pos="5760"/>
        </w:tabs>
        <w:ind w:left="5760" w:hanging="360"/>
      </w:pPr>
      <w:rPr>
        <w:rFonts w:cs="Times New Roman"/>
      </w:rPr>
    </w:lvl>
    <w:lvl w:ilvl="7" w:tplc="04070019" w:tentative="1">
      <w:start w:val="1"/>
      <w:numFmt w:val="lowerLetter"/>
      <w:lvlText w:val="%8."/>
      <w:lvlJc w:val="left"/>
      <w:pPr>
        <w:tabs>
          <w:tab w:val="num" w:pos="6480"/>
        </w:tabs>
        <w:ind w:left="6480" w:hanging="360"/>
      </w:pPr>
      <w:rPr>
        <w:rFonts w:cs="Times New Roman"/>
      </w:rPr>
    </w:lvl>
    <w:lvl w:ilvl="8" w:tplc="0407001B" w:tentative="1">
      <w:start w:val="1"/>
      <w:numFmt w:val="lowerRoman"/>
      <w:lvlText w:val="%9."/>
      <w:lvlJc w:val="right"/>
      <w:pPr>
        <w:tabs>
          <w:tab w:val="num" w:pos="7200"/>
        </w:tabs>
        <w:ind w:left="7200" w:hanging="180"/>
      </w:pPr>
      <w:rPr>
        <w:rFonts w:cs="Times New Roman"/>
      </w:rPr>
    </w:lvl>
  </w:abstractNum>
  <w:abstractNum w:abstractNumId="71">
    <w:nsid w:val="3E3C3911"/>
    <w:multiLevelType w:val="hybridMultilevel"/>
    <w:tmpl w:val="7EDC4900"/>
    <w:lvl w:ilvl="0" w:tplc="62A8314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3E5627D6"/>
    <w:multiLevelType w:val="hybridMultilevel"/>
    <w:tmpl w:val="C5EC868E"/>
    <w:lvl w:ilvl="0" w:tplc="A2E4A2F2">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3">
    <w:nsid w:val="3EC84CFE"/>
    <w:multiLevelType w:val="hybridMultilevel"/>
    <w:tmpl w:val="C6203E28"/>
    <w:lvl w:ilvl="0" w:tplc="04090019">
      <w:start w:val="1"/>
      <w:numFmt w:val="lowerLetter"/>
      <w:lvlText w:val="%1."/>
      <w:lvlJc w:val="left"/>
      <w:pPr>
        <w:ind w:left="3600" w:hanging="360"/>
      </w:pPr>
      <w:rPr>
        <w:rFonts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3F2E09B5"/>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nsid w:val="3F9921FF"/>
    <w:multiLevelType w:val="hybridMultilevel"/>
    <w:tmpl w:val="405C963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0721DC7"/>
    <w:multiLevelType w:val="hybridMultilevel"/>
    <w:tmpl w:val="AFF28870"/>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77">
    <w:nsid w:val="41727B4F"/>
    <w:multiLevelType w:val="hybridMultilevel"/>
    <w:tmpl w:val="B120A0DC"/>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422B3A67"/>
    <w:multiLevelType w:val="hybridMultilevel"/>
    <w:tmpl w:val="175EBCC0"/>
    <w:lvl w:ilvl="0" w:tplc="0407000F">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9">
    <w:nsid w:val="422F502C"/>
    <w:multiLevelType w:val="hybridMultilevel"/>
    <w:tmpl w:val="B7581B8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80">
    <w:nsid w:val="42D7702B"/>
    <w:multiLevelType w:val="hybridMultilevel"/>
    <w:tmpl w:val="F0D82A7E"/>
    <w:lvl w:ilvl="0" w:tplc="5FACCCD0">
      <w:start w:val="1"/>
      <w:numFmt w:val="decimal"/>
      <w:lvlText w:val="%1."/>
      <w:lvlJc w:val="left"/>
      <w:pPr>
        <w:tabs>
          <w:tab w:val="num" w:pos="900"/>
        </w:tabs>
        <w:ind w:left="90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1">
    <w:nsid w:val="435563EC"/>
    <w:multiLevelType w:val="hybridMultilevel"/>
    <w:tmpl w:val="1D4EB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5145E4F"/>
    <w:multiLevelType w:val="hybridMultilevel"/>
    <w:tmpl w:val="A2763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452E28BF"/>
    <w:multiLevelType w:val="singleLevel"/>
    <w:tmpl w:val="14C29BFE"/>
    <w:lvl w:ilvl="0">
      <w:start w:val="1"/>
      <w:numFmt w:val="bullet"/>
      <w:pStyle w:val="Bullet3"/>
      <w:lvlText w:val=""/>
      <w:lvlJc w:val="left"/>
      <w:pPr>
        <w:tabs>
          <w:tab w:val="num" w:pos="1871"/>
        </w:tabs>
        <w:ind w:left="1871" w:hanging="453"/>
      </w:pPr>
      <w:rPr>
        <w:rFonts w:ascii="Symbol" w:hAnsi="Symbol" w:hint="default"/>
      </w:rPr>
    </w:lvl>
  </w:abstractNum>
  <w:abstractNum w:abstractNumId="84">
    <w:nsid w:val="473A2FE3"/>
    <w:multiLevelType w:val="multilevel"/>
    <w:tmpl w:val="E4820142"/>
    <w:lvl w:ilvl="0">
      <w:start w:val="1"/>
      <w:numFmt w:val="decimal"/>
      <w:lvlText w:val="%1"/>
      <w:lvlJc w:val="left"/>
      <w:pPr>
        <w:tabs>
          <w:tab w:val="num" w:pos="432"/>
        </w:tabs>
        <w:ind w:left="432" w:hanging="432"/>
      </w:pPr>
      <w:rPr>
        <w:rFonts w:ascii="Arial" w:eastAsia="Times New Roman" w:hAnsi="Arial" w:cs="Arial" w:hint="default"/>
      </w:rPr>
    </w:lvl>
    <w:lvl w:ilvl="1">
      <w:start w:val="2"/>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5">
    <w:nsid w:val="48720AE9"/>
    <w:multiLevelType w:val="multilevel"/>
    <w:tmpl w:val="04EC1A68"/>
    <w:lvl w:ilvl="0">
      <w:start w:val="2"/>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6">
    <w:nsid w:val="4B3F7200"/>
    <w:multiLevelType w:val="singleLevel"/>
    <w:tmpl w:val="A3E6218A"/>
    <w:lvl w:ilvl="0">
      <w:start w:val="1"/>
      <w:numFmt w:val="bullet"/>
      <w:pStyle w:val="Tabelle1"/>
      <w:lvlText w:val=""/>
      <w:lvlJc w:val="left"/>
      <w:pPr>
        <w:tabs>
          <w:tab w:val="num" w:pos="360"/>
        </w:tabs>
        <w:ind w:left="360" w:hanging="360"/>
      </w:pPr>
      <w:rPr>
        <w:rFonts w:ascii="Wingdings" w:hAnsi="Wingdings" w:hint="default"/>
        <w:color w:val="FF00FF"/>
      </w:rPr>
    </w:lvl>
  </w:abstractNum>
  <w:abstractNum w:abstractNumId="87">
    <w:nsid w:val="4E217C62"/>
    <w:multiLevelType w:val="hybridMultilevel"/>
    <w:tmpl w:val="DBB44594"/>
    <w:lvl w:ilvl="0" w:tplc="04260001">
      <w:start w:val="1"/>
      <w:numFmt w:val="bullet"/>
      <w:lvlText w:val=""/>
      <w:lvlJc w:val="left"/>
      <w:pPr>
        <w:ind w:left="720" w:hanging="360"/>
      </w:pPr>
      <w:rPr>
        <w:rFonts w:ascii="Symbol" w:hAnsi="Symbol" w:hint="default"/>
      </w:rPr>
    </w:lvl>
    <w:lvl w:ilvl="1" w:tplc="D42AFB10">
      <w:numFmt w:val="bullet"/>
      <w:lvlText w:val="-"/>
      <w:lvlJc w:val="left"/>
      <w:pPr>
        <w:ind w:left="1440" w:hanging="360"/>
      </w:pPr>
      <w:rPr>
        <w:rFonts w:ascii="Times New Roman" w:eastAsia="Times New Roman" w:hAnsi="Times New Roman" w:cs="Times New Roman"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88">
    <w:nsid w:val="4E832D16"/>
    <w:multiLevelType w:val="multilevel"/>
    <w:tmpl w:val="E20451B8"/>
    <w:lvl w:ilvl="0">
      <w:start w:val="1"/>
      <w:numFmt w:val="decimal"/>
      <w:lvlText w:val="%1"/>
      <w:lvlJc w:val="left"/>
      <w:pPr>
        <w:tabs>
          <w:tab w:val="num" w:pos="432"/>
        </w:tabs>
        <w:ind w:left="432" w:hanging="432"/>
      </w:pPr>
      <w:rPr>
        <w:rFonts w:ascii="Arial" w:eastAsia="Times New Roman" w:hAnsi="Arial" w:cs="Arial"/>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9">
    <w:nsid w:val="4F3731CD"/>
    <w:multiLevelType w:val="hybridMultilevel"/>
    <w:tmpl w:val="A00EA50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90">
    <w:nsid w:val="51B37D36"/>
    <w:multiLevelType w:val="hybridMultilevel"/>
    <w:tmpl w:val="B94E6D4A"/>
    <w:lvl w:ilvl="0" w:tplc="04260011">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91">
    <w:nsid w:val="51F56E38"/>
    <w:multiLevelType w:val="singleLevel"/>
    <w:tmpl w:val="ABA21028"/>
    <w:lvl w:ilvl="0">
      <w:start w:val="1"/>
      <w:numFmt w:val="upperLetter"/>
      <w:pStyle w:val="AppendixHeader1"/>
      <w:lvlText w:val="Appendix %1."/>
      <w:lvlJc w:val="left"/>
      <w:pPr>
        <w:tabs>
          <w:tab w:val="num" w:pos="2935"/>
        </w:tabs>
        <w:ind w:left="1495" w:hanging="360"/>
      </w:pPr>
    </w:lvl>
  </w:abstractNum>
  <w:abstractNum w:abstractNumId="92">
    <w:nsid w:val="52460C0C"/>
    <w:multiLevelType w:val="hybridMultilevel"/>
    <w:tmpl w:val="C7A6E4D6"/>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93">
    <w:nsid w:val="53F934AC"/>
    <w:multiLevelType w:val="hybridMultilevel"/>
    <w:tmpl w:val="4852E998"/>
    <w:lvl w:ilvl="0" w:tplc="E2E85A68">
      <w:start w:val="1"/>
      <w:numFmt w:val="decimal"/>
      <w:lvlText w:val="%1."/>
      <w:lvlJc w:val="left"/>
      <w:pPr>
        <w:tabs>
          <w:tab w:val="num" w:pos="1440"/>
        </w:tabs>
        <w:ind w:left="1440" w:hanging="720"/>
      </w:pPr>
      <w:rPr>
        <w:rFonts w:cs="Times New Roman" w:hint="default"/>
      </w:rPr>
    </w:lvl>
    <w:lvl w:ilvl="1" w:tplc="51BCF79E">
      <w:start w:val="1"/>
      <w:numFmt w:val="lowerLetter"/>
      <w:lvlText w:val="%2."/>
      <w:lvlJc w:val="left"/>
      <w:pPr>
        <w:tabs>
          <w:tab w:val="num" w:pos="2160"/>
        </w:tabs>
        <w:ind w:left="2160" w:hanging="720"/>
      </w:pPr>
      <w:rPr>
        <w:rFonts w:cs="Times New Roman" w:hint="default"/>
      </w:rPr>
    </w:lvl>
    <w:lvl w:ilvl="2" w:tplc="0407001B">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94">
    <w:nsid w:val="545F146D"/>
    <w:multiLevelType w:val="hybridMultilevel"/>
    <w:tmpl w:val="68EA4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54B9781A"/>
    <w:multiLevelType w:val="hybridMultilevel"/>
    <w:tmpl w:val="B33468E4"/>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96">
    <w:nsid w:val="54E81A33"/>
    <w:multiLevelType w:val="hybridMultilevel"/>
    <w:tmpl w:val="A014A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59165949"/>
    <w:multiLevelType w:val="hybridMultilevel"/>
    <w:tmpl w:val="0BC01846"/>
    <w:lvl w:ilvl="0" w:tplc="8834AC02">
      <w:start w:val="1"/>
      <w:numFmt w:val="decimal"/>
      <w:lvlText w:val="%1."/>
      <w:lvlJc w:val="left"/>
      <w:pPr>
        <w:tabs>
          <w:tab w:val="num" w:pos="1080"/>
        </w:tabs>
        <w:ind w:left="108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8">
    <w:nsid w:val="59316B66"/>
    <w:multiLevelType w:val="multilevel"/>
    <w:tmpl w:val="BC8E37E8"/>
    <w:styleLink w:val="1111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1288"/>
        </w:tabs>
        <w:ind w:left="891" w:hanging="323"/>
      </w:pPr>
      <w:rPr>
        <w:rFonts w:hint="default"/>
      </w:rPr>
    </w:lvl>
    <w:lvl w:ilvl="3">
      <w:start w:val="1"/>
      <w:numFmt w:val="decimal"/>
      <w:lvlText w:val="%1.%2.%3.%4"/>
      <w:lvlJc w:val="left"/>
      <w:pPr>
        <w:tabs>
          <w:tab w:val="num" w:pos="1647"/>
        </w:tabs>
        <w:ind w:left="864" w:hanging="29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nsid w:val="596F3440"/>
    <w:multiLevelType w:val="singleLevel"/>
    <w:tmpl w:val="7FF6690E"/>
    <w:lvl w:ilvl="0">
      <w:start w:val="1"/>
      <w:numFmt w:val="decimal"/>
      <w:lvlText w:val="[%1]"/>
      <w:lvlJc w:val="left"/>
      <w:pPr>
        <w:tabs>
          <w:tab w:val="num" w:pos="360"/>
        </w:tabs>
        <w:ind w:left="284" w:hanging="284"/>
      </w:pPr>
    </w:lvl>
  </w:abstractNum>
  <w:abstractNum w:abstractNumId="100">
    <w:nsid w:val="5D095C55"/>
    <w:multiLevelType w:val="hybridMultilevel"/>
    <w:tmpl w:val="D7961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5D513AAB"/>
    <w:multiLevelType w:val="hybridMultilevel"/>
    <w:tmpl w:val="6136BB8A"/>
    <w:lvl w:ilvl="0" w:tplc="D7405DE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DA13100"/>
    <w:multiLevelType w:val="hybridMultilevel"/>
    <w:tmpl w:val="A6ACA88A"/>
    <w:lvl w:ilvl="0" w:tplc="E2E85A68">
      <w:start w:val="1"/>
      <w:numFmt w:val="decimal"/>
      <w:lvlText w:val="%1."/>
      <w:lvlJc w:val="left"/>
      <w:pPr>
        <w:tabs>
          <w:tab w:val="num" w:pos="1440"/>
        </w:tabs>
        <w:ind w:left="1440" w:hanging="72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103">
    <w:nsid w:val="5EAE7C33"/>
    <w:multiLevelType w:val="hybridMultilevel"/>
    <w:tmpl w:val="7A081BBE"/>
    <w:lvl w:ilvl="0" w:tplc="DCE86F82">
      <w:start w:val="1"/>
      <w:numFmt w:val="decimal"/>
      <w:lvlText w:val="%1)"/>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5F1E3FA3"/>
    <w:multiLevelType w:val="hybridMultilevel"/>
    <w:tmpl w:val="34AE561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105">
    <w:nsid w:val="5FD4054E"/>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6">
    <w:nsid w:val="61B64C8E"/>
    <w:multiLevelType w:val="hybridMultilevel"/>
    <w:tmpl w:val="7A081BBE"/>
    <w:lvl w:ilvl="0" w:tplc="DCE86F82">
      <w:start w:val="1"/>
      <w:numFmt w:val="decimal"/>
      <w:lvlText w:val="%1)"/>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4EF6AE8"/>
    <w:multiLevelType w:val="hybridMultilevel"/>
    <w:tmpl w:val="226CE72C"/>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68572874"/>
    <w:multiLevelType w:val="hybridMultilevel"/>
    <w:tmpl w:val="388CC5BE"/>
    <w:lvl w:ilvl="0" w:tplc="96C6AB2C">
      <w:start w:val="1"/>
      <w:numFmt w:val="decimal"/>
      <w:lvlText w:val="%1."/>
      <w:lvlJc w:val="left"/>
      <w:pPr>
        <w:tabs>
          <w:tab w:val="num" w:pos="900"/>
        </w:tabs>
        <w:ind w:left="900" w:hanging="360"/>
      </w:pPr>
      <w:rPr>
        <w:rFonts w:cs="Times New Roman" w:hint="default"/>
      </w:rPr>
    </w:lvl>
    <w:lvl w:ilvl="1" w:tplc="04070019" w:tentative="1">
      <w:start w:val="1"/>
      <w:numFmt w:val="lowerLetter"/>
      <w:lvlText w:val="%2."/>
      <w:lvlJc w:val="left"/>
      <w:pPr>
        <w:tabs>
          <w:tab w:val="num" w:pos="1620"/>
        </w:tabs>
        <w:ind w:left="1620" w:hanging="360"/>
      </w:pPr>
      <w:rPr>
        <w:rFonts w:cs="Times New Roman"/>
      </w:rPr>
    </w:lvl>
    <w:lvl w:ilvl="2" w:tplc="0407001B" w:tentative="1">
      <w:start w:val="1"/>
      <w:numFmt w:val="lowerRoman"/>
      <w:lvlText w:val="%3."/>
      <w:lvlJc w:val="right"/>
      <w:pPr>
        <w:tabs>
          <w:tab w:val="num" w:pos="2340"/>
        </w:tabs>
        <w:ind w:left="2340" w:hanging="180"/>
      </w:pPr>
      <w:rPr>
        <w:rFonts w:cs="Times New Roman"/>
      </w:rPr>
    </w:lvl>
    <w:lvl w:ilvl="3" w:tplc="0407000F" w:tentative="1">
      <w:start w:val="1"/>
      <w:numFmt w:val="decimal"/>
      <w:lvlText w:val="%4."/>
      <w:lvlJc w:val="left"/>
      <w:pPr>
        <w:tabs>
          <w:tab w:val="num" w:pos="3060"/>
        </w:tabs>
        <w:ind w:left="3060" w:hanging="360"/>
      </w:pPr>
      <w:rPr>
        <w:rFonts w:cs="Times New Roman"/>
      </w:rPr>
    </w:lvl>
    <w:lvl w:ilvl="4" w:tplc="04070019" w:tentative="1">
      <w:start w:val="1"/>
      <w:numFmt w:val="lowerLetter"/>
      <w:lvlText w:val="%5."/>
      <w:lvlJc w:val="left"/>
      <w:pPr>
        <w:tabs>
          <w:tab w:val="num" w:pos="3780"/>
        </w:tabs>
        <w:ind w:left="3780" w:hanging="360"/>
      </w:pPr>
      <w:rPr>
        <w:rFonts w:cs="Times New Roman"/>
      </w:rPr>
    </w:lvl>
    <w:lvl w:ilvl="5" w:tplc="0407001B" w:tentative="1">
      <w:start w:val="1"/>
      <w:numFmt w:val="lowerRoman"/>
      <w:lvlText w:val="%6."/>
      <w:lvlJc w:val="right"/>
      <w:pPr>
        <w:tabs>
          <w:tab w:val="num" w:pos="4500"/>
        </w:tabs>
        <w:ind w:left="4500" w:hanging="180"/>
      </w:pPr>
      <w:rPr>
        <w:rFonts w:cs="Times New Roman"/>
      </w:rPr>
    </w:lvl>
    <w:lvl w:ilvl="6" w:tplc="0407000F" w:tentative="1">
      <w:start w:val="1"/>
      <w:numFmt w:val="decimal"/>
      <w:lvlText w:val="%7."/>
      <w:lvlJc w:val="left"/>
      <w:pPr>
        <w:tabs>
          <w:tab w:val="num" w:pos="5220"/>
        </w:tabs>
        <w:ind w:left="5220" w:hanging="360"/>
      </w:pPr>
      <w:rPr>
        <w:rFonts w:cs="Times New Roman"/>
      </w:rPr>
    </w:lvl>
    <w:lvl w:ilvl="7" w:tplc="04070019" w:tentative="1">
      <w:start w:val="1"/>
      <w:numFmt w:val="lowerLetter"/>
      <w:lvlText w:val="%8."/>
      <w:lvlJc w:val="left"/>
      <w:pPr>
        <w:tabs>
          <w:tab w:val="num" w:pos="5940"/>
        </w:tabs>
        <w:ind w:left="5940" w:hanging="360"/>
      </w:pPr>
      <w:rPr>
        <w:rFonts w:cs="Times New Roman"/>
      </w:rPr>
    </w:lvl>
    <w:lvl w:ilvl="8" w:tplc="0407001B" w:tentative="1">
      <w:start w:val="1"/>
      <w:numFmt w:val="lowerRoman"/>
      <w:lvlText w:val="%9."/>
      <w:lvlJc w:val="right"/>
      <w:pPr>
        <w:tabs>
          <w:tab w:val="num" w:pos="6660"/>
        </w:tabs>
        <w:ind w:left="6660" w:hanging="180"/>
      </w:pPr>
      <w:rPr>
        <w:rFonts w:cs="Times New Roman"/>
      </w:rPr>
    </w:lvl>
  </w:abstractNum>
  <w:abstractNum w:abstractNumId="109">
    <w:nsid w:val="68B066E0"/>
    <w:multiLevelType w:val="multilevel"/>
    <w:tmpl w:val="1DEADA8E"/>
    <w:lvl w:ilvl="0">
      <w:start w:val="1"/>
      <w:numFmt w:val="decimal"/>
      <w:pStyle w:val="FigureNo"/>
      <w:lvlText w:val="Figure %1"/>
      <w:lvlJc w:val="left"/>
      <w:pPr>
        <w:tabs>
          <w:tab w:val="num" w:pos="1080"/>
        </w:tabs>
        <w:ind w:left="851" w:hanging="851"/>
      </w:pPr>
      <w:rPr>
        <w:rFonts w:ascii="Helvetica" w:hAnsi="Helvetica" w:hint="default"/>
        <w:b w:val="0"/>
        <w:i w:val="0"/>
        <w:sz w:val="20"/>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0">
    <w:nsid w:val="6A5B0378"/>
    <w:multiLevelType w:val="hybridMultilevel"/>
    <w:tmpl w:val="A678F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6B6307CF"/>
    <w:multiLevelType w:val="hybridMultilevel"/>
    <w:tmpl w:val="8CA06FF6"/>
    <w:lvl w:ilvl="0" w:tplc="C7EC5790">
      <w:start w:val="44"/>
      <w:numFmt w:val="bullet"/>
      <w:lvlText w:val="-"/>
      <w:lvlJc w:val="left"/>
      <w:pPr>
        <w:ind w:left="1080" w:hanging="360"/>
      </w:pPr>
      <w:rPr>
        <w:rFonts w:ascii="Helvetica 45 Light" w:eastAsia="Times New Roman" w:hAnsi="Helvetica 45 Light"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nsid w:val="6C5E32EE"/>
    <w:multiLevelType w:val="hybridMultilevel"/>
    <w:tmpl w:val="1E46EBDA"/>
    <w:lvl w:ilvl="0" w:tplc="8834AC02">
      <w:start w:val="1"/>
      <w:numFmt w:val="decimal"/>
      <w:lvlText w:val="%1."/>
      <w:lvlJc w:val="left"/>
      <w:pPr>
        <w:tabs>
          <w:tab w:val="num" w:pos="1800"/>
        </w:tabs>
        <w:ind w:left="1800" w:hanging="360"/>
      </w:pPr>
      <w:rPr>
        <w:rFonts w:cs="Times New Roman" w:hint="default"/>
      </w:rPr>
    </w:lvl>
    <w:lvl w:ilvl="1" w:tplc="04070019" w:tentative="1">
      <w:start w:val="1"/>
      <w:numFmt w:val="lowerLetter"/>
      <w:lvlText w:val="%2."/>
      <w:lvlJc w:val="left"/>
      <w:pPr>
        <w:tabs>
          <w:tab w:val="num" w:pos="2160"/>
        </w:tabs>
        <w:ind w:left="2160" w:hanging="360"/>
      </w:pPr>
      <w:rPr>
        <w:rFonts w:cs="Times New Roman"/>
      </w:rPr>
    </w:lvl>
    <w:lvl w:ilvl="2" w:tplc="0407001B" w:tentative="1">
      <w:start w:val="1"/>
      <w:numFmt w:val="lowerRoman"/>
      <w:lvlText w:val="%3."/>
      <w:lvlJc w:val="right"/>
      <w:pPr>
        <w:tabs>
          <w:tab w:val="num" w:pos="2880"/>
        </w:tabs>
        <w:ind w:left="2880" w:hanging="180"/>
      </w:pPr>
      <w:rPr>
        <w:rFonts w:cs="Times New Roman"/>
      </w:rPr>
    </w:lvl>
    <w:lvl w:ilvl="3" w:tplc="0407000F" w:tentative="1">
      <w:start w:val="1"/>
      <w:numFmt w:val="decimal"/>
      <w:lvlText w:val="%4."/>
      <w:lvlJc w:val="left"/>
      <w:pPr>
        <w:tabs>
          <w:tab w:val="num" w:pos="3600"/>
        </w:tabs>
        <w:ind w:left="3600" w:hanging="360"/>
      </w:pPr>
      <w:rPr>
        <w:rFonts w:cs="Times New Roman"/>
      </w:rPr>
    </w:lvl>
    <w:lvl w:ilvl="4" w:tplc="04070019" w:tentative="1">
      <w:start w:val="1"/>
      <w:numFmt w:val="lowerLetter"/>
      <w:lvlText w:val="%5."/>
      <w:lvlJc w:val="left"/>
      <w:pPr>
        <w:tabs>
          <w:tab w:val="num" w:pos="4320"/>
        </w:tabs>
        <w:ind w:left="4320" w:hanging="360"/>
      </w:pPr>
      <w:rPr>
        <w:rFonts w:cs="Times New Roman"/>
      </w:rPr>
    </w:lvl>
    <w:lvl w:ilvl="5" w:tplc="0407001B" w:tentative="1">
      <w:start w:val="1"/>
      <w:numFmt w:val="lowerRoman"/>
      <w:lvlText w:val="%6."/>
      <w:lvlJc w:val="right"/>
      <w:pPr>
        <w:tabs>
          <w:tab w:val="num" w:pos="5040"/>
        </w:tabs>
        <w:ind w:left="5040" w:hanging="180"/>
      </w:pPr>
      <w:rPr>
        <w:rFonts w:cs="Times New Roman"/>
      </w:rPr>
    </w:lvl>
    <w:lvl w:ilvl="6" w:tplc="0407000F" w:tentative="1">
      <w:start w:val="1"/>
      <w:numFmt w:val="decimal"/>
      <w:lvlText w:val="%7."/>
      <w:lvlJc w:val="left"/>
      <w:pPr>
        <w:tabs>
          <w:tab w:val="num" w:pos="5760"/>
        </w:tabs>
        <w:ind w:left="5760" w:hanging="360"/>
      </w:pPr>
      <w:rPr>
        <w:rFonts w:cs="Times New Roman"/>
      </w:rPr>
    </w:lvl>
    <w:lvl w:ilvl="7" w:tplc="04070019" w:tentative="1">
      <w:start w:val="1"/>
      <w:numFmt w:val="lowerLetter"/>
      <w:lvlText w:val="%8."/>
      <w:lvlJc w:val="left"/>
      <w:pPr>
        <w:tabs>
          <w:tab w:val="num" w:pos="6480"/>
        </w:tabs>
        <w:ind w:left="6480" w:hanging="360"/>
      </w:pPr>
      <w:rPr>
        <w:rFonts w:cs="Times New Roman"/>
      </w:rPr>
    </w:lvl>
    <w:lvl w:ilvl="8" w:tplc="0407001B" w:tentative="1">
      <w:start w:val="1"/>
      <w:numFmt w:val="lowerRoman"/>
      <w:lvlText w:val="%9."/>
      <w:lvlJc w:val="right"/>
      <w:pPr>
        <w:tabs>
          <w:tab w:val="num" w:pos="7200"/>
        </w:tabs>
        <w:ind w:left="7200" w:hanging="180"/>
      </w:pPr>
      <w:rPr>
        <w:rFonts w:cs="Times New Roman"/>
      </w:rPr>
    </w:lvl>
  </w:abstractNum>
  <w:abstractNum w:abstractNumId="113">
    <w:nsid w:val="704728A0"/>
    <w:multiLevelType w:val="hybridMultilevel"/>
    <w:tmpl w:val="797ACB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4">
    <w:nsid w:val="71B62E2C"/>
    <w:multiLevelType w:val="hybridMultilevel"/>
    <w:tmpl w:val="1C0A0950"/>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115">
    <w:nsid w:val="71FC181E"/>
    <w:multiLevelType w:val="hybridMultilevel"/>
    <w:tmpl w:val="B5B0A726"/>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6">
    <w:nsid w:val="72C66D70"/>
    <w:multiLevelType w:val="hybridMultilevel"/>
    <w:tmpl w:val="0BB0A9CE"/>
    <w:lvl w:ilvl="0" w:tplc="BFB4E926">
      <w:start w:val="1"/>
      <w:numFmt w:val="decimal"/>
      <w:lvlText w:val="%1."/>
      <w:lvlJc w:val="left"/>
      <w:pPr>
        <w:tabs>
          <w:tab w:val="num" w:pos="1440"/>
        </w:tabs>
        <w:ind w:left="1440" w:hanging="900"/>
      </w:pPr>
      <w:rPr>
        <w:rFonts w:cs="Times New Roman" w:hint="default"/>
      </w:rPr>
    </w:lvl>
    <w:lvl w:ilvl="1" w:tplc="04070019" w:tentative="1">
      <w:start w:val="1"/>
      <w:numFmt w:val="lowerLetter"/>
      <w:lvlText w:val="%2."/>
      <w:lvlJc w:val="left"/>
      <w:pPr>
        <w:tabs>
          <w:tab w:val="num" w:pos="1620"/>
        </w:tabs>
        <w:ind w:left="1620" w:hanging="360"/>
      </w:pPr>
      <w:rPr>
        <w:rFonts w:cs="Times New Roman"/>
      </w:rPr>
    </w:lvl>
    <w:lvl w:ilvl="2" w:tplc="0407001B" w:tentative="1">
      <w:start w:val="1"/>
      <w:numFmt w:val="lowerRoman"/>
      <w:lvlText w:val="%3."/>
      <w:lvlJc w:val="right"/>
      <w:pPr>
        <w:tabs>
          <w:tab w:val="num" w:pos="2340"/>
        </w:tabs>
        <w:ind w:left="2340" w:hanging="180"/>
      </w:pPr>
      <w:rPr>
        <w:rFonts w:cs="Times New Roman"/>
      </w:rPr>
    </w:lvl>
    <w:lvl w:ilvl="3" w:tplc="0407000F" w:tentative="1">
      <w:start w:val="1"/>
      <w:numFmt w:val="decimal"/>
      <w:lvlText w:val="%4."/>
      <w:lvlJc w:val="left"/>
      <w:pPr>
        <w:tabs>
          <w:tab w:val="num" w:pos="3060"/>
        </w:tabs>
        <w:ind w:left="3060" w:hanging="360"/>
      </w:pPr>
      <w:rPr>
        <w:rFonts w:cs="Times New Roman"/>
      </w:rPr>
    </w:lvl>
    <w:lvl w:ilvl="4" w:tplc="04070019" w:tentative="1">
      <w:start w:val="1"/>
      <w:numFmt w:val="lowerLetter"/>
      <w:lvlText w:val="%5."/>
      <w:lvlJc w:val="left"/>
      <w:pPr>
        <w:tabs>
          <w:tab w:val="num" w:pos="3780"/>
        </w:tabs>
        <w:ind w:left="3780" w:hanging="360"/>
      </w:pPr>
      <w:rPr>
        <w:rFonts w:cs="Times New Roman"/>
      </w:rPr>
    </w:lvl>
    <w:lvl w:ilvl="5" w:tplc="0407001B" w:tentative="1">
      <w:start w:val="1"/>
      <w:numFmt w:val="lowerRoman"/>
      <w:lvlText w:val="%6."/>
      <w:lvlJc w:val="right"/>
      <w:pPr>
        <w:tabs>
          <w:tab w:val="num" w:pos="4500"/>
        </w:tabs>
        <w:ind w:left="4500" w:hanging="180"/>
      </w:pPr>
      <w:rPr>
        <w:rFonts w:cs="Times New Roman"/>
      </w:rPr>
    </w:lvl>
    <w:lvl w:ilvl="6" w:tplc="0407000F" w:tentative="1">
      <w:start w:val="1"/>
      <w:numFmt w:val="decimal"/>
      <w:lvlText w:val="%7."/>
      <w:lvlJc w:val="left"/>
      <w:pPr>
        <w:tabs>
          <w:tab w:val="num" w:pos="5220"/>
        </w:tabs>
        <w:ind w:left="5220" w:hanging="360"/>
      </w:pPr>
      <w:rPr>
        <w:rFonts w:cs="Times New Roman"/>
      </w:rPr>
    </w:lvl>
    <w:lvl w:ilvl="7" w:tplc="04070019" w:tentative="1">
      <w:start w:val="1"/>
      <w:numFmt w:val="lowerLetter"/>
      <w:lvlText w:val="%8."/>
      <w:lvlJc w:val="left"/>
      <w:pPr>
        <w:tabs>
          <w:tab w:val="num" w:pos="5940"/>
        </w:tabs>
        <w:ind w:left="5940" w:hanging="360"/>
      </w:pPr>
      <w:rPr>
        <w:rFonts w:cs="Times New Roman"/>
      </w:rPr>
    </w:lvl>
    <w:lvl w:ilvl="8" w:tplc="0407001B" w:tentative="1">
      <w:start w:val="1"/>
      <w:numFmt w:val="lowerRoman"/>
      <w:lvlText w:val="%9."/>
      <w:lvlJc w:val="right"/>
      <w:pPr>
        <w:tabs>
          <w:tab w:val="num" w:pos="6660"/>
        </w:tabs>
        <w:ind w:left="6660" w:hanging="180"/>
      </w:pPr>
      <w:rPr>
        <w:rFonts w:cs="Times New Roman"/>
      </w:rPr>
    </w:lvl>
  </w:abstractNum>
  <w:abstractNum w:abstractNumId="117">
    <w:nsid w:val="731F3E16"/>
    <w:multiLevelType w:val="hybridMultilevel"/>
    <w:tmpl w:val="2FC4EDA8"/>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8">
    <w:nsid w:val="77327894"/>
    <w:multiLevelType w:val="hybridMultilevel"/>
    <w:tmpl w:val="4C248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nsid w:val="77781626"/>
    <w:multiLevelType w:val="hybridMultilevel"/>
    <w:tmpl w:val="0488190C"/>
    <w:lvl w:ilvl="0" w:tplc="04260001">
      <w:start w:val="1"/>
      <w:numFmt w:val="bullet"/>
      <w:lvlText w:val=""/>
      <w:lvlJc w:val="left"/>
      <w:pPr>
        <w:ind w:left="720" w:hanging="360"/>
      </w:pPr>
      <w:rPr>
        <w:rFonts w:ascii="Symbol" w:hAnsi="Symbol" w:hint="default"/>
      </w:rPr>
    </w:lvl>
    <w:lvl w:ilvl="1" w:tplc="629442C4">
      <w:numFmt w:val="bullet"/>
      <w:lvlText w:val="–"/>
      <w:lvlJc w:val="left"/>
      <w:pPr>
        <w:ind w:left="1440" w:hanging="360"/>
      </w:pPr>
      <w:rPr>
        <w:rFonts w:ascii="Arial" w:eastAsia="Times New Roman" w:hAnsi="Arial" w:cs="Aria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120">
    <w:nsid w:val="77CB096E"/>
    <w:multiLevelType w:val="hybridMultilevel"/>
    <w:tmpl w:val="FCDAF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78396EC3"/>
    <w:multiLevelType w:val="hybridMultilevel"/>
    <w:tmpl w:val="F8BE4248"/>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nsid w:val="79D53CF0"/>
    <w:multiLevelType w:val="hybridMultilevel"/>
    <w:tmpl w:val="E7843234"/>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B2E6545"/>
    <w:multiLevelType w:val="hybridMultilevel"/>
    <w:tmpl w:val="AFC24ADE"/>
    <w:lvl w:ilvl="0" w:tplc="8834AC0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7BE95D7F"/>
    <w:multiLevelType w:val="multilevel"/>
    <w:tmpl w:val="F126F780"/>
    <w:name w:val="0,2606338"/>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25">
    <w:nsid w:val="7C424CB3"/>
    <w:multiLevelType w:val="hybridMultilevel"/>
    <w:tmpl w:val="CC349C1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6">
    <w:nsid w:val="7E3E6BFC"/>
    <w:multiLevelType w:val="hybridMultilevel"/>
    <w:tmpl w:val="E11C72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7EAA1999"/>
    <w:multiLevelType w:val="hybridMultilevel"/>
    <w:tmpl w:val="E3A00A88"/>
    <w:lvl w:ilvl="0" w:tplc="8B583198">
      <w:start w:val="6"/>
      <w:numFmt w:val="bullet"/>
      <w:lvlText w:val="-"/>
      <w:lvlJc w:val="left"/>
      <w:pPr>
        <w:tabs>
          <w:tab w:val="num" w:pos="720"/>
        </w:tabs>
        <w:ind w:left="720" w:hanging="360"/>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nsid w:val="7EC11921"/>
    <w:multiLevelType w:val="hybridMultilevel"/>
    <w:tmpl w:val="74BA96B0"/>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7F0370F2"/>
    <w:multiLevelType w:val="hybridMultilevel"/>
    <w:tmpl w:val="17E6173C"/>
    <w:lvl w:ilvl="0" w:tplc="E2E85A68">
      <w:start w:val="1"/>
      <w:numFmt w:val="decimal"/>
      <w:lvlText w:val="%1."/>
      <w:lvlJc w:val="left"/>
      <w:pPr>
        <w:tabs>
          <w:tab w:val="num" w:pos="1080"/>
        </w:tabs>
        <w:ind w:left="1080" w:hanging="72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0">
    <w:nsid w:val="7F0C3886"/>
    <w:multiLevelType w:val="hybridMultilevel"/>
    <w:tmpl w:val="31ACED8C"/>
    <w:lvl w:ilvl="0" w:tplc="10D8A290">
      <w:numFmt w:val="bullet"/>
      <w:lvlText w:val="•"/>
      <w:lvlJc w:val="left"/>
      <w:pPr>
        <w:ind w:left="1413" w:hanging="705"/>
      </w:pPr>
      <w:rPr>
        <w:rFonts w:ascii="Arial" w:eastAsia="Times New Roman" w:hAnsi="Arial" w:cs="Aria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31">
    <w:nsid w:val="7F524B0E"/>
    <w:multiLevelType w:val="hybridMultilevel"/>
    <w:tmpl w:val="2B221C74"/>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num w:numId="1">
    <w:abstractNumId w:val="99"/>
  </w:num>
  <w:num w:numId="2">
    <w:abstractNumId w:val="98"/>
  </w:num>
  <w:num w:numId="3">
    <w:abstractNumId w:val="105"/>
  </w:num>
  <w:num w:numId="4">
    <w:abstractNumId w:val="83"/>
  </w:num>
  <w:num w:numId="5">
    <w:abstractNumId w:val="50"/>
  </w:num>
  <w:num w:numId="6">
    <w:abstractNumId w:val="36"/>
  </w:num>
  <w:num w:numId="7">
    <w:abstractNumId w:val="19"/>
  </w:num>
  <w:num w:numId="8">
    <w:abstractNumId w:val="91"/>
  </w:num>
  <w:num w:numId="9">
    <w:abstractNumId w:val="109"/>
  </w:num>
  <w:num w:numId="10">
    <w:abstractNumId w:val="7"/>
  </w:num>
  <w:num w:numId="11">
    <w:abstractNumId w:val="6"/>
  </w:num>
  <w:num w:numId="12">
    <w:abstractNumId w:val="28"/>
  </w:num>
  <w:num w:numId="13">
    <w:abstractNumId w:val="34"/>
  </w:num>
  <w:num w:numId="14">
    <w:abstractNumId w:val="52"/>
  </w:num>
  <w:num w:numId="15">
    <w:abstractNumId w:val="25"/>
  </w:num>
  <w:num w:numId="16">
    <w:abstractNumId w:val="120"/>
  </w:num>
  <w:num w:numId="17">
    <w:abstractNumId w:val="59"/>
  </w:num>
  <w:num w:numId="18">
    <w:abstractNumId w:val="113"/>
  </w:num>
  <w:num w:numId="19">
    <w:abstractNumId w:val="53"/>
  </w:num>
  <w:num w:numId="20">
    <w:abstractNumId w:val="100"/>
  </w:num>
  <w:num w:numId="21">
    <w:abstractNumId w:val="124"/>
  </w:num>
  <w:num w:numId="22">
    <w:abstractNumId w:val="51"/>
  </w:num>
  <w:num w:numId="23">
    <w:abstractNumId w:val="46"/>
  </w:num>
  <w:num w:numId="24">
    <w:abstractNumId w:val="12"/>
  </w:num>
  <w:num w:numId="25">
    <w:abstractNumId w:val="111"/>
  </w:num>
  <w:num w:numId="26">
    <w:abstractNumId w:val="21"/>
  </w:num>
  <w:num w:numId="27">
    <w:abstractNumId w:val="106"/>
  </w:num>
  <w:num w:numId="28">
    <w:abstractNumId w:val="101"/>
  </w:num>
  <w:num w:numId="29">
    <w:abstractNumId w:val="22"/>
  </w:num>
  <w:num w:numId="30">
    <w:abstractNumId w:val="103"/>
  </w:num>
  <w:num w:numId="31">
    <w:abstractNumId w:val="75"/>
  </w:num>
  <w:num w:numId="32">
    <w:abstractNumId w:val="48"/>
  </w:num>
  <w:num w:numId="33">
    <w:abstractNumId w:val="77"/>
  </w:num>
  <w:num w:numId="34">
    <w:abstractNumId w:val="62"/>
  </w:num>
  <w:num w:numId="35">
    <w:abstractNumId w:val="128"/>
  </w:num>
  <w:num w:numId="36">
    <w:abstractNumId w:val="130"/>
  </w:num>
  <w:num w:numId="37">
    <w:abstractNumId w:val="122"/>
  </w:num>
  <w:num w:numId="38">
    <w:abstractNumId w:val="47"/>
  </w:num>
  <w:num w:numId="39">
    <w:abstractNumId w:val="17"/>
  </w:num>
  <w:num w:numId="40">
    <w:abstractNumId w:val="85"/>
  </w:num>
  <w:num w:numId="41">
    <w:abstractNumId w:val="25"/>
  </w:num>
  <w:num w:numId="42">
    <w:abstractNumId w:val="25"/>
  </w:num>
  <w:num w:numId="43">
    <w:abstractNumId w:val="25"/>
  </w:num>
  <w:num w:numId="44">
    <w:abstractNumId w:val="25"/>
  </w:num>
  <w:num w:numId="45">
    <w:abstractNumId w:val="25"/>
  </w:num>
  <w:num w:numId="46">
    <w:abstractNumId w:val="25"/>
  </w:num>
  <w:num w:numId="47">
    <w:abstractNumId w:val="25"/>
  </w:num>
  <w:num w:numId="48">
    <w:abstractNumId w:val="25"/>
  </w:num>
  <w:num w:numId="49">
    <w:abstractNumId w:val="25"/>
  </w:num>
  <w:num w:numId="50">
    <w:abstractNumId w:val="25"/>
  </w:num>
  <w:num w:numId="51">
    <w:abstractNumId w:val="25"/>
  </w:num>
  <w:num w:numId="52">
    <w:abstractNumId w:val="25"/>
  </w:num>
  <w:num w:numId="53">
    <w:abstractNumId w:val="25"/>
  </w:num>
  <w:num w:numId="54">
    <w:abstractNumId w:val="64"/>
  </w:num>
  <w:num w:numId="55">
    <w:abstractNumId w:val="37"/>
  </w:num>
  <w:num w:numId="56">
    <w:abstractNumId w:val="18"/>
  </w:num>
  <w:num w:numId="57">
    <w:abstractNumId w:val="123"/>
  </w:num>
  <w:num w:numId="58">
    <w:abstractNumId w:val="67"/>
  </w:num>
  <w:num w:numId="59">
    <w:abstractNumId w:val="102"/>
  </w:num>
  <w:num w:numId="60">
    <w:abstractNumId w:val="93"/>
  </w:num>
  <w:num w:numId="61">
    <w:abstractNumId w:val="108"/>
  </w:num>
  <w:num w:numId="62">
    <w:abstractNumId w:val="80"/>
  </w:num>
  <w:num w:numId="63">
    <w:abstractNumId w:val="116"/>
  </w:num>
  <w:num w:numId="64">
    <w:abstractNumId w:val="11"/>
  </w:num>
  <w:num w:numId="65">
    <w:abstractNumId w:val="85"/>
    <w:lvlOverride w:ilvl="0">
      <w:startOverride w:val="2"/>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5"/>
  </w:num>
  <w:num w:numId="67">
    <w:abstractNumId w:val="25"/>
  </w:num>
  <w:num w:numId="68">
    <w:abstractNumId w:val="25"/>
  </w:num>
  <w:num w:numId="69">
    <w:abstractNumId w:val="25"/>
  </w:num>
  <w:num w:numId="70">
    <w:abstractNumId w:val="25"/>
  </w:num>
  <w:num w:numId="71">
    <w:abstractNumId w:val="25"/>
  </w:num>
  <w:num w:numId="72">
    <w:abstractNumId w:val="85"/>
    <w:lvlOverride w:ilvl="0">
      <w:startOverride w:val="2"/>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5"/>
  </w:num>
  <w:num w:numId="74">
    <w:abstractNumId w:val="25"/>
  </w:num>
  <w:num w:numId="75">
    <w:abstractNumId w:val="25"/>
  </w:num>
  <w:num w:numId="76">
    <w:abstractNumId w:val="25"/>
  </w:num>
  <w:num w:numId="77">
    <w:abstractNumId w:val="25"/>
  </w:num>
  <w:num w:numId="78">
    <w:abstractNumId w:val="25"/>
  </w:num>
  <w:num w:numId="79">
    <w:abstractNumId w:val="25"/>
  </w:num>
  <w:num w:numId="80">
    <w:abstractNumId w:val="25"/>
  </w:num>
  <w:num w:numId="81">
    <w:abstractNumId w:val="25"/>
  </w:num>
  <w:num w:numId="82">
    <w:abstractNumId w:val="25"/>
  </w:num>
  <w:num w:numId="83">
    <w:abstractNumId w:val="25"/>
  </w:num>
  <w:num w:numId="84">
    <w:abstractNumId w:val="25"/>
  </w:num>
  <w:num w:numId="85">
    <w:abstractNumId w:val="25"/>
  </w:num>
  <w:num w:numId="86">
    <w:abstractNumId w:val="25"/>
  </w:num>
  <w:num w:numId="87">
    <w:abstractNumId w:val="25"/>
  </w:num>
  <w:num w:numId="88">
    <w:abstractNumId w:val="13"/>
  </w:num>
  <w:num w:numId="89">
    <w:abstractNumId w:val="94"/>
  </w:num>
  <w:num w:numId="90">
    <w:abstractNumId w:val="81"/>
  </w:num>
  <w:num w:numId="91">
    <w:abstractNumId w:val="25"/>
  </w:num>
  <w:num w:numId="92">
    <w:abstractNumId w:val="25"/>
  </w:num>
  <w:num w:numId="93">
    <w:abstractNumId w:val="23"/>
  </w:num>
  <w:num w:numId="94">
    <w:abstractNumId w:val="10"/>
  </w:num>
  <w:num w:numId="95">
    <w:abstractNumId w:val="88"/>
  </w:num>
  <w:num w:numId="96">
    <w:abstractNumId w:val="84"/>
  </w:num>
  <w:num w:numId="97">
    <w:abstractNumId w:val="45"/>
  </w:num>
  <w:num w:numId="98">
    <w:abstractNumId w:val="65"/>
  </w:num>
  <w:num w:numId="99">
    <w:abstractNumId w:val="70"/>
  </w:num>
  <w:num w:numId="100">
    <w:abstractNumId w:val="60"/>
  </w:num>
  <w:num w:numId="101">
    <w:abstractNumId w:val="112"/>
  </w:num>
  <w:num w:numId="102">
    <w:abstractNumId w:val="27"/>
  </w:num>
  <w:num w:numId="103">
    <w:abstractNumId w:val="15"/>
  </w:num>
  <w:num w:numId="104">
    <w:abstractNumId w:val="9"/>
  </w:num>
  <w:num w:numId="105">
    <w:abstractNumId w:val="5"/>
  </w:num>
  <w:num w:numId="106">
    <w:abstractNumId w:val="4"/>
  </w:num>
  <w:num w:numId="107">
    <w:abstractNumId w:val="8"/>
  </w:num>
  <w:num w:numId="108">
    <w:abstractNumId w:val="3"/>
  </w:num>
  <w:num w:numId="109">
    <w:abstractNumId w:val="2"/>
  </w:num>
  <w:num w:numId="110">
    <w:abstractNumId w:val="1"/>
  </w:num>
  <w:num w:numId="111">
    <w:abstractNumId w:val="0"/>
  </w:num>
  <w:num w:numId="112">
    <w:abstractNumId w:val="78"/>
  </w:num>
  <w:num w:numId="113">
    <w:abstractNumId w:val="107"/>
  </w:num>
  <w:num w:numId="114">
    <w:abstractNumId w:val="86"/>
  </w:num>
  <w:num w:numId="115">
    <w:abstractNumId w:val="54"/>
  </w:num>
  <w:num w:numId="116">
    <w:abstractNumId w:val="77"/>
  </w:num>
  <w:num w:numId="117">
    <w:abstractNumId w:val="48"/>
  </w:num>
  <w:num w:numId="118">
    <w:abstractNumId w:val="76"/>
  </w:num>
  <w:num w:numId="119">
    <w:abstractNumId w:val="44"/>
  </w:num>
  <w:num w:numId="120">
    <w:abstractNumId w:val="20"/>
  </w:num>
  <w:num w:numId="121">
    <w:abstractNumId w:val="14"/>
  </w:num>
  <w:num w:numId="1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79"/>
  </w:num>
  <w:num w:numId="127">
    <w:abstractNumId w:val="89"/>
  </w:num>
  <w:num w:numId="128">
    <w:abstractNumId w:val="114"/>
  </w:num>
  <w:num w:numId="129">
    <w:abstractNumId w:val="95"/>
  </w:num>
  <w:num w:numId="130">
    <w:abstractNumId w:val="119"/>
  </w:num>
  <w:num w:numId="131">
    <w:abstractNumId w:val="63"/>
  </w:num>
  <w:num w:numId="132">
    <w:abstractNumId w:val="104"/>
  </w:num>
  <w:num w:numId="133">
    <w:abstractNumId w:val="58"/>
  </w:num>
  <w:num w:numId="134">
    <w:abstractNumId w:val="87"/>
  </w:num>
  <w:num w:numId="135">
    <w:abstractNumId w:val="30"/>
  </w:num>
  <w:num w:numId="136">
    <w:abstractNumId w:val="92"/>
  </w:num>
  <w:num w:numId="137">
    <w:abstractNumId w:val="24"/>
  </w:num>
  <w:num w:numId="138">
    <w:abstractNumId w:val="131"/>
  </w:num>
  <w:num w:numId="139">
    <w:abstractNumId w:val="57"/>
  </w:num>
  <w:num w:numId="140">
    <w:abstractNumId w:val="25"/>
  </w:num>
  <w:num w:numId="141">
    <w:abstractNumId w:val="25"/>
  </w:num>
  <w:num w:numId="142">
    <w:abstractNumId w:val="25"/>
  </w:num>
  <w:num w:numId="143">
    <w:abstractNumId w:val="25"/>
  </w:num>
  <w:num w:numId="144">
    <w:abstractNumId w:val="25"/>
  </w:num>
  <w:num w:numId="145">
    <w:abstractNumId w:val="25"/>
  </w:num>
  <w:num w:numId="146">
    <w:abstractNumId w:val="25"/>
  </w:num>
  <w:num w:numId="147">
    <w:abstractNumId w:val="25"/>
  </w:num>
  <w:num w:numId="148">
    <w:abstractNumId w:val="25"/>
  </w:num>
  <w:num w:numId="149">
    <w:abstractNumId w:val="25"/>
  </w:num>
  <w:num w:numId="150">
    <w:abstractNumId w:val="25"/>
  </w:num>
  <w:num w:numId="151">
    <w:abstractNumId w:val="25"/>
  </w:num>
  <w:num w:numId="152">
    <w:abstractNumId w:val="25"/>
  </w:num>
  <w:num w:numId="153">
    <w:abstractNumId w:val="25"/>
  </w:num>
  <w:num w:numId="154">
    <w:abstractNumId w:val="25"/>
  </w:num>
  <w:num w:numId="155">
    <w:abstractNumId w:val="25"/>
  </w:num>
  <w:num w:numId="156">
    <w:abstractNumId w:val="25"/>
  </w:num>
  <w:num w:numId="157">
    <w:abstractNumId w:val="25"/>
  </w:num>
  <w:num w:numId="158">
    <w:abstractNumId w:val="25"/>
  </w:num>
  <w:num w:numId="159">
    <w:abstractNumId w:val="25"/>
  </w:num>
  <w:num w:numId="160">
    <w:abstractNumId w:val="25"/>
  </w:num>
  <w:num w:numId="161">
    <w:abstractNumId w:val="42"/>
  </w:num>
  <w:num w:numId="162">
    <w:abstractNumId w:val="118"/>
  </w:num>
  <w:num w:numId="163">
    <w:abstractNumId w:val="41"/>
  </w:num>
  <w:num w:numId="164">
    <w:abstractNumId w:val="115"/>
  </w:num>
  <w:num w:numId="165">
    <w:abstractNumId w:val="121"/>
  </w:num>
  <w:num w:numId="166">
    <w:abstractNumId w:val="38"/>
  </w:num>
  <w:num w:numId="167">
    <w:abstractNumId w:val="31"/>
  </w:num>
  <w:num w:numId="168">
    <w:abstractNumId w:val="25"/>
  </w:num>
  <w:num w:numId="169">
    <w:abstractNumId w:val="25"/>
  </w:num>
  <w:num w:numId="170">
    <w:abstractNumId w:val="25"/>
  </w:num>
  <w:num w:numId="171">
    <w:abstractNumId w:val="25"/>
  </w:num>
  <w:num w:numId="172">
    <w:abstractNumId w:val="25"/>
  </w:num>
  <w:num w:numId="173">
    <w:abstractNumId w:val="25"/>
  </w:num>
  <w:num w:numId="174">
    <w:abstractNumId w:val="25"/>
  </w:num>
  <w:num w:numId="175">
    <w:abstractNumId w:val="25"/>
  </w:num>
  <w:num w:numId="176">
    <w:abstractNumId w:val="25"/>
  </w:num>
  <w:num w:numId="177">
    <w:abstractNumId w:val="25"/>
  </w:num>
  <w:num w:numId="178">
    <w:abstractNumId w:val="25"/>
  </w:num>
  <w:num w:numId="179">
    <w:abstractNumId w:val="55"/>
  </w:num>
  <w:num w:numId="180">
    <w:abstractNumId w:val="25"/>
  </w:num>
  <w:num w:numId="181">
    <w:abstractNumId w:val="25"/>
  </w:num>
  <w:num w:numId="182">
    <w:abstractNumId w:val="25"/>
  </w:num>
  <w:num w:numId="183">
    <w:abstractNumId w:val="25"/>
  </w:num>
  <w:num w:numId="184">
    <w:abstractNumId w:val="25"/>
  </w:num>
  <w:num w:numId="185">
    <w:abstractNumId w:val="25"/>
  </w:num>
  <w:num w:numId="186">
    <w:abstractNumId w:val="61"/>
  </w:num>
  <w:num w:numId="187">
    <w:abstractNumId w:val="16"/>
  </w:num>
  <w:num w:numId="188">
    <w:abstractNumId w:val="66"/>
  </w:num>
  <w:num w:numId="189">
    <w:abstractNumId w:val="71"/>
  </w:num>
  <w:num w:numId="190">
    <w:abstractNumId w:val="25"/>
  </w:num>
  <w:num w:numId="191">
    <w:abstractNumId w:val="25"/>
  </w:num>
  <w:num w:numId="192">
    <w:abstractNumId w:val="129"/>
  </w:num>
  <w:num w:numId="193">
    <w:abstractNumId w:val="25"/>
  </w:num>
  <w:num w:numId="194">
    <w:abstractNumId w:val="25"/>
  </w:num>
  <w:num w:numId="195">
    <w:abstractNumId w:val="25"/>
  </w:num>
  <w:num w:numId="196">
    <w:abstractNumId w:val="25"/>
  </w:num>
  <w:num w:numId="197">
    <w:abstractNumId w:val="25"/>
  </w:num>
  <w:num w:numId="198">
    <w:abstractNumId w:val="25"/>
  </w:num>
  <w:num w:numId="199">
    <w:abstractNumId w:val="25"/>
  </w:num>
  <w:num w:numId="200">
    <w:abstractNumId w:val="25"/>
  </w:num>
  <w:num w:numId="201">
    <w:abstractNumId w:val="25"/>
  </w:num>
  <w:num w:numId="202">
    <w:abstractNumId w:val="25"/>
  </w:num>
  <w:num w:numId="203">
    <w:abstractNumId w:val="25"/>
  </w:num>
  <w:num w:numId="204">
    <w:abstractNumId w:val="25"/>
  </w:num>
  <w:num w:numId="205">
    <w:abstractNumId w:val="25"/>
  </w:num>
  <w:num w:numId="206">
    <w:abstractNumId w:val="25"/>
  </w:num>
  <w:num w:numId="207">
    <w:abstractNumId w:val="25"/>
  </w:num>
  <w:num w:numId="208">
    <w:abstractNumId w:val="25"/>
  </w:num>
  <w:num w:numId="209">
    <w:abstractNumId w:val="25"/>
  </w:num>
  <w:num w:numId="210">
    <w:abstractNumId w:val="25"/>
  </w:num>
  <w:num w:numId="211">
    <w:abstractNumId w:val="25"/>
  </w:num>
  <w:num w:numId="212">
    <w:abstractNumId w:val="25"/>
  </w:num>
  <w:num w:numId="213">
    <w:abstractNumId w:val="25"/>
  </w:num>
  <w:num w:numId="214">
    <w:abstractNumId w:val="25"/>
  </w:num>
  <w:num w:numId="215">
    <w:abstractNumId w:val="25"/>
  </w:num>
  <w:num w:numId="216">
    <w:abstractNumId w:val="25"/>
  </w:num>
  <w:num w:numId="217">
    <w:abstractNumId w:val="25"/>
  </w:num>
  <w:num w:numId="218">
    <w:abstractNumId w:val="25"/>
  </w:num>
  <w:num w:numId="219">
    <w:abstractNumId w:val="25"/>
  </w:num>
  <w:num w:numId="220">
    <w:abstractNumId w:val="25"/>
  </w:num>
  <w:num w:numId="221">
    <w:abstractNumId w:val="25"/>
  </w:num>
  <w:num w:numId="222">
    <w:abstractNumId w:val="25"/>
  </w:num>
  <w:num w:numId="223">
    <w:abstractNumId w:val="25"/>
  </w:num>
  <w:num w:numId="224">
    <w:abstractNumId w:val="25"/>
  </w:num>
  <w:num w:numId="225">
    <w:abstractNumId w:val="25"/>
  </w:num>
  <w:num w:numId="226">
    <w:abstractNumId w:val="25"/>
  </w:num>
  <w:num w:numId="227">
    <w:abstractNumId w:val="25"/>
  </w:num>
  <w:num w:numId="228">
    <w:abstractNumId w:val="25"/>
  </w:num>
  <w:num w:numId="229">
    <w:abstractNumId w:val="25"/>
  </w:num>
  <w:num w:numId="230">
    <w:abstractNumId w:val="25"/>
  </w:num>
  <w:num w:numId="231">
    <w:abstractNumId w:val="40"/>
  </w:num>
  <w:num w:numId="232">
    <w:abstractNumId w:val="43"/>
  </w:num>
  <w:num w:numId="233">
    <w:abstractNumId w:val="90"/>
  </w:num>
  <w:num w:numId="234">
    <w:abstractNumId w:val="74"/>
  </w:num>
  <w:num w:numId="235">
    <w:abstractNumId w:val="25"/>
  </w:num>
  <w:num w:numId="236">
    <w:abstractNumId w:val="25"/>
  </w:num>
  <w:num w:numId="237">
    <w:abstractNumId w:val="25"/>
  </w:num>
  <w:num w:numId="238">
    <w:abstractNumId w:val="25"/>
  </w:num>
  <w:num w:numId="239">
    <w:abstractNumId w:val="25"/>
  </w:num>
  <w:num w:numId="240">
    <w:abstractNumId w:val="25"/>
  </w:num>
  <w:num w:numId="241">
    <w:abstractNumId w:val="25"/>
  </w:num>
  <w:num w:numId="242">
    <w:abstractNumId w:val="25"/>
  </w:num>
  <w:num w:numId="243">
    <w:abstractNumId w:val="25"/>
  </w:num>
  <w:num w:numId="244">
    <w:abstractNumId w:val="25"/>
  </w:num>
  <w:num w:numId="245">
    <w:abstractNumId w:val="25"/>
  </w:num>
  <w:num w:numId="246">
    <w:abstractNumId w:val="25"/>
  </w:num>
  <w:num w:numId="247">
    <w:abstractNumId w:val="25"/>
  </w:num>
  <w:num w:numId="248">
    <w:abstractNumId w:val="25"/>
  </w:num>
  <w:num w:numId="249">
    <w:abstractNumId w:val="25"/>
  </w:num>
  <w:num w:numId="250">
    <w:abstractNumId w:val="25"/>
  </w:num>
  <w:num w:numId="251">
    <w:abstractNumId w:val="25"/>
  </w:num>
  <w:num w:numId="252">
    <w:abstractNumId w:val="25"/>
  </w:num>
  <w:num w:numId="253">
    <w:abstractNumId w:val="25"/>
  </w:num>
  <w:num w:numId="254">
    <w:abstractNumId w:val="82"/>
  </w:num>
  <w:num w:numId="255">
    <w:abstractNumId w:val="49"/>
  </w:num>
  <w:num w:numId="256">
    <w:abstractNumId w:val="56"/>
  </w:num>
  <w:num w:numId="257">
    <w:abstractNumId w:val="126"/>
  </w:num>
  <w:num w:numId="258">
    <w:abstractNumId w:val="32"/>
  </w:num>
  <w:num w:numId="259">
    <w:abstractNumId w:val="127"/>
  </w:num>
  <w:num w:numId="260">
    <w:abstractNumId w:val="68"/>
  </w:num>
  <w:num w:numId="261">
    <w:abstractNumId w:val="73"/>
  </w:num>
  <w:num w:numId="262">
    <w:abstractNumId w:val="35"/>
  </w:num>
  <w:num w:numId="263">
    <w:abstractNumId w:val="29"/>
  </w:num>
  <w:num w:numId="264">
    <w:abstractNumId w:val="97"/>
  </w:num>
  <w:num w:numId="265">
    <w:abstractNumId w:val="25"/>
  </w:num>
  <w:num w:numId="266">
    <w:abstractNumId w:val="25"/>
  </w:num>
  <w:num w:numId="267">
    <w:abstractNumId w:val="25"/>
  </w:num>
  <w:num w:numId="268">
    <w:abstractNumId w:val="25"/>
  </w:num>
  <w:num w:numId="269">
    <w:abstractNumId w:val="25"/>
  </w:num>
  <w:num w:numId="270">
    <w:abstractNumId w:val="25"/>
  </w:num>
  <w:num w:numId="271">
    <w:abstractNumId w:val="25"/>
  </w:num>
  <w:num w:numId="272">
    <w:abstractNumId w:val="25"/>
  </w:num>
  <w:num w:numId="273">
    <w:abstractNumId w:val="69"/>
  </w:num>
  <w:num w:numId="274">
    <w:abstractNumId w:val="39"/>
  </w:num>
  <w:num w:numId="275">
    <w:abstractNumId w:val="125"/>
  </w:num>
  <w:num w:numId="276">
    <w:abstractNumId w:val="33"/>
  </w:num>
  <w:num w:numId="277">
    <w:abstractNumId w:val="25"/>
  </w:num>
  <w:num w:numId="278">
    <w:abstractNumId w:val="25"/>
  </w:num>
  <w:num w:numId="279">
    <w:abstractNumId w:val="25"/>
  </w:num>
  <w:num w:numId="280">
    <w:abstractNumId w:val="25"/>
  </w:num>
  <w:num w:numId="281">
    <w:abstractNumId w:val="25"/>
  </w:num>
  <w:num w:numId="282">
    <w:abstractNumId w:val="25"/>
  </w:num>
  <w:num w:numId="283">
    <w:abstractNumId w:val="25"/>
  </w:num>
  <w:num w:numId="284">
    <w:abstractNumId w:val="25"/>
  </w:num>
  <w:num w:numId="285">
    <w:abstractNumId w:val="25"/>
  </w:num>
  <w:num w:numId="286">
    <w:abstractNumId w:val="25"/>
  </w:num>
  <w:num w:numId="287">
    <w:abstractNumId w:val="25"/>
  </w:num>
  <w:num w:numId="288">
    <w:abstractNumId w:val="25"/>
  </w:num>
  <w:num w:numId="289">
    <w:abstractNumId w:val="25"/>
  </w:num>
  <w:num w:numId="290">
    <w:abstractNumId w:val="25"/>
  </w:num>
  <w:num w:numId="291">
    <w:abstractNumId w:val="26"/>
  </w:num>
  <w:num w:numId="292">
    <w:abstractNumId w:val="25"/>
  </w:num>
  <w:num w:numId="293">
    <w:abstractNumId w:val="25"/>
  </w:num>
  <w:num w:numId="294">
    <w:abstractNumId w:val="25"/>
  </w:num>
  <w:num w:numId="295">
    <w:abstractNumId w:val="25"/>
  </w:num>
  <w:num w:numId="296">
    <w:abstractNumId w:val="25"/>
  </w:num>
  <w:num w:numId="297">
    <w:abstractNumId w:val="25"/>
  </w:num>
  <w:num w:numId="298">
    <w:abstractNumId w:val="25"/>
  </w:num>
  <w:num w:numId="299">
    <w:abstractNumId w:val="25"/>
  </w:num>
  <w:num w:numId="300">
    <w:abstractNumId w:val="25"/>
  </w:num>
  <w:num w:numId="301">
    <w:abstractNumId w:val="25"/>
  </w:num>
  <w:num w:numId="302">
    <w:abstractNumId w:val="25"/>
  </w:num>
  <w:num w:numId="303">
    <w:abstractNumId w:val="25"/>
  </w:num>
  <w:num w:numId="304">
    <w:abstractNumId w:val="25"/>
  </w:num>
  <w:num w:numId="305">
    <w:abstractNumId w:val="25"/>
  </w:num>
  <w:num w:numId="306">
    <w:abstractNumId w:val="25"/>
  </w:num>
  <w:num w:numId="307">
    <w:abstractNumId w:val="25"/>
  </w:num>
  <w:num w:numId="308">
    <w:abstractNumId w:val="25"/>
  </w:num>
  <w:num w:numId="309">
    <w:abstractNumId w:val="25"/>
  </w:num>
  <w:num w:numId="310">
    <w:abstractNumId w:val="25"/>
  </w:num>
  <w:num w:numId="311">
    <w:abstractNumId w:val="25"/>
  </w:num>
  <w:num w:numId="312">
    <w:abstractNumId w:val="25"/>
  </w:num>
  <w:num w:numId="313">
    <w:abstractNumId w:val="25"/>
  </w:num>
  <w:num w:numId="314">
    <w:abstractNumId w:val="25"/>
  </w:num>
  <w:num w:numId="315">
    <w:abstractNumId w:val="25"/>
  </w:num>
  <w:num w:numId="316">
    <w:abstractNumId w:val="25"/>
  </w:num>
  <w:num w:numId="317">
    <w:abstractNumId w:val="25"/>
  </w:num>
  <w:num w:numId="318">
    <w:abstractNumId w:val="25"/>
  </w:num>
  <w:num w:numId="319">
    <w:abstractNumId w:val="25"/>
  </w:num>
  <w:num w:numId="320">
    <w:abstractNumId w:val="25"/>
  </w:num>
  <w:num w:numId="321">
    <w:abstractNumId w:val="25"/>
  </w:num>
  <w:num w:numId="322">
    <w:abstractNumId w:val="25"/>
  </w:num>
  <w:num w:numId="323">
    <w:abstractNumId w:val="117"/>
  </w:num>
  <w:num w:numId="324">
    <w:abstractNumId w:val="25"/>
  </w:num>
  <w:num w:numId="32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5"/>
  </w:num>
  <w:num w:numId="327">
    <w:abstractNumId w:val="25"/>
  </w:num>
  <w:num w:numId="328">
    <w:abstractNumId w:val="25"/>
  </w:num>
  <w:num w:numId="329">
    <w:abstractNumId w:val="25"/>
  </w:num>
  <w:num w:numId="330">
    <w:abstractNumId w:val="25"/>
  </w:num>
  <w:num w:numId="331">
    <w:abstractNumId w:val="25"/>
  </w:num>
  <w:num w:numId="332">
    <w:abstractNumId w:val="25"/>
  </w:num>
  <w:num w:numId="333">
    <w:abstractNumId w:val="25"/>
  </w:num>
  <w:num w:numId="334">
    <w:abstractNumId w:val="25"/>
  </w:num>
  <w:num w:numId="335">
    <w:abstractNumId w:val="96"/>
  </w:num>
  <w:num w:numId="336">
    <w:abstractNumId w:val="110"/>
  </w:num>
  <w:numIdMacAtCleanup w:val="3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fr-BE" w:vendorID="64" w:dllVersion="131078" w:nlCheck="1" w:checkStyle="1"/>
  <w:activeWritingStyle w:appName="MSWord" w:lang="de-DE" w:vendorID="64" w:dllVersion="131078" w:nlCheck="1" w:checkStyle="1"/>
  <w:activeWritingStyle w:appName="MSWord" w:lang="en-I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49">
      <v:stroke startarrow="block" startarrowwidth="narrow" endarrow="block" endarrowwidth="narrow"/>
      <o:colormru v:ext="edit" colors="#eaeaea,#f8f8f8"/>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ABA"/>
    <w:rsid w:val="000000A7"/>
    <w:rsid w:val="000006A3"/>
    <w:rsid w:val="00000E79"/>
    <w:rsid w:val="00001119"/>
    <w:rsid w:val="000018A1"/>
    <w:rsid w:val="00001AB3"/>
    <w:rsid w:val="00001F8B"/>
    <w:rsid w:val="000028CF"/>
    <w:rsid w:val="00002BD5"/>
    <w:rsid w:val="00002D66"/>
    <w:rsid w:val="000042E4"/>
    <w:rsid w:val="0000431A"/>
    <w:rsid w:val="000052F8"/>
    <w:rsid w:val="00005782"/>
    <w:rsid w:val="00005856"/>
    <w:rsid w:val="00005FCE"/>
    <w:rsid w:val="000068E4"/>
    <w:rsid w:val="000069F3"/>
    <w:rsid w:val="00006ADE"/>
    <w:rsid w:val="00007108"/>
    <w:rsid w:val="00007153"/>
    <w:rsid w:val="00007CFC"/>
    <w:rsid w:val="00007E0D"/>
    <w:rsid w:val="00010740"/>
    <w:rsid w:val="0001079A"/>
    <w:rsid w:val="000121E5"/>
    <w:rsid w:val="000125C4"/>
    <w:rsid w:val="0001260F"/>
    <w:rsid w:val="00012FF5"/>
    <w:rsid w:val="00013B44"/>
    <w:rsid w:val="0001557A"/>
    <w:rsid w:val="00016902"/>
    <w:rsid w:val="0001699A"/>
    <w:rsid w:val="00016E38"/>
    <w:rsid w:val="00016E47"/>
    <w:rsid w:val="000174F0"/>
    <w:rsid w:val="00017E80"/>
    <w:rsid w:val="000208BF"/>
    <w:rsid w:val="00020C1E"/>
    <w:rsid w:val="00021E94"/>
    <w:rsid w:val="00022238"/>
    <w:rsid w:val="000222DF"/>
    <w:rsid w:val="00022C8E"/>
    <w:rsid w:val="00022CC6"/>
    <w:rsid w:val="00023B7D"/>
    <w:rsid w:val="00023E8A"/>
    <w:rsid w:val="00024273"/>
    <w:rsid w:val="000249D0"/>
    <w:rsid w:val="000251DD"/>
    <w:rsid w:val="00025A81"/>
    <w:rsid w:val="000264E2"/>
    <w:rsid w:val="00026623"/>
    <w:rsid w:val="000266E7"/>
    <w:rsid w:val="00026C47"/>
    <w:rsid w:val="00026FA8"/>
    <w:rsid w:val="00027540"/>
    <w:rsid w:val="00027638"/>
    <w:rsid w:val="00027707"/>
    <w:rsid w:val="00030251"/>
    <w:rsid w:val="00030289"/>
    <w:rsid w:val="00030551"/>
    <w:rsid w:val="0003096E"/>
    <w:rsid w:val="0003113C"/>
    <w:rsid w:val="00031763"/>
    <w:rsid w:val="00031EE4"/>
    <w:rsid w:val="000321D9"/>
    <w:rsid w:val="00032645"/>
    <w:rsid w:val="00032856"/>
    <w:rsid w:val="00032ECE"/>
    <w:rsid w:val="00033BC8"/>
    <w:rsid w:val="00033D7C"/>
    <w:rsid w:val="00033F22"/>
    <w:rsid w:val="0003507A"/>
    <w:rsid w:val="0003554C"/>
    <w:rsid w:val="0003620F"/>
    <w:rsid w:val="000365DF"/>
    <w:rsid w:val="00036918"/>
    <w:rsid w:val="00036983"/>
    <w:rsid w:val="0003702B"/>
    <w:rsid w:val="000400D0"/>
    <w:rsid w:val="000406AB"/>
    <w:rsid w:val="00040739"/>
    <w:rsid w:val="00040EA7"/>
    <w:rsid w:val="00040EB9"/>
    <w:rsid w:val="00041094"/>
    <w:rsid w:val="00041CE0"/>
    <w:rsid w:val="00042252"/>
    <w:rsid w:val="000428E6"/>
    <w:rsid w:val="00042E70"/>
    <w:rsid w:val="0004326E"/>
    <w:rsid w:val="000437A0"/>
    <w:rsid w:val="000438F0"/>
    <w:rsid w:val="00044355"/>
    <w:rsid w:val="00044B67"/>
    <w:rsid w:val="00045540"/>
    <w:rsid w:val="00045669"/>
    <w:rsid w:val="0004652E"/>
    <w:rsid w:val="000468D7"/>
    <w:rsid w:val="000472CC"/>
    <w:rsid w:val="0004763D"/>
    <w:rsid w:val="0004776A"/>
    <w:rsid w:val="0005080B"/>
    <w:rsid w:val="000513E6"/>
    <w:rsid w:val="000513ED"/>
    <w:rsid w:val="000518E0"/>
    <w:rsid w:val="00052390"/>
    <w:rsid w:val="00052E8C"/>
    <w:rsid w:val="000538F8"/>
    <w:rsid w:val="00053A3F"/>
    <w:rsid w:val="00053ED2"/>
    <w:rsid w:val="000541FD"/>
    <w:rsid w:val="000547F9"/>
    <w:rsid w:val="00054ACA"/>
    <w:rsid w:val="000553BC"/>
    <w:rsid w:val="00055F00"/>
    <w:rsid w:val="00056A32"/>
    <w:rsid w:val="00056DE4"/>
    <w:rsid w:val="00056F70"/>
    <w:rsid w:val="000576B2"/>
    <w:rsid w:val="00057CE9"/>
    <w:rsid w:val="0006071C"/>
    <w:rsid w:val="000611D7"/>
    <w:rsid w:val="000613F1"/>
    <w:rsid w:val="00061AC1"/>
    <w:rsid w:val="00062462"/>
    <w:rsid w:val="000626C7"/>
    <w:rsid w:val="00062B3D"/>
    <w:rsid w:val="00062D94"/>
    <w:rsid w:val="0006322E"/>
    <w:rsid w:val="0006351E"/>
    <w:rsid w:val="000637F8"/>
    <w:rsid w:val="00063C18"/>
    <w:rsid w:val="00064489"/>
    <w:rsid w:val="00064568"/>
    <w:rsid w:val="00065177"/>
    <w:rsid w:val="00065605"/>
    <w:rsid w:val="00065942"/>
    <w:rsid w:val="00065B2B"/>
    <w:rsid w:val="000664AD"/>
    <w:rsid w:val="00066757"/>
    <w:rsid w:val="000667D1"/>
    <w:rsid w:val="00066BE5"/>
    <w:rsid w:val="00067390"/>
    <w:rsid w:val="000677C6"/>
    <w:rsid w:val="00070158"/>
    <w:rsid w:val="000703C2"/>
    <w:rsid w:val="000703F0"/>
    <w:rsid w:val="000706C8"/>
    <w:rsid w:val="000709FA"/>
    <w:rsid w:val="00071833"/>
    <w:rsid w:val="00071BD2"/>
    <w:rsid w:val="00072569"/>
    <w:rsid w:val="000727F7"/>
    <w:rsid w:val="000729D0"/>
    <w:rsid w:val="00072A0B"/>
    <w:rsid w:val="00072E86"/>
    <w:rsid w:val="000730DA"/>
    <w:rsid w:val="00073AED"/>
    <w:rsid w:val="00073EFB"/>
    <w:rsid w:val="00074392"/>
    <w:rsid w:val="0007473D"/>
    <w:rsid w:val="00074E66"/>
    <w:rsid w:val="000752B3"/>
    <w:rsid w:val="0007551B"/>
    <w:rsid w:val="00075A4C"/>
    <w:rsid w:val="000770A6"/>
    <w:rsid w:val="000771D3"/>
    <w:rsid w:val="00077CD1"/>
    <w:rsid w:val="0008061A"/>
    <w:rsid w:val="00080807"/>
    <w:rsid w:val="000808D2"/>
    <w:rsid w:val="00081266"/>
    <w:rsid w:val="000819E5"/>
    <w:rsid w:val="00082770"/>
    <w:rsid w:val="000827CC"/>
    <w:rsid w:val="000828E8"/>
    <w:rsid w:val="0008291E"/>
    <w:rsid w:val="00082C38"/>
    <w:rsid w:val="00084471"/>
    <w:rsid w:val="0008461D"/>
    <w:rsid w:val="00084673"/>
    <w:rsid w:val="000849B5"/>
    <w:rsid w:val="00084A3B"/>
    <w:rsid w:val="00084CC8"/>
    <w:rsid w:val="0008506D"/>
    <w:rsid w:val="00085D83"/>
    <w:rsid w:val="00086012"/>
    <w:rsid w:val="0008604A"/>
    <w:rsid w:val="00086BDC"/>
    <w:rsid w:val="000871D6"/>
    <w:rsid w:val="000876CA"/>
    <w:rsid w:val="00087D6B"/>
    <w:rsid w:val="00087E2B"/>
    <w:rsid w:val="00087F1E"/>
    <w:rsid w:val="00087FBB"/>
    <w:rsid w:val="00090009"/>
    <w:rsid w:val="000907C6"/>
    <w:rsid w:val="000910BE"/>
    <w:rsid w:val="0009151E"/>
    <w:rsid w:val="000917DF"/>
    <w:rsid w:val="000920E2"/>
    <w:rsid w:val="000921D6"/>
    <w:rsid w:val="00092476"/>
    <w:rsid w:val="000924F7"/>
    <w:rsid w:val="000935DE"/>
    <w:rsid w:val="000949D6"/>
    <w:rsid w:val="000949FC"/>
    <w:rsid w:val="00094AE1"/>
    <w:rsid w:val="00095BF8"/>
    <w:rsid w:val="00095E4F"/>
    <w:rsid w:val="0009648A"/>
    <w:rsid w:val="00096F2B"/>
    <w:rsid w:val="00097FA0"/>
    <w:rsid w:val="000A22F8"/>
    <w:rsid w:val="000A256A"/>
    <w:rsid w:val="000A271E"/>
    <w:rsid w:val="000A27F8"/>
    <w:rsid w:val="000A332D"/>
    <w:rsid w:val="000A34E9"/>
    <w:rsid w:val="000A37F5"/>
    <w:rsid w:val="000A4175"/>
    <w:rsid w:val="000A41B7"/>
    <w:rsid w:val="000A48EB"/>
    <w:rsid w:val="000A4E0F"/>
    <w:rsid w:val="000A5204"/>
    <w:rsid w:val="000A52D2"/>
    <w:rsid w:val="000A5BDF"/>
    <w:rsid w:val="000A5C67"/>
    <w:rsid w:val="000A5E88"/>
    <w:rsid w:val="000A60C1"/>
    <w:rsid w:val="000A79CA"/>
    <w:rsid w:val="000B0217"/>
    <w:rsid w:val="000B02F6"/>
    <w:rsid w:val="000B07D6"/>
    <w:rsid w:val="000B0C17"/>
    <w:rsid w:val="000B1006"/>
    <w:rsid w:val="000B18CC"/>
    <w:rsid w:val="000B20B6"/>
    <w:rsid w:val="000B23AB"/>
    <w:rsid w:val="000B3273"/>
    <w:rsid w:val="000B38F6"/>
    <w:rsid w:val="000B3CFA"/>
    <w:rsid w:val="000B4AD5"/>
    <w:rsid w:val="000B5008"/>
    <w:rsid w:val="000B5092"/>
    <w:rsid w:val="000B539B"/>
    <w:rsid w:val="000B5E85"/>
    <w:rsid w:val="000B64C6"/>
    <w:rsid w:val="000B6527"/>
    <w:rsid w:val="000B7A3C"/>
    <w:rsid w:val="000B7C80"/>
    <w:rsid w:val="000B7D7F"/>
    <w:rsid w:val="000C0BAA"/>
    <w:rsid w:val="000C0EE7"/>
    <w:rsid w:val="000C23AD"/>
    <w:rsid w:val="000C302F"/>
    <w:rsid w:val="000C35F7"/>
    <w:rsid w:val="000C35FF"/>
    <w:rsid w:val="000C3E4E"/>
    <w:rsid w:val="000C4BDD"/>
    <w:rsid w:val="000C5318"/>
    <w:rsid w:val="000C575B"/>
    <w:rsid w:val="000C5B2F"/>
    <w:rsid w:val="000C69FF"/>
    <w:rsid w:val="000C6EA6"/>
    <w:rsid w:val="000C6FF4"/>
    <w:rsid w:val="000C736F"/>
    <w:rsid w:val="000C7FF7"/>
    <w:rsid w:val="000D03B0"/>
    <w:rsid w:val="000D0813"/>
    <w:rsid w:val="000D08C1"/>
    <w:rsid w:val="000D2839"/>
    <w:rsid w:val="000D2C35"/>
    <w:rsid w:val="000D2E3E"/>
    <w:rsid w:val="000D30CC"/>
    <w:rsid w:val="000D3550"/>
    <w:rsid w:val="000D3AD3"/>
    <w:rsid w:val="000D4045"/>
    <w:rsid w:val="000D407E"/>
    <w:rsid w:val="000D5D21"/>
    <w:rsid w:val="000D612F"/>
    <w:rsid w:val="000D63BC"/>
    <w:rsid w:val="000D6B65"/>
    <w:rsid w:val="000D6EAC"/>
    <w:rsid w:val="000D6F52"/>
    <w:rsid w:val="000D734B"/>
    <w:rsid w:val="000D7B1F"/>
    <w:rsid w:val="000E002C"/>
    <w:rsid w:val="000E0D2A"/>
    <w:rsid w:val="000E176E"/>
    <w:rsid w:val="000E18FB"/>
    <w:rsid w:val="000E1D28"/>
    <w:rsid w:val="000E1E22"/>
    <w:rsid w:val="000E1F55"/>
    <w:rsid w:val="000E2C8F"/>
    <w:rsid w:val="000E2CA0"/>
    <w:rsid w:val="000E2CE8"/>
    <w:rsid w:val="000E2FD5"/>
    <w:rsid w:val="000E44A6"/>
    <w:rsid w:val="000E5382"/>
    <w:rsid w:val="000E6402"/>
    <w:rsid w:val="000E6BCF"/>
    <w:rsid w:val="000E6FFB"/>
    <w:rsid w:val="000E76DE"/>
    <w:rsid w:val="000E7B58"/>
    <w:rsid w:val="000F0620"/>
    <w:rsid w:val="000F0FE2"/>
    <w:rsid w:val="000F1C1F"/>
    <w:rsid w:val="000F1D55"/>
    <w:rsid w:val="000F2C83"/>
    <w:rsid w:val="000F3676"/>
    <w:rsid w:val="000F3F3B"/>
    <w:rsid w:val="000F40EB"/>
    <w:rsid w:val="000F4DD6"/>
    <w:rsid w:val="000F4E97"/>
    <w:rsid w:val="000F5311"/>
    <w:rsid w:val="000F541A"/>
    <w:rsid w:val="000F5830"/>
    <w:rsid w:val="000F5959"/>
    <w:rsid w:val="000F5B9E"/>
    <w:rsid w:val="000F5D64"/>
    <w:rsid w:val="000F639A"/>
    <w:rsid w:val="000F6A86"/>
    <w:rsid w:val="000F7024"/>
    <w:rsid w:val="000F70D7"/>
    <w:rsid w:val="000F71E5"/>
    <w:rsid w:val="00100A4A"/>
    <w:rsid w:val="00101047"/>
    <w:rsid w:val="001013A0"/>
    <w:rsid w:val="0010183A"/>
    <w:rsid w:val="00101EBA"/>
    <w:rsid w:val="0010224D"/>
    <w:rsid w:val="00102A61"/>
    <w:rsid w:val="00102AD9"/>
    <w:rsid w:val="00102D39"/>
    <w:rsid w:val="00102E98"/>
    <w:rsid w:val="00103314"/>
    <w:rsid w:val="0010343E"/>
    <w:rsid w:val="00104129"/>
    <w:rsid w:val="0010433A"/>
    <w:rsid w:val="00104D6B"/>
    <w:rsid w:val="00105058"/>
    <w:rsid w:val="001055E2"/>
    <w:rsid w:val="00106C40"/>
    <w:rsid w:val="00107016"/>
    <w:rsid w:val="00107A44"/>
    <w:rsid w:val="0011130C"/>
    <w:rsid w:val="00112783"/>
    <w:rsid w:val="001127E1"/>
    <w:rsid w:val="00112C0B"/>
    <w:rsid w:val="001136E5"/>
    <w:rsid w:val="001144BF"/>
    <w:rsid w:val="00114667"/>
    <w:rsid w:val="00114852"/>
    <w:rsid w:val="00115746"/>
    <w:rsid w:val="0011575E"/>
    <w:rsid w:val="00115D97"/>
    <w:rsid w:val="00115EBA"/>
    <w:rsid w:val="001163A8"/>
    <w:rsid w:val="00116D4E"/>
    <w:rsid w:val="00116D9D"/>
    <w:rsid w:val="00116DA5"/>
    <w:rsid w:val="0011720C"/>
    <w:rsid w:val="0011724F"/>
    <w:rsid w:val="001178B2"/>
    <w:rsid w:val="00117C1B"/>
    <w:rsid w:val="00117D9E"/>
    <w:rsid w:val="00117F9B"/>
    <w:rsid w:val="00120194"/>
    <w:rsid w:val="001208B6"/>
    <w:rsid w:val="001212BF"/>
    <w:rsid w:val="00121977"/>
    <w:rsid w:val="00121F91"/>
    <w:rsid w:val="001226D5"/>
    <w:rsid w:val="001227DD"/>
    <w:rsid w:val="00122DF9"/>
    <w:rsid w:val="001232F2"/>
    <w:rsid w:val="001247C9"/>
    <w:rsid w:val="00125DDF"/>
    <w:rsid w:val="00126A09"/>
    <w:rsid w:val="00126D53"/>
    <w:rsid w:val="001278A7"/>
    <w:rsid w:val="0013032D"/>
    <w:rsid w:val="001306FC"/>
    <w:rsid w:val="001308F2"/>
    <w:rsid w:val="00130E98"/>
    <w:rsid w:val="0013198A"/>
    <w:rsid w:val="00131BB3"/>
    <w:rsid w:val="00132010"/>
    <w:rsid w:val="001320FF"/>
    <w:rsid w:val="0013243B"/>
    <w:rsid w:val="001327FD"/>
    <w:rsid w:val="0013292E"/>
    <w:rsid w:val="00132A9E"/>
    <w:rsid w:val="001341A8"/>
    <w:rsid w:val="00134A14"/>
    <w:rsid w:val="001356A6"/>
    <w:rsid w:val="00135B55"/>
    <w:rsid w:val="00136181"/>
    <w:rsid w:val="001363C1"/>
    <w:rsid w:val="001368CD"/>
    <w:rsid w:val="00137E13"/>
    <w:rsid w:val="00140934"/>
    <w:rsid w:val="0014095E"/>
    <w:rsid w:val="00140B2D"/>
    <w:rsid w:val="00141C8A"/>
    <w:rsid w:val="00141F22"/>
    <w:rsid w:val="001422EC"/>
    <w:rsid w:val="001426E3"/>
    <w:rsid w:val="00142965"/>
    <w:rsid w:val="00142B5B"/>
    <w:rsid w:val="00142E85"/>
    <w:rsid w:val="0014305D"/>
    <w:rsid w:val="001438EA"/>
    <w:rsid w:val="00143CC5"/>
    <w:rsid w:val="00143DD8"/>
    <w:rsid w:val="00144021"/>
    <w:rsid w:val="001442F7"/>
    <w:rsid w:val="00144699"/>
    <w:rsid w:val="00144EF9"/>
    <w:rsid w:val="00145EAC"/>
    <w:rsid w:val="00146911"/>
    <w:rsid w:val="00146970"/>
    <w:rsid w:val="001472F2"/>
    <w:rsid w:val="00147FF3"/>
    <w:rsid w:val="00150170"/>
    <w:rsid w:val="00150989"/>
    <w:rsid w:val="0015098E"/>
    <w:rsid w:val="00150C59"/>
    <w:rsid w:val="00150EC0"/>
    <w:rsid w:val="00151244"/>
    <w:rsid w:val="001513B0"/>
    <w:rsid w:val="0015214D"/>
    <w:rsid w:val="00153ED8"/>
    <w:rsid w:val="001547BC"/>
    <w:rsid w:val="001548F2"/>
    <w:rsid w:val="00154BE0"/>
    <w:rsid w:val="00154C32"/>
    <w:rsid w:val="0015532E"/>
    <w:rsid w:val="00155D34"/>
    <w:rsid w:val="00155F28"/>
    <w:rsid w:val="001563A2"/>
    <w:rsid w:val="001568C6"/>
    <w:rsid w:val="00156B91"/>
    <w:rsid w:val="00156DAC"/>
    <w:rsid w:val="00156F53"/>
    <w:rsid w:val="00157667"/>
    <w:rsid w:val="00157BBD"/>
    <w:rsid w:val="001603B8"/>
    <w:rsid w:val="00160614"/>
    <w:rsid w:val="001611C7"/>
    <w:rsid w:val="00161440"/>
    <w:rsid w:val="00161ADC"/>
    <w:rsid w:val="00161F17"/>
    <w:rsid w:val="00162532"/>
    <w:rsid w:val="00162EBD"/>
    <w:rsid w:val="001631FE"/>
    <w:rsid w:val="00163384"/>
    <w:rsid w:val="001635C8"/>
    <w:rsid w:val="00163FA7"/>
    <w:rsid w:val="00164C01"/>
    <w:rsid w:val="00165393"/>
    <w:rsid w:val="001661AB"/>
    <w:rsid w:val="00166C34"/>
    <w:rsid w:val="00167E51"/>
    <w:rsid w:val="0017027C"/>
    <w:rsid w:val="0017089B"/>
    <w:rsid w:val="00170A7A"/>
    <w:rsid w:val="001718ED"/>
    <w:rsid w:val="00171A11"/>
    <w:rsid w:val="00171B1E"/>
    <w:rsid w:val="001730EF"/>
    <w:rsid w:val="00173176"/>
    <w:rsid w:val="00173E84"/>
    <w:rsid w:val="00173F7B"/>
    <w:rsid w:val="0017412A"/>
    <w:rsid w:val="00174C98"/>
    <w:rsid w:val="00174F8A"/>
    <w:rsid w:val="00175228"/>
    <w:rsid w:val="0017539F"/>
    <w:rsid w:val="00175761"/>
    <w:rsid w:val="001757D6"/>
    <w:rsid w:val="00175A35"/>
    <w:rsid w:val="00175AAA"/>
    <w:rsid w:val="00175B91"/>
    <w:rsid w:val="00175C49"/>
    <w:rsid w:val="00175D55"/>
    <w:rsid w:val="00176193"/>
    <w:rsid w:val="0017637D"/>
    <w:rsid w:val="00176549"/>
    <w:rsid w:val="00176555"/>
    <w:rsid w:val="001767A1"/>
    <w:rsid w:val="00176820"/>
    <w:rsid w:val="0017710A"/>
    <w:rsid w:val="00177422"/>
    <w:rsid w:val="00177A0A"/>
    <w:rsid w:val="00177AD1"/>
    <w:rsid w:val="00180234"/>
    <w:rsid w:val="001810BC"/>
    <w:rsid w:val="001811EA"/>
    <w:rsid w:val="0018227C"/>
    <w:rsid w:val="00182730"/>
    <w:rsid w:val="00182B7B"/>
    <w:rsid w:val="00182E9B"/>
    <w:rsid w:val="001832B6"/>
    <w:rsid w:val="00183803"/>
    <w:rsid w:val="0018388F"/>
    <w:rsid w:val="00183D9E"/>
    <w:rsid w:val="00183DAC"/>
    <w:rsid w:val="00184409"/>
    <w:rsid w:val="00184485"/>
    <w:rsid w:val="00184891"/>
    <w:rsid w:val="001849BE"/>
    <w:rsid w:val="00185137"/>
    <w:rsid w:val="001854B0"/>
    <w:rsid w:val="00186543"/>
    <w:rsid w:val="00186E30"/>
    <w:rsid w:val="00186F96"/>
    <w:rsid w:val="0019072E"/>
    <w:rsid w:val="0019086C"/>
    <w:rsid w:val="00190D2A"/>
    <w:rsid w:val="00191859"/>
    <w:rsid w:val="001924F7"/>
    <w:rsid w:val="00193236"/>
    <w:rsid w:val="001933BB"/>
    <w:rsid w:val="00193DA0"/>
    <w:rsid w:val="00193F2F"/>
    <w:rsid w:val="00194002"/>
    <w:rsid w:val="00194244"/>
    <w:rsid w:val="001944BC"/>
    <w:rsid w:val="00194990"/>
    <w:rsid w:val="00194DB4"/>
    <w:rsid w:val="0019680C"/>
    <w:rsid w:val="00196DD9"/>
    <w:rsid w:val="001971EA"/>
    <w:rsid w:val="0019720C"/>
    <w:rsid w:val="001A0006"/>
    <w:rsid w:val="001A0912"/>
    <w:rsid w:val="001A09E8"/>
    <w:rsid w:val="001A130E"/>
    <w:rsid w:val="001A1635"/>
    <w:rsid w:val="001A189B"/>
    <w:rsid w:val="001A3A67"/>
    <w:rsid w:val="001A3EA8"/>
    <w:rsid w:val="001A5696"/>
    <w:rsid w:val="001A63AF"/>
    <w:rsid w:val="001A649D"/>
    <w:rsid w:val="001A666B"/>
    <w:rsid w:val="001A7421"/>
    <w:rsid w:val="001A7536"/>
    <w:rsid w:val="001A7580"/>
    <w:rsid w:val="001B094F"/>
    <w:rsid w:val="001B0D41"/>
    <w:rsid w:val="001B0E70"/>
    <w:rsid w:val="001B15D0"/>
    <w:rsid w:val="001B1A2B"/>
    <w:rsid w:val="001B1F94"/>
    <w:rsid w:val="001B2CE9"/>
    <w:rsid w:val="001B3428"/>
    <w:rsid w:val="001B34F1"/>
    <w:rsid w:val="001B35DF"/>
    <w:rsid w:val="001B385C"/>
    <w:rsid w:val="001B3A89"/>
    <w:rsid w:val="001B3B1E"/>
    <w:rsid w:val="001B3BF1"/>
    <w:rsid w:val="001B3FBC"/>
    <w:rsid w:val="001B4114"/>
    <w:rsid w:val="001B482D"/>
    <w:rsid w:val="001B4C0F"/>
    <w:rsid w:val="001B4EDC"/>
    <w:rsid w:val="001B5395"/>
    <w:rsid w:val="001B5B62"/>
    <w:rsid w:val="001B6601"/>
    <w:rsid w:val="001B6EAB"/>
    <w:rsid w:val="001B773C"/>
    <w:rsid w:val="001B7862"/>
    <w:rsid w:val="001C027F"/>
    <w:rsid w:val="001C0C52"/>
    <w:rsid w:val="001C0D97"/>
    <w:rsid w:val="001C0F74"/>
    <w:rsid w:val="001C1454"/>
    <w:rsid w:val="001C1461"/>
    <w:rsid w:val="001C196B"/>
    <w:rsid w:val="001C1D58"/>
    <w:rsid w:val="001C1D9D"/>
    <w:rsid w:val="001C1FA4"/>
    <w:rsid w:val="001C226C"/>
    <w:rsid w:val="001C25FF"/>
    <w:rsid w:val="001C2D2C"/>
    <w:rsid w:val="001C2E9E"/>
    <w:rsid w:val="001C2F38"/>
    <w:rsid w:val="001C3499"/>
    <w:rsid w:val="001C40B7"/>
    <w:rsid w:val="001C505F"/>
    <w:rsid w:val="001C5209"/>
    <w:rsid w:val="001C7AC2"/>
    <w:rsid w:val="001C7C10"/>
    <w:rsid w:val="001D06C3"/>
    <w:rsid w:val="001D09AF"/>
    <w:rsid w:val="001D101C"/>
    <w:rsid w:val="001D1164"/>
    <w:rsid w:val="001D13C0"/>
    <w:rsid w:val="001D152A"/>
    <w:rsid w:val="001D174B"/>
    <w:rsid w:val="001D1A05"/>
    <w:rsid w:val="001D2E8C"/>
    <w:rsid w:val="001D345C"/>
    <w:rsid w:val="001D395D"/>
    <w:rsid w:val="001D41CB"/>
    <w:rsid w:val="001D427A"/>
    <w:rsid w:val="001D49B8"/>
    <w:rsid w:val="001D51E5"/>
    <w:rsid w:val="001D55D7"/>
    <w:rsid w:val="001D5B40"/>
    <w:rsid w:val="001D7062"/>
    <w:rsid w:val="001D73A0"/>
    <w:rsid w:val="001D7446"/>
    <w:rsid w:val="001E02BF"/>
    <w:rsid w:val="001E0AF1"/>
    <w:rsid w:val="001E1203"/>
    <w:rsid w:val="001E1721"/>
    <w:rsid w:val="001E1945"/>
    <w:rsid w:val="001E1E8E"/>
    <w:rsid w:val="001E1EF1"/>
    <w:rsid w:val="001E23EF"/>
    <w:rsid w:val="001E244D"/>
    <w:rsid w:val="001E27E6"/>
    <w:rsid w:val="001E2ACF"/>
    <w:rsid w:val="001E2BE6"/>
    <w:rsid w:val="001E32C4"/>
    <w:rsid w:val="001E3385"/>
    <w:rsid w:val="001E3E67"/>
    <w:rsid w:val="001E4148"/>
    <w:rsid w:val="001E49E6"/>
    <w:rsid w:val="001E4B81"/>
    <w:rsid w:val="001E4C5B"/>
    <w:rsid w:val="001E4FB7"/>
    <w:rsid w:val="001E634A"/>
    <w:rsid w:val="001E7707"/>
    <w:rsid w:val="001F0659"/>
    <w:rsid w:val="001F1544"/>
    <w:rsid w:val="001F2116"/>
    <w:rsid w:val="001F3B47"/>
    <w:rsid w:val="001F3CDB"/>
    <w:rsid w:val="001F41B9"/>
    <w:rsid w:val="001F4CF5"/>
    <w:rsid w:val="001F4D21"/>
    <w:rsid w:val="001F522C"/>
    <w:rsid w:val="001F543B"/>
    <w:rsid w:val="001F5EBD"/>
    <w:rsid w:val="001F61D8"/>
    <w:rsid w:val="001F629C"/>
    <w:rsid w:val="001F62DB"/>
    <w:rsid w:val="001F6EAF"/>
    <w:rsid w:val="001F7108"/>
    <w:rsid w:val="001F7798"/>
    <w:rsid w:val="0020003F"/>
    <w:rsid w:val="002008DB"/>
    <w:rsid w:val="00200A41"/>
    <w:rsid w:val="00200D85"/>
    <w:rsid w:val="00200F7B"/>
    <w:rsid w:val="002010F9"/>
    <w:rsid w:val="0020127C"/>
    <w:rsid w:val="00201AB7"/>
    <w:rsid w:val="00201E0F"/>
    <w:rsid w:val="0020225A"/>
    <w:rsid w:val="00202818"/>
    <w:rsid w:val="00202D49"/>
    <w:rsid w:val="00202E38"/>
    <w:rsid w:val="00202F05"/>
    <w:rsid w:val="00202FA9"/>
    <w:rsid w:val="00202FFE"/>
    <w:rsid w:val="002037C1"/>
    <w:rsid w:val="00203876"/>
    <w:rsid w:val="002042F6"/>
    <w:rsid w:val="00204896"/>
    <w:rsid w:val="002052F9"/>
    <w:rsid w:val="00205B94"/>
    <w:rsid w:val="00205E25"/>
    <w:rsid w:val="00206A58"/>
    <w:rsid w:val="00206B1B"/>
    <w:rsid w:val="00206D45"/>
    <w:rsid w:val="00207247"/>
    <w:rsid w:val="00207753"/>
    <w:rsid w:val="002078ED"/>
    <w:rsid w:val="00207CD3"/>
    <w:rsid w:val="0021053C"/>
    <w:rsid w:val="00210CB9"/>
    <w:rsid w:val="00210D36"/>
    <w:rsid w:val="002110AB"/>
    <w:rsid w:val="00211AFD"/>
    <w:rsid w:val="002124B8"/>
    <w:rsid w:val="00212C82"/>
    <w:rsid w:val="00213108"/>
    <w:rsid w:val="002137D6"/>
    <w:rsid w:val="00214228"/>
    <w:rsid w:val="0021479E"/>
    <w:rsid w:val="002157AF"/>
    <w:rsid w:val="00215917"/>
    <w:rsid w:val="002163C0"/>
    <w:rsid w:val="00216A55"/>
    <w:rsid w:val="00220A27"/>
    <w:rsid w:val="002212E7"/>
    <w:rsid w:val="002227D9"/>
    <w:rsid w:val="00222C8F"/>
    <w:rsid w:val="00223A03"/>
    <w:rsid w:val="00224096"/>
    <w:rsid w:val="00224D49"/>
    <w:rsid w:val="00224D97"/>
    <w:rsid w:val="00224ED8"/>
    <w:rsid w:val="002252E7"/>
    <w:rsid w:val="00225660"/>
    <w:rsid w:val="0022594C"/>
    <w:rsid w:val="002267E2"/>
    <w:rsid w:val="00226973"/>
    <w:rsid w:val="002270A7"/>
    <w:rsid w:val="00227409"/>
    <w:rsid w:val="002279AF"/>
    <w:rsid w:val="0023017E"/>
    <w:rsid w:val="00230352"/>
    <w:rsid w:val="002306DE"/>
    <w:rsid w:val="00230913"/>
    <w:rsid w:val="002311B4"/>
    <w:rsid w:val="0023173D"/>
    <w:rsid w:val="00231EEF"/>
    <w:rsid w:val="00232B35"/>
    <w:rsid w:val="002335B3"/>
    <w:rsid w:val="00233B1C"/>
    <w:rsid w:val="00234366"/>
    <w:rsid w:val="00234443"/>
    <w:rsid w:val="00234AEB"/>
    <w:rsid w:val="00234B86"/>
    <w:rsid w:val="00234D66"/>
    <w:rsid w:val="00235304"/>
    <w:rsid w:val="002361F5"/>
    <w:rsid w:val="002373A1"/>
    <w:rsid w:val="00237650"/>
    <w:rsid w:val="0023772F"/>
    <w:rsid w:val="00237B70"/>
    <w:rsid w:val="00240173"/>
    <w:rsid w:val="002403BB"/>
    <w:rsid w:val="002413D0"/>
    <w:rsid w:val="00241E79"/>
    <w:rsid w:val="0024206A"/>
    <w:rsid w:val="00242246"/>
    <w:rsid w:val="00242A94"/>
    <w:rsid w:val="00242C39"/>
    <w:rsid w:val="002431D5"/>
    <w:rsid w:val="00244929"/>
    <w:rsid w:val="002450CA"/>
    <w:rsid w:val="00245AB3"/>
    <w:rsid w:val="00245C15"/>
    <w:rsid w:val="00245E9F"/>
    <w:rsid w:val="00245FFA"/>
    <w:rsid w:val="002466A8"/>
    <w:rsid w:val="00246C4B"/>
    <w:rsid w:val="0024707A"/>
    <w:rsid w:val="0024785A"/>
    <w:rsid w:val="002501D6"/>
    <w:rsid w:val="00250E0B"/>
    <w:rsid w:val="0025116C"/>
    <w:rsid w:val="00251822"/>
    <w:rsid w:val="00251BED"/>
    <w:rsid w:val="00251C02"/>
    <w:rsid w:val="00251D95"/>
    <w:rsid w:val="0025216B"/>
    <w:rsid w:val="002524C7"/>
    <w:rsid w:val="00253673"/>
    <w:rsid w:val="00253E44"/>
    <w:rsid w:val="00253FDF"/>
    <w:rsid w:val="00254766"/>
    <w:rsid w:val="002549F5"/>
    <w:rsid w:val="0025510F"/>
    <w:rsid w:val="00256E0F"/>
    <w:rsid w:val="002575C3"/>
    <w:rsid w:val="002605AE"/>
    <w:rsid w:val="00261047"/>
    <w:rsid w:val="00261710"/>
    <w:rsid w:val="00261774"/>
    <w:rsid w:val="002617F8"/>
    <w:rsid w:val="00261934"/>
    <w:rsid w:val="00262200"/>
    <w:rsid w:val="00262389"/>
    <w:rsid w:val="0026294D"/>
    <w:rsid w:val="00262DE3"/>
    <w:rsid w:val="00263DC1"/>
    <w:rsid w:val="0026409B"/>
    <w:rsid w:val="0026426A"/>
    <w:rsid w:val="00264E6A"/>
    <w:rsid w:val="00264E99"/>
    <w:rsid w:val="0026565B"/>
    <w:rsid w:val="00265C1E"/>
    <w:rsid w:val="00266819"/>
    <w:rsid w:val="00266BB5"/>
    <w:rsid w:val="00266DD8"/>
    <w:rsid w:val="00266F84"/>
    <w:rsid w:val="00267002"/>
    <w:rsid w:val="0026736A"/>
    <w:rsid w:val="00267A6B"/>
    <w:rsid w:val="0027122F"/>
    <w:rsid w:val="0027154B"/>
    <w:rsid w:val="00271917"/>
    <w:rsid w:val="00271E49"/>
    <w:rsid w:val="00272632"/>
    <w:rsid w:val="00272D1D"/>
    <w:rsid w:val="00273528"/>
    <w:rsid w:val="0027540F"/>
    <w:rsid w:val="0027583D"/>
    <w:rsid w:val="002761F1"/>
    <w:rsid w:val="0027697C"/>
    <w:rsid w:val="002772DA"/>
    <w:rsid w:val="0028053C"/>
    <w:rsid w:val="00280604"/>
    <w:rsid w:val="002807A6"/>
    <w:rsid w:val="0028136A"/>
    <w:rsid w:val="002817EF"/>
    <w:rsid w:val="00281B05"/>
    <w:rsid w:val="00281D21"/>
    <w:rsid w:val="00281FFF"/>
    <w:rsid w:val="00282DDE"/>
    <w:rsid w:val="002837AD"/>
    <w:rsid w:val="002838FE"/>
    <w:rsid w:val="00284561"/>
    <w:rsid w:val="00284830"/>
    <w:rsid w:val="0028531A"/>
    <w:rsid w:val="00285AC6"/>
    <w:rsid w:val="002861A8"/>
    <w:rsid w:val="00286248"/>
    <w:rsid w:val="0028727F"/>
    <w:rsid w:val="002873F7"/>
    <w:rsid w:val="00287BDC"/>
    <w:rsid w:val="00290301"/>
    <w:rsid w:val="0029056B"/>
    <w:rsid w:val="002905D5"/>
    <w:rsid w:val="0029127E"/>
    <w:rsid w:val="00291994"/>
    <w:rsid w:val="00291A87"/>
    <w:rsid w:val="00292096"/>
    <w:rsid w:val="00292C97"/>
    <w:rsid w:val="00292C9A"/>
    <w:rsid w:val="00293514"/>
    <w:rsid w:val="002940FB"/>
    <w:rsid w:val="00294493"/>
    <w:rsid w:val="00294883"/>
    <w:rsid w:val="00294A9A"/>
    <w:rsid w:val="00294C19"/>
    <w:rsid w:val="00294C94"/>
    <w:rsid w:val="002951E7"/>
    <w:rsid w:val="0029520F"/>
    <w:rsid w:val="0029662F"/>
    <w:rsid w:val="002967BB"/>
    <w:rsid w:val="00296AFC"/>
    <w:rsid w:val="002977E6"/>
    <w:rsid w:val="00297F16"/>
    <w:rsid w:val="002A0043"/>
    <w:rsid w:val="002A00A7"/>
    <w:rsid w:val="002A01FD"/>
    <w:rsid w:val="002A044D"/>
    <w:rsid w:val="002A0520"/>
    <w:rsid w:val="002A09A3"/>
    <w:rsid w:val="002A1710"/>
    <w:rsid w:val="002A19A9"/>
    <w:rsid w:val="002A1CBA"/>
    <w:rsid w:val="002A1CF5"/>
    <w:rsid w:val="002A286B"/>
    <w:rsid w:val="002A29DB"/>
    <w:rsid w:val="002A33B4"/>
    <w:rsid w:val="002A398A"/>
    <w:rsid w:val="002A418E"/>
    <w:rsid w:val="002A4962"/>
    <w:rsid w:val="002A4FEF"/>
    <w:rsid w:val="002A5804"/>
    <w:rsid w:val="002A6568"/>
    <w:rsid w:val="002A6BC7"/>
    <w:rsid w:val="002A6DB7"/>
    <w:rsid w:val="002A71B7"/>
    <w:rsid w:val="002A7412"/>
    <w:rsid w:val="002A79F7"/>
    <w:rsid w:val="002B03FF"/>
    <w:rsid w:val="002B0FBE"/>
    <w:rsid w:val="002B2089"/>
    <w:rsid w:val="002B2466"/>
    <w:rsid w:val="002B2AF2"/>
    <w:rsid w:val="002B2B2F"/>
    <w:rsid w:val="002B2F67"/>
    <w:rsid w:val="002B4674"/>
    <w:rsid w:val="002B4A1D"/>
    <w:rsid w:val="002B4D6D"/>
    <w:rsid w:val="002B534C"/>
    <w:rsid w:val="002B57B4"/>
    <w:rsid w:val="002B592E"/>
    <w:rsid w:val="002B5DE6"/>
    <w:rsid w:val="002B5F81"/>
    <w:rsid w:val="002B603E"/>
    <w:rsid w:val="002B62D7"/>
    <w:rsid w:val="002B6B57"/>
    <w:rsid w:val="002C0921"/>
    <w:rsid w:val="002C0AC9"/>
    <w:rsid w:val="002C0C55"/>
    <w:rsid w:val="002C11AB"/>
    <w:rsid w:val="002C1FB4"/>
    <w:rsid w:val="002C210D"/>
    <w:rsid w:val="002C2734"/>
    <w:rsid w:val="002C3244"/>
    <w:rsid w:val="002C38D2"/>
    <w:rsid w:val="002C3C34"/>
    <w:rsid w:val="002C44B1"/>
    <w:rsid w:val="002C48F2"/>
    <w:rsid w:val="002C5956"/>
    <w:rsid w:val="002C668E"/>
    <w:rsid w:val="002C69BD"/>
    <w:rsid w:val="002C7056"/>
    <w:rsid w:val="002C70A6"/>
    <w:rsid w:val="002C725A"/>
    <w:rsid w:val="002C7BD5"/>
    <w:rsid w:val="002D006B"/>
    <w:rsid w:val="002D00CA"/>
    <w:rsid w:val="002D096E"/>
    <w:rsid w:val="002D09C4"/>
    <w:rsid w:val="002D0DF5"/>
    <w:rsid w:val="002D14DA"/>
    <w:rsid w:val="002D1DCC"/>
    <w:rsid w:val="002D2106"/>
    <w:rsid w:val="002D2ECF"/>
    <w:rsid w:val="002D3C59"/>
    <w:rsid w:val="002D4204"/>
    <w:rsid w:val="002D514F"/>
    <w:rsid w:val="002D5245"/>
    <w:rsid w:val="002D57DA"/>
    <w:rsid w:val="002D59E0"/>
    <w:rsid w:val="002D5EEE"/>
    <w:rsid w:val="002D6290"/>
    <w:rsid w:val="002D6408"/>
    <w:rsid w:val="002D6B28"/>
    <w:rsid w:val="002D6B3D"/>
    <w:rsid w:val="002D6BB2"/>
    <w:rsid w:val="002E01E5"/>
    <w:rsid w:val="002E02D8"/>
    <w:rsid w:val="002E0391"/>
    <w:rsid w:val="002E0B19"/>
    <w:rsid w:val="002E1104"/>
    <w:rsid w:val="002E14D6"/>
    <w:rsid w:val="002E1C1D"/>
    <w:rsid w:val="002E1FAA"/>
    <w:rsid w:val="002E2A3C"/>
    <w:rsid w:val="002E30AC"/>
    <w:rsid w:val="002E3A69"/>
    <w:rsid w:val="002E3ED7"/>
    <w:rsid w:val="002E3FED"/>
    <w:rsid w:val="002E4728"/>
    <w:rsid w:val="002E48A4"/>
    <w:rsid w:val="002E52A7"/>
    <w:rsid w:val="002E561C"/>
    <w:rsid w:val="002E5F6E"/>
    <w:rsid w:val="002E64E5"/>
    <w:rsid w:val="002E7935"/>
    <w:rsid w:val="002E7B74"/>
    <w:rsid w:val="002F02E4"/>
    <w:rsid w:val="002F046D"/>
    <w:rsid w:val="002F0766"/>
    <w:rsid w:val="002F0BE7"/>
    <w:rsid w:val="002F1D63"/>
    <w:rsid w:val="002F1F19"/>
    <w:rsid w:val="002F20AB"/>
    <w:rsid w:val="002F20AC"/>
    <w:rsid w:val="002F20E7"/>
    <w:rsid w:val="002F20FB"/>
    <w:rsid w:val="002F2102"/>
    <w:rsid w:val="002F22F0"/>
    <w:rsid w:val="002F27AA"/>
    <w:rsid w:val="002F298A"/>
    <w:rsid w:val="002F3182"/>
    <w:rsid w:val="002F35DD"/>
    <w:rsid w:val="002F3CF5"/>
    <w:rsid w:val="002F3DA3"/>
    <w:rsid w:val="002F4792"/>
    <w:rsid w:val="002F514C"/>
    <w:rsid w:val="002F5288"/>
    <w:rsid w:val="002F57AB"/>
    <w:rsid w:val="002F5A3B"/>
    <w:rsid w:val="002F6168"/>
    <w:rsid w:val="002F6366"/>
    <w:rsid w:val="002F6D9D"/>
    <w:rsid w:val="002F758A"/>
    <w:rsid w:val="002F78F4"/>
    <w:rsid w:val="002F7C96"/>
    <w:rsid w:val="00300386"/>
    <w:rsid w:val="00301D20"/>
    <w:rsid w:val="00301F97"/>
    <w:rsid w:val="00302205"/>
    <w:rsid w:val="003024FB"/>
    <w:rsid w:val="0030374B"/>
    <w:rsid w:val="003037C8"/>
    <w:rsid w:val="00303BB1"/>
    <w:rsid w:val="0030430C"/>
    <w:rsid w:val="003048C2"/>
    <w:rsid w:val="00304E27"/>
    <w:rsid w:val="00305652"/>
    <w:rsid w:val="00305749"/>
    <w:rsid w:val="00305C2C"/>
    <w:rsid w:val="003068A1"/>
    <w:rsid w:val="00306AB8"/>
    <w:rsid w:val="003107FF"/>
    <w:rsid w:val="00310A4D"/>
    <w:rsid w:val="00310FE1"/>
    <w:rsid w:val="00311068"/>
    <w:rsid w:val="0031214F"/>
    <w:rsid w:val="00312452"/>
    <w:rsid w:val="003131A6"/>
    <w:rsid w:val="0031371C"/>
    <w:rsid w:val="003137BE"/>
    <w:rsid w:val="00313C8A"/>
    <w:rsid w:val="003141D0"/>
    <w:rsid w:val="00314206"/>
    <w:rsid w:val="0031467B"/>
    <w:rsid w:val="0031483D"/>
    <w:rsid w:val="00314F0C"/>
    <w:rsid w:val="0031613C"/>
    <w:rsid w:val="00316D1A"/>
    <w:rsid w:val="0031739D"/>
    <w:rsid w:val="00320042"/>
    <w:rsid w:val="00320A46"/>
    <w:rsid w:val="003215DF"/>
    <w:rsid w:val="00321BB3"/>
    <w:rsid w:val="003221B9"/>
    <w:rsid w:val="0032232C"/>
    <w:rsid w:val="00322629"/>
    <w:rsid w:val="003227F3"/>
    <w:rsid w:val="00322B36"/>
    <w:rsid w:val="003232A6"/>
    <w:rsid w:val="0032366A"/>
    <w:rsid w:val="00324C02"/>
    <w:rsid w:val="00324EAA"/>
    <w:rsid w:val="00325670"/>
    <w:rsid w:val="00325C94"/>
    <w:rsid w:val="003265F3"/>
    <w:rsid w:val="00326B84"/>
    <w:rsid w:val="003271A8"/>
    <w:rsid w:val="00327457"/>
    <w:rsid w:val="0032763B"/>
    <w:rsid w:val="003276A0"/>
    <w:rsid w:val="00327947"/>
    <w:rsid w:val="00330714"/>
    <w:rsid w:val="00330899"/>
    <w:rsid w:val="00330A14"/>
    <w:rsid w:val="00330A82"/>
    <w:rsid w:val="00330C95"/>
    <w:rsid w:val="00330E8C"/>
    <w:rsid w:val="00331130"/>
    <w:rsid w:val="003311A1"/>
    <w:rsid w:val="00331EB5"/>
    <w:rsid w:val="00332072"/>
    <w:rsid w:val="00332741"/>
    <w:rsid w:val="0033307C"/>
    <w:rsid w:val="0033317D"/>
    <w:rsid w:val="00333312"/>
    <w:rsid w:val="00333445"/>
    <w:rsid w:val="00333918"/>
    <w:rsid w:val="00333CEC"/>
    <w:rsid w:val="00334694"/>
    <w:rsid w:val="00334B60"/>
    <w:rsid w:val="00334FE9"/>
    <w:rsid w:val="003356A7"/>
    <w:rsid w:val="003361A7"/>
    <w:rsid w:val="00336A76"/>
    <w:rsid w:val="00336D1A"/>
    <w:rsid w:val="003373FB"/>
    <w:rsid w:val="00337A9E"/>
    <w:rsid w:val="00337B2F"/>
    <w:rsid w:val="00337E4A"/>
    <w:rsid w:val="00341822"/>
    <w:rsid w:val="00341896"/>
    <w:rsid w:val="0034213A"/>
    <w:rsid w:val="0034295C"/>
    <w:rsid w:val="00342F77"/>
    <w:rsid w:val="00343369"/>
    <w:rsid w:val="00343D75"/>
    <w:rsid w:val="00343F15"/>
    <w:rsid w:val="0034513C"/>
    <w:rsid w:val="00345422"/>
    <w:rsid w:val="003458EE"/>
    <w:rsid w:val="00345BE4"/>
    <w:rsid w:val="00345EF5"/>
    <w:rsid w:val="00345F4A"/>
    <w:rsid w:val="00346440"/>
    <w:rsid w:val="00347229"/>
    <w:rsid w:val="0034736A"/>
    <w:rsid w:val="00350422"/>
    <w:rsid w:val="003504A4"/>
    <w:rsid w:val="003509DF"/>
    <w:rsid w:val="00350B4D"/>
    <w:rsid w:val="003511E2"/>
    <w:rsid w:val="00351BE9"/>
    <w:rsid w:val="00351C36"/>
    <w:rsid w:val="00352190"/>
    <w:rsid w:val="00353B98"/>
    <w:rsid w:val="00354443"/>
    <w:rsid w:val="003544E1"/>
    <w:rsid w:val="00354B1F"/>
    <w:rsid w:val="00355B87"/>
    <w:rsid w:val="00355C68"/>
    <w:rsid w:val="00355DF0"/>
    <w:rsid w:val="00355E1D"/>
    <w:rsid w:val="00356D07"/>
    <w:rsid w:val="00356DF1"/>
    <w:rsid w:val="00357A0E"/>
    <w:rsid w:val="00357A6A"/>
    <w:rsid w:val="0036078A"/>
    <w:rsid w:val="00360E67"/>
    <w:rsid w:val="00361009"/>
    <w:rsid w:val="00361433"/>
    <w:rsid w:val="00361C41"/>
    <w:rsid w:val="00362109"/>
    <w:rsid w:val="00362AA1"/>
    <w:rsid w:val="00362AD9"/>
    <w:rsid w:val="00362EC9"/>
    <w:rsid w:val="003633C4"/>
    <w:rsid w:val="00363498"/>
    <w:rsid w:val="00363C5B"/>
    <w:rsid w:val="00363EC0"/>
    <w:rsid w:val="003642D3"/>
    <w:rsid w:val="00364917"/>
    <w:rsid w:val="00364937"/>
    <w:rsid w:val="00364EAF"/>
    <w:rsid w:val="0036501E"/>
    <w:rsid w:val="0036539A"/>
    <w:rsid w:val="0036544A"/>
    <w:rsid w:val="003667D7"/>
    <w:rsid w:val="00366CE2"/>
    <w:rsid w:val="00366DD9"/>
    <w:rsid w:val="0036738D"/>
    <w:rsid w:val="00367573"/>
    <w:rsid w:val="00371878"/>
    <w:rsid w:val="00372101"/>
    <w:rsid w:val="0037226C"/>
    <w:rsid w:val="00372F6D"/>
    <w:rsid w:val="0037358B"/>
    <w:rsid w:val="00373C67"/>
    <w:rsid w:val="0037541B"/>
    <w:rsid w:val="0037594B"/>
    <w:rsid w:val="00375DFC"/>
    <w:rsid w:val="00376297"/>
    <w:rsid w:val="00377B56"/>
    <w:rsid w:val="00377BC8"/>
    <w:rsid w:val="0038013D"/>
    <w:rsid w:val="003802ED"/>
    <w:rsid w:val="003807D5"/>
    <w:rsid w:val="003809CD"/>
    <w:rsid w:val="003815CC"/>
    <w:rsid w:val="003818AE"/>
    <w:rsid w:val="00381915"/>
    <w:rsid w:val="003819F8"/>
    <w:rsid w:val="00381C6F"/>
    <w:rsid w:val="0038291F"/>
    <w:rsid w:val="00382BAD"/>
    <w:rsid w:val="00382FD3"/>
    <w:rsid w:val="00383B80"/>
    <w:rsid w:val="00384065"/>
    <w:rsid w:val="0038423E"/>
    <w:rsid w:val="0038457A"/>
    <w:rsid w:val="00384643"/>
    <w:rsid w:val="00384971"/>
    <w:rsid w:val="00384D80"/>
    <w:rsid w:val="00385072"/>
    <w:rsid w:val="0038530F"/>
    <w:rsid w:val="00385A29"/>
    <w:rsid w:val="00385EB4"/>
    <w:rsid w:val="00385F1A"/>
    <w:rsid w:val="00386616"/>
    <w:rsid w:val="003866E2"/>
    <w:rsid w:val="00386AFC"/>
    <w:rsid w:val="00386E32"/>
    <w:rsid w:val="00387358"/>
    <w:rsid w:val="0038764C"/>
    <w:rsid w:val="003877B3"/>
    <w:rsid w:val="003877ED"/>
    <w:rsid w:val="00387AE4"/>
    <w:rsid w:val="00390074"/>
    <w:rsid w:val="0039096A"/>
    <w:rsid w:val="00390E38"/>
    <w:rsid w:val="003914D6"/>
    <w:rsid w:val="003921ED"/>
    <w:rsid w:val="00392F84"/>
    <w:rsid w:val="0039321B"/>
    <w:rsid w:val="00393B31"/>
    <w:rsid w:val="00393C4F"/>
    <w:rsid w:val="00393CF6"/>
    <w:rsid w:val="00393FE0"/>
    <w:rsid w:val="0039401F"/>
    <w:rsid w:val="00394495"/>
    <w:rsid w:val="00394D44"/>
    <w:rsid w:val="00395F0C"/>
    <w:rsid w:val="0039659A"/>
    <w:rsid w:val="003966EA"/>
    <w:rsid w:val="00396C93"/>
    <w:rsid w:val="00396CEF"/>
    <w:rsid w:val="00396D68"/>
    <w:rsid w:val="0039778B"/>
    <w:rsid w:val="003A03E1"/>
    <w:rsid w:val="003A0933"/>
    <w:rsid w:val="003A1101"/>
    <w:rsid w:val="003A1A12"/>
    <w:rsid w:val="003A1BE6"/>
    <w:rsid w:val="003A1CBA"/>
    <w:rsid w:val="003A1D45"/>
    <w:rsid w:val="003A2E20"/>
    <w:rsid w:val="003A3EBD"/>
    <w:rsid w:val="003A4F1A"/>
    <w:rsid w:val="003A57F8"/>
    <w:rsid w:val="003A6237"/>
    <w:rsid w:val="003A64AA"/>
    <w:rsid w:val="003A7DB0"/>
    <w:rsid w:val="003A7ECF"/>
    <w:rsid w:val="003B04C5"/>
    <w:rsid w:val="003B0687"/>
    <w:rsid w:val="003B0A61"/>
    <w:rsid w:val="003B0B3E"/>
    <w:rsid w:val="003B0D3B"/>
    <w:rsid w:val="003B0DB4"/>
    <w:rsid w:val="003B19F9"/>
    <w:rsid w:val="003B1B9C"/>
    <w:rsid w:val="003B1CC5"/>
    <w:rsid w:val="003B21E8"/>
    <w:rsid w:val="003B295C"/>
    <w:rsid w:val="003B2EA6"/>
    <w:rsid w:val="003B34A3"/>
    <w:rsid w:val="003B3B7E"/>
    <w:rsid w:val="003B4B87"/>
    <w:rsid w:val="003B4BE3"/>
    <w:rsid w:val="003B4CF5"/>
    <w:rsid w:val="003B4F03"/>
    <w:rsid w:val="003B50E0"/>
    <w:rsid w:val="003B56F8"/>
    <w:rsid w:val="003B58F0"/>
    <w:rsid w:val="003B5B85"/>
    <w:rsid w:val="003B6485"/>
    <w:rsid w:val="003B6975"/>
    <w:rsid w:val="003B69DC"/>
    <w:rsid w:val="003B6C28"/>
    <w:rsid w:val="003B7810"/>
    <w:rsid w:val="003B7F76"/>
    <w:rsid w:val="003C0B11"/>
    <w:rsid w:val="003C1B4C"/>
    <w:rsid w:val="003C1BF5"/>
    <w:rsid w:val="003C23E8"/>
    <w:rsid w:val="003C2B3D"/>
    <w:rsid w:val="003C304C"/>
    <w:rsid w:val="003C3A77"/>
    <w:rsid w:val="003C5390"/>
    <w:rsid w:val="003C552A"/>
    <w:rsid w:val="003C5754"/>
    <w:rsid w:val="003C577F"/>
    <w:rsid w:val="003C5BF8"/>
    <w:rsid w:val="003C6782"/>
    <w:rsid w:val="003C6E6E"/>
    <w:rsid w:val="003C7009"/>
    <w:rsid w:val="003C7102"/>
    <w:rsid w:val="003C736D"/>
    <w:rsid w:val="003C75EE"/>
    <w:rsid w:val="003C79A1"/>
    <w:rsid w:val="003C7BD1"/>
    <w:rsid w:val="003D046F"/>
    <w:rsid w:val="003D1308"/>
    <w:rsid w:val="003D1B14"/>
    <w:rsid w:val="003D2257"/>
    <w:rsid w:val="003D2A87"/>
    <w:rsid w:val="003D2A9D"/>
    <w:rsid w:val="003D2DED"/>
    <w:rsid w:val="003D30D9"/>
    <w:rsid w:val="003D38BA"/>
    <w:rsid w:val="003D39D0"/>
    <w:rsid w:val="003D3DCD"/>
    <w:rsid w:val="003D3F2B"/>
    <w:rsid w:val="003D41CA"/>
    <w:rsid w:val="003D4614"/>
    <w:rsid w:val="003D463D"/>
    <w:rsid w:val="003D4732"/>
    <w:rsid w:val="003D4F7A"/>
    <w:rsid w:val="003D5695"/>
    <w:rsid w:val="003D5957"/>
    <w:rsid w:val="003D5B5D"/>
    <w:rsid w:val="003D5BC8"/>
    <w:rsid w:val="003D63C8"/>
    <w:rsid w:val="003D66B3"/>
    <w:rsid w:val="003D672D"/>
    <w:rsid w:val="003D6DC7"/>
    <w:rsid w:val="003D72A1"/>
    <w:rsid w:val="003D7AD7"/>
    <w:rsid w:val="003E0B1D"/>
    <w:rsid w:val="003E1837"/>
    <w:rsid w:val="003E25AA"/>
    <w:rsid w:val="003E2D06"/>
    <w:rsid w:val="003E2E3D"/>
    <w:rsid w:val="003E333C"/>
    <w:rsid w:val="003E348A"/>
    <w:rsid w:val="003E3990"/>
    <w:rsid w:val="003E4851"/>
    <w:rsid w:val="003E505E"/>
    <w:rsid w:val="003E565C"/>
    <w:rsid w:val="003E579B"/>
    <w:rsid w:val="003E5E42"/>
    <w:rsid w:val="003E6CA4"/>
    <w:rsid w:val="003E6F6C"/>
    <w:rsid w:val="003E704C"/>
    <w:rsid w:val="003F06B3"/>
    <w:rsid w:val="003F0C12"/>
    <w:rsid w:val="003F0C2C"/>
    <w:rsid w:val="003F15FA"/>
    <w:rsid w:val="003F279D"/>
    <w:rsid w:val="003F34F8"/>
    <w:rsid w:val="003F3BA0"/>
    <w:rsid w:val="003F4477"/>
    <w:rsid w:val="003F44F7"/>
    <w:rsid w:val="003F625A"/>
    <w:rsid w:val="003F62DA"/>
    <w:rsid w:val="003F65A1"/>
    <w:rsid w:val="003F69EF"/>
    <w:rsid w:val="003F73AB"/>
    <w:rsid w:val="00400000"/>
    <w:rsid w:val="00400108"/>
    <w:rsid w:val="00400ADF"/>
    <w:rsid w:val="00400D79"/>
    <w:rsid w:val="00401F03"/>
    <w:rsid w:val="00402114"/>
    <w:rsid w:val="00402391"/>
    <w:rsid w:val="004023BF"/>
    <w:rsid w:val="0040248A"/>
    <w:rsid w:val="00402747"/>
    <w:rsid w:val="00402998"/>
    <w:rsid w:val="00402B43"/>
    <w:rsid w:val="00403554"/>
    <w:rsid w:val="0040373D"/>
    <w:rsid w:val="00403D39"/>
    <w:rsid w:val="004047FD"/>
    <w:rsid w:val="00404E61"/>
    <w:rsid w:val="0040508C"/>
    <w:rsid w:val="004051FE"/>
    <w:rsid w:val="00405A4A"/>
    <w:rsid w:val="004063AF"/>
    <w:rsid w:val="004073E9"/>
    <w:rsid w:val="00407485"/>
    <w:rsid w:val="004074B9"/>
    <w:rsid w:val="004109F3"/>
    <w:rsid w:val="00410A3D"/>
    <w:rsid w:val="00410E38"/>
    <w:rsid w:val="0041157D"/>
    <w:rsid w:val="00411709"/>
    <w:rsid w:val="00411821"/>
    <w:rsid w:val="00411880"/>
    <w:rsid w:val="004119C0"/>
    <w:rsid w:val="00412004"/>
    <w:rsid w:val="00413D1B"/>
    <w:rsid w:val="004144BB"/>
    <w:rsid w:val="004148D9"/>
    <w:rsid w:val="00414FCB"/>
    <w:rsid w:val="004158CA"/>
    <w:rsid w:val="00415E0E"/>
    <w:rsid w:val="00416A62"/>
    <w:rsid w:val="00416D2B"/>
    <w:rsid w:val="00416DF5"/>
    <w:rsid w:val="004178ED"/>
    <w:rsid w:val="004179DB"/>
    <w:rsid w:val="00417E2B"/>
    <w:rsid w:val="00420FD1"/>
    <w:rsid w:val="00421B0E"/>
    <w:rsid w:val="00421C9E"/>
    <w:rsid w:val="00421F02"/>
    <w:rsid w:val="004224CA"/>
    <w:rsid w:val="0042269D"/>
    <w:rsid w:val="00422ABA"/>
    <w:rsid w:val="00422B3F"/>
    <w:rsid w:val="004230B2"/>
    <w:rsid w:val="0042317A"/>
    <w:rsid w:val="00424604"/>
    <w:rsid w:val="00424F44"/>
    <w:rsid w:val="004254C0"/>
    <w:rsid w:val="004277B1"/>
    <w:rsid w:val="00427CE7"/>
    <w:rsid w:val="00430927"/>
    <w:rsid w:val="00430C83"/>
    <w:rsid w:val="00430D1E"/>
    <w:rsid w:val="0043119D"/>
    <w:rsid w:val="004311D8"/>
    <w:rsid w:val="00431FAC"/>
    <w:rsid w:val="0043237D"/>
    <w:rsid w:val="00432834"/>
    <w:rsid w:val="00433D8E"/>
    <w:rsid w:val="00435450"/>
    <w:rsid w:val="00435631"/>
    <w:rsid w:val="00435873"/>
    <w:rsid w:val="004358B8"/>
    <w:rsid w:val="00435C88"/>
    <w:rsid w:val="00435DDC"/>
    <w:rsid w:val="0043604D"/>
    <w:rsid w:val="004368C9"/>
    <w:rsid w:val="00436A50"/>
    <w:rsid w:val="00436D95"/>
    <w:rsid w:val="00436DE7"/>
    <w:rsid w:val="00437A72"/>
    <w:rsid w:val="00437D73"/>
    <w:rsid w:val="004400D7"/>
    <w:rsid w:val="00440A31"/>
    <w:rsid w:val="00440ED1"/>
    <w:rsid w:val="00441AC9"/>
    <w:rsid w:val="00441CD9"/>
    <w:rsid w:val="00443183"/>
    <w:rsid w:val="00443908"/>
    <w:rsid w:val="00444EEE"/>
    <w:rsid w:val="004453A8"/>
    <w:rsid w:val="00445702"/>
    <w:rsid w:val="00445E62"/>
    <w:rsid w:val="0044623D"/>
    <w:rsid w:val="004463AB"/>
    <w:rsid w:val="004467D0"/>
    <w:rsid w:val="004467EF"/>
    <w:rsid w:val="00446F9A"/>
    <w:rsid w:val="0044736A"/>
    <w:rsid w:val="004476ED"/>
    <w:rsid w:val="0044782C"/>
    <w:rsid w:val="0045112B"/>
    <w:rsid w:val="00452860"/>
    <w:rsid w:val="004528C1"/>
    <w:rsid w:val="00452F64"/>
    <w:rsid w:val="0045339F"/>
    <w:rsid w:val="004536D2"/>
    <w:rsid w:val="00453A2C"/>
    <w:rsid w:val="00453B87"/>
    <w:rsid w:val="00454A58"/>
    <w:rsid w:val="00454AFD"/>
    <w:rsid w:val="00454B87"/>
    <w:rsid w:val="00455C19"/>
    <w:rsid w:val="004567C8"/>
    <w:rsid w:val="00456F79"/>
    <w:rsid w:val="00457ADB"/>
    <w:rsid w:val="004600DA"/>
    <w:rsid w:val="0046094D"/>
    <w:rsid w:val="00460D32"/>
    <w:rsid w:val="0046106D"/>
    <w:rsid w:val="00461AF7"/>
    <w:rsid w:val="00461DEB"/>
    <w:rsid w:val="0046261A"/>
    <w:rsid w:val="00464449"/>
    <w:rsid w:val="0046468F"/>
    <w:rsid w:val="004647B6"/>
    <w:rsid w:val="00464FFC"/>
    <w:rsid w:val="00465B56"/>
    <w:rsid w:val="00465E14"/>
    <w:rsid w:val="00465E4D"/>
    <w:rsid w:val="004662F3"/>
    <w:rsid w:val="004662F8"/>
    <w:rsid w:val="00466E9B"/>
    <w:rsid w:val="00467367"/>
    <w:rsid w:val="004676E8"/>
    <w:rsid w:val="00467803"/>
    <w:rsid w:val="0047005D"/>
    <w:rsid w:val="0047059D"/>
    <w:rsid w:val="00470B47"/>
    <w:rsid w:val="00470D42"/>
    <w:rsid w:val="0047141A"/>
    <w:rsid w:val="004714E7"/>
    <w:rsid w:val="00471A32"/>
    <w:rsid w:val="00471B23"/>
    <w:rsid w:val="00471BE2"/>
    <w:rsid w:val="00471E2E"/>
    <w:rsid w:val="0047206D"/>
    <w:rsid w:val="00472DAC"/>
    <w:rsid w:val="004731E1"/>
    <w:rsid w:val="00473A32"/>
    <w:rsid w:val="00473BD5"/>
    <w:rsid w:val="0047415E"/>
    <w:rsid w:val="00474189"/>
    <w:rsid w:val="00474722"/>
    <w:rsid w:val="00476680"/>
    <w:rsid w:val="00476D0F"/>
    <w:rsid w:val="00476DCE"/>
    <w:rsid w:val="004775F7"/>
    <w:rsid w:val="00477661"/>
    <w:rsid w:val="004778B8"/>
    <w:rsid w:val="0048010C"/>
    <w:rsid w:val="00480DA1"/>
    <w:rsid w:val="00481243"/>
    <w:rsid w:val="0048136A"/>
    <w:rsid w:val="0048145C"/>
    <w:rsid w:val="00481ECB"/>
    <w:rsid w:val="00482635"/>
    <w:rsid w:val="004826E2"/>
    <w:rsid w:val="00482AB2"/>
    <w:rsid w:val="00482C7A"/>
    <w:rsid w:val="004836E1"/>
    <w:rsid w:val="0048387C"/>
    <w:rsid w:val="004839B6"/>
    <w:rsid w:val="00483F9A"/>
    <w:rsid w:val="0048466A"/>
    <w:rsid w:val="0048470D"/>
    <w:rsid w:val="00484B30"/>
    <w:rsid w:val="00484CD9"/>
    <w:rsid w:val="0048541A"/>
    <w:rsid w:val="004859D1"/>
    <w:rsid w:val="00485D24"/>
    <w:rsid w:val="00485EDE"/>
    <w:rsid w:val="00486B91"/>
    <w:rsid w:val="004875CF"/>
    <w:rsid w:val="00487951"/>
    <w:rsid w:val="00487986"/>
    <w:rsid w:val="00487E49"/>
    <w:rsid w:val="004907DD"/>
    <w:rsid w:val="00490D34"/>
    <w:rsid w:val="00491103"/>
    <w:rsid w:val="00491AD9"/>
    <w:rsid w:val="0049349F"/>
    <w:rsid w:val="004934EF"/>
    <w:rsid w:val="00493EC4"/>
    <w:rsid w:val="00493FE0"/>
    <w:rsid w:val="004942C0"/>
    <w:rsid w:val="0049446B"/>
    <w:rsid w:val="00494F77"/>
    <w:rsid w:val="0049769B"/>
    <w:rsid w:val="004979F2"/>
    <w:rsid w:val="00497D7A"/>
    <w:rsid w:val="004A07A4"/>
    <w:rsid w:val="004A0811"/>
    <w:rsid w:val="004A0A1B"/>
    <w:rsid w:val="004A0F9B"/>
    <w:rsid w:val="004A145D"/>
    <w:rsid w:val="004A1717"/>
    <w:rsid w:val="004A186D"/>
    <w:rsid w:val="004A196A"/>
    <w:rsid w:val="004A2514"/>
    <w:rsid w:val="004A452F"/>
    <w:rsid w:val="004A458D"/>
    <w:rsid w:val="004A4D95"/>
    <w:rsid w:val="004A574C"/>
    <w:rsid w:val="004A5C33"/>
    <w:rsid w:val="004A610C"/>
    <w:rsid w:val="004A61A6"/>
    <w:rsid w:val="004A704A"/>
    <w:rsid w:val="004A7511"/>
    <w:rsid w:val="004A7605"/>
    <w:rsid w:val="004A7E23"/>
    <w:rsid w:val="004B081F"/>
    <w:rsid w:val="004B1C1D"/>
    <w:rsid w:val="004B25D1"/>
    <w:rsid w:val="004B26D1"/>
    <w:rsid w:val="004B2F9F"/>
    <w:rsid w:val="004B34DA"/>
    <w:rsid w:val="004B3DED"/>
    <w:rsid w:val="004B3EA2"/>
    <w:rsid w:val="004B4A51"/>
    <w:rsid w:val="004B4FBC"/>
    <w:rsid w:val="004B5525"/>
    <w:rsid w:val="004B59D2"/>
    <w:rsid w:val="004B5AA1"/>
    <w:rsid w:val="004B608E"/>
    <w:rsid w:val="004B67F5"/>
    <w:rsid w:val="004B6980"/>
    <w:rsid w:val="004B698E"/>
    <w:rsid w:val="004B6DBE"/>
    <w:rsid w:val="004B7082"/>
    <w:rsid w:val="004B7349"/>
    <w:rsid w:val="004B7C8E"/>
    <w:rsid w:val="004B7E65"/>
    <w:rsid w:val="004B7F85"/>
    <w:rsid w:val="004C05CE"/>
    <w:rsid w:val="004C07C0"/>
    <w:rsid w:val="004C0E4A"/>
    <w:rsid w:val="004C11D4"/>
    <w:rsid w:val="004C2250"/>
    <w:rsid w:val="004C2691"/>
    <w:rsid w:val="004C2947"/>
    <w:rsid w:val="004C338F"/>
    <w:rsid w:val="004C3752"/>
    <w:rsid w:val="004C39FB"/>
    <w:rsid w:val="004C4774"/>
    <w:rsid w:val="004C4813"/>
    <w:rsid w:val="004C4D56"/>
    <w:rsid w:val="004C56D1"/>
    <w:rsid w:val="004C570D"/>
    <w:rsid w:val="004C5ABC"/>
    <w:rsid w:val="004C63E4"/>
    <w:rsid w:val="004C6B25"/>
    <w:rsid w:val="004C6B39"/>
    <w:rsid w:val="004D022A"/>
    <w:rsid w:val="004D03F7"/>
    <w:rsid w:val="004D04DE"/>
    <w:rsid w:val="004D1451"/>
    <w:rsid w:val="004D18A8"/>
    <w:rsid w:val="004D2038"/>
    <w:rsid w:val="004D222F"/>
    <w:rsid w:val="004D2ADF"/>
    <w:rsid w:val="004D2D92"/>
    <w:rsid w:val="004D2E2C"/>
    <w:rsid w:val="004D3703"/>
    <w:rsid w:val="004D446B"/>
    <w:rsid w:val="004D4868"/>
    <w:rsid w:val="004D4932"/>
    <w:rsid w:val="004D52A3"/>
    <w:rsid w:val="004D5332"/>
    <w:rsid w:val="004D56FF"/>
    <w:rsid w:val="004D57E5"/>
    <w:rsid w:val="004D61E8"/>
    <w:rsid w:val="004E0043"/>
    <w:rsid w:val="004E01E2"/>
    <w:rsid w:val="004E0220"/>
    <w:rsid w:val="004E0BBC"/>
    <w:rsid w:val="004E0CC7"/>
    <w:rsid w:val="004E0DDD"/>
    <w:rsid w:val="004E1937"/>
    <w:rsid w:val="004E1C17"/>
    <w:rsid w:val="004E24C8"/>
    <w:rsid w:val="004E27A0"/>
    <w:rsid w:val="004E281B"/>
    <w:rsid w:val="004E2C6E"/>
    <w:rsid w:val="004E3148"/>
    <w:rsid w:val="004E3F66"/>
    <w:rsid w:val="004E4529"/>
    <w:rsid w:val="004E49B2"/>
    <w:rsid w:val="004E4AD4"/>
    <w:rsid w:val="004E59F1"/>
    <w:rsid w:val="004E62CC"/>
    <w:rsid w:val="004E69AE"/>
    <w:rsid w:val="004E6B07"/>
    <w:rsid w:val="004E6D84"/>
    <w:rsid w:val="004E6F48"/>
    <w:rsid w:val="004E6FFA"/>
    <w:rsid w:val="004E72A9"/>
    <w:rsid w:val="004E7425"/>
    <w:rsid w:val="004E779A"/>
    <w:rsid w:val="004F053D"/>
    <w:rsid w:val="004F068A"/>
    <w:rsid w:val="004F15A9"/>
    <w:rsid w:val="004F162A"/>
    <w:rsid w:val="004F1E93"/>
    <w:rsid w:val="004F21C2"/>
    <w:rsid w:val="004F28ED"/>
    <w:rsid w:val="004F2B47"/>
    <w:rsid w:val="004F31F3"/>
    <w:rsid w:val="004F36B3"/>
    <w:rsid w:val="004F387E"/>
    <w:rsid w:val="004F39D0"/>
    <w:rsid w:val="004F3D00"/>
    <w:rsid w:val="004F4678"/>
    <w:rsid w:val="004F4A02"/>
    <w:rsid w:val="004F4B58"/>
    <w:rsid w:val="004F4E42"/>
    <w:rsid w:val="004F5495"/>
    <w:rsid w:val="004F54FF"/>
    <w:rsid w:val="004F551B"/>
    <w:rsid w:val="004F6558"/>
    <w:rsid w:val="004F65EE"/>
    <w:rsid w:val="004F6785"/>
    <w:rsid w:val="004F6B30"/>
    <w:rsid w:val="004F754C"/>
    <w:rsid w:val="004F7BBB"/>
    <w:rsid w:val="00500D19"/>
    <w:rsid w:val="00500ECB"/>
    <w:rsid w:val="00501243"/>
    <w:rsid w:val="00501939"/>
    <w:rsid w:val="005023A2"/>
    <w:rsid w:val="005023A6"/>
    <w:rsid w:val="00502A75"/>
    <w:rsid w:val="00503247"/>
    <w:rsid w:val="005038E1"/>
    <w:rsid w:val="00503A2B"/>
    <w:rsid w:val="00503A63"/>
    <w:rsid w:val="00503BD2"/>
    <w:rsid w:val="00504120"/>
    <w:rsid w:val="0050473C"/>
    <w:rsid w:val="005048A3"/>
    <w:rsid w:val="00504AAA"/>
    <w:rsid w:val="00504F68"/>
    <w:rsid w:val="00505716"/>
    <w:rsid w:val="00505801"/>
    <w:rsid w:val="0050592A"/>
    <w:rsid w:val="00505A33"/>
    <w:rsid w:val="0050611F"/>
    <w:rsid w:val="00506590"/>
    <w:rsid w:val="005075D8"/>
    <w:rsid w:val="005078C2"/>
    <w:rsid w:val="00507B92"/>
    <w:rsid w:val="00507CD7"/>
    <w:rsid w:val="00511216"/>
    <w:rsid w:val="005113EC"/>
    <w:rsid w:val="0051196C"/>
    <w:rsid w:val="005121BF"/>
    <w:rsid w:val="00512B0C"/>
    <w:rsid w:val="00512C77"/>
    <w:rsid w:val="00512E6D"/>
    <w:rsid w:val="00514115"/>
    <w:rsid w:val="00514F90"/>
    <w:rsid w:val="005153B5"/>
    <w:rsid w:val="0051564D"/>
    <w:rsid w:val="00515D05"/>
    <w:rsid w:val="0051619D"/>
    <w:rsid w:val="00516961"/>
    <w:rsid w:val="00516E11"/>
    <w:rsid w:val="00517AA1"/>
    <w:rsid w:val="00520109"/>
    <w:rsid w:val="0052016E"/>
    <w:rsid w:val="00520465"/>
    <w:rsid w:val="00520F30"/>
    <w:rsid w:val="005219E5"/>
    <w:rsid w:val="00521D3F"/>
    <w:rsid w:val="005220C9"/>
    <w:rsid w:val="005230A4"/>
    <w:rsid w:val="00523465"/>
    <w:rsid w:val="005235E6"/>
    <w:rsid w:val="00523E89"/>
    <w:rsid w:val="00523EC7"/>
    <w:rsid w:val="005242CA"/>
    <w:rsid w:val="0052482F"/>
    <w:rsid w:val="00525355"/>
    <w:rsid w:val="005253DC"/>
    <w:rsid w:val="005259EB"/>
    <w:rsid w:val="00525F33"/>
    <w:rsid w:val="00526017"/>
    <w:rsid w:val="00526158"/>
    <w:rsid w:val="00526177"/>
    <w:rsid w:val="00526919"/>
    <w:rsid w:val="005269AF"/>
    <w:rsid w:val="005272E8"/>
    <w:rsid w:val="00527435"/>
    <w:rsid w:val="00527A50"/>
    <w:rsid w:val="005303EF"/>
    <w:rsid w:val="005306DE"/>
    <w:rsid w:val="00530994"/>
    <w:rsid w:val="00530AC2"/>
    <w:rsid w:val="00530C01"/>
    <w:rsid w:val="00530DE6"/>
    <w:rsid w:val="00531A96"/>
    <w:rsid w:val="00531BBA"/>
    <w:rsid w:val="00532310"/>
    <w:rsid w:val="005329D6"/>
    <w:rsid w:val="00532E5E"/>
    <w:rsid w:val="005330D9"/>
    <w:rsid w:val="00533B08"/>
    <w:rsid w:val="00533D73"/>
    <w:rsid w:val="00534AD5"/>
    <w:rsid w:val="00534C5F"/>
    <w:rsid w:val="0053524B"/>
    <w:rsid w:val="0053591C"/>
    <w:rsid w:val="00535A33"/>
    <w:rsid w:val="00535A5E"/>
    <w:rsid w:val="00536057"/>
    <w:rsid w:val="00536387"/>
    <w:rsid w:val="00536962"/>
    <w:rsid w:val="005371F4"/>
    <w:rsid w:val="0053788C"/>
    <w:rsid w:val="0053796D"/>
    <w:rsid w:val="00540CFD"/>
    <w:rsid w:val="00540D3E"/>
    <w:rsid w:val="00540FAC"/>
    <w:rsid w:val="00541079"/>
    <w:rsid w:val="00541167"/>
    <w:rsid w:val="00541296"/>
    <w:rsid w:val="00541979"/>
    <w:rsid w:val="00541A51"/>
    <w:rsid w:val="00542A29"/>
    <w:rsid w:val="00542D81"/>
    <w:rsid w:val="00542F6B"/>
    <w:rsid w:val="00543110"/>
    <w:rsid w:val="00543364"/>
    <w:rsid w:val="00543539"/>
    <w:rsid w:val="00543CC1"/>
    <w:rsid w:val="00543E75"/>
    <w:rsid w:val="00544028"/>
    <w:rsid w:val="0054406E"/>
    <w:rsid w:val="00544459"/>
    <w:rsid w:val="005445DC"/>
    <w:rsid w:val="00544681"/>
    <w:rsid w:val="00544720"/>
    <w:rsid w:val="00545644"/>
    <w:rsid w:val="0054604C"/>
    <w:rsid w:val="00546234"/>
    <w:rsid w:val="0054692D"/>
    <w:rsid w:val="0054750B"/>
    <w:rsid w:val="00547D07"/>
    <w:rsid w:val="00550012"/>
    <w:rsid w:val="0055002F"/>
    <w:rsid w:val="00550142"/>
    <w:rsid w:val="00550533"/>
    <w:rsid w:val="005505C6"/>
    <w:rsid w:val="00550ACC"/>
    <w:rsid w:val="00551221"/>
    <w:rsid w:val="00551B09"/>
    <w:rsid w:val="00551DD2"/>
    <w:rsid w:val="00551E8E"/>
    <w:rsid w:val="00551EB3"/>
    <w:rsid w:val="00552542"/>
    <w:rsid w:val="00552606"/>
    <w:rsid w:val="0055287A"/>
    <w:rsid w:val="00552AC7"/>
    <w:rsid w:val="005542C7"/>
    <w:rsid w:val="00554534"/>
    <w:rsid w:val="0055459C"/>
    <w:rsid w:val="005549E9"/>
    <w:rsid w:val="00555093"/>
    <w:rsid w:val="0055584F"/>
    <w:rsid w:val="00556DEC"/>
    <w:rsid w:val="00556E73"/>
    <w:rsid w:val="00557D88"/>
    <w:rsid w:val="00557FC6"/>
    <w:rsid w:val="00560A9D"/>
    <w:rsid w:val="00561B87"/>
    <w:rsid w:val="00561C3B"/>
    <w:rsid w:val="00561F5E"/>
    <w:rsid w:val="005622F9"/>
    <w:rsid w:val="00562538"/>
    <w:rsid w:val="005625D5"/>
    <w:rsid w:val="005638A0"/>
    <w:rsid w:val="00563A52"/>
    <w:rsid w:val="005652C1"/>
    <w:rsid w:val="00565BE1"/>
    <w:rsid w:val="005660BE"/>
    <w:rsid w:val="005661FD"/>
    <w:rsid w:val="00566254"/>
    <w:rsid w:val="00566CAE"/>
    <w:rsid w:val="00566D39"/>
    <w:rsid w:val="0056711C"/>
    <w:rsid w:val="005675C4"/>
    <w:rsid w:val="00571018"/>
    <w:rsid w:val="0057183C"/>
    <w:rsid w:val="00571B05"/>
    <w:rsid w:val="00572A81"/>
    <w:rsid w:val="005737DD"/>
    <w:rsid w:val="005737FB"/>
    <w:rsid w:val="00573AAE"/>
    <w:rsid w:val="00574798"/>
    <w:rsid w:val="00574983"/>
    <w:rsid w:val="00574FA4"/>
    <w:rsid w:val="0057526D"/>
    <w:rsid w:val="0057728E"/>
    <w:rsid w:val="00577645"/>
    <w:rsid w:val="0058055C"/>
    <w:rsid w:val="00580D23"/>
    <w:rsid w:val="00581EF1"/>
    <w:rsid w:val="00581FD3"/>
    <w:rsid w:val="00582052"/>
    <w:rsid w:val="005829D2"/>
    <w:rsid w:val="00582A9B"/>
    <w:rsid w:val="00583431"/>
    <w:rsid w:val="00584749"/>
    <w:rsid w:val="00584801"/>
    <w:rsid w:val="005848C6"/>
    <w:rsid w:val="00584D7B"/>
    <w:rsid w:val="0058527D"/>
    <w:rsid w:val="0058541E"/>
    <w:rsid w:val="005859CA"/>
    <w:rsid w:val="00585F3A"/>
    <w:rsid w:val="0058602A"/>
    <w:rsid w:val="005862F0"/>
    <w:rsid w:val="00586785"/>
    <w:rsid w:val="0058693B"/>
    <w:rsid w:val="005872F6"/>
    <w:rsid w:val="00587321"/>
    <w:rsid w:val="00587D26"/>
    <w:rsid w:val="005904E8"/>
    <w:rsid w:val="00591F56"/>
    <w:rsid w:val="0059249B"/>
    <w:rsid w:val="005928DF"/>
    <w:rsid w:val="005928EA"/>
    <w:rsid w:val="0059311F"/>
    <w:rsid w:val="005932E8"/>
    <w:rsid w:val="005937D3"/>
    <w:rsid w:val="00593A26"/>
    <w:rsid w:val="00593BDD"/>
    <w:rsid w:val="00594042"/>
    <w:rsid w:val="005940C7"/>
    <w:rsid w:val="005943D7"/>
    <w:rsid w:val="00594687"/>
    <w:rsid w:val="00594D23"/>
    <w:rsid w:val="00595945"/>
    <w:rsid w:val="00595D12"/>
    <w:rsid w:val="00595F47"/>
    <w:rsid w:val="00596153"/>
    <w:rsid w:val="00596F02"/>
    <w:rsid w:val="0059732B"/>
    <w:rsid w:val="005974C7"/>
    <w:rsid w:val="005A0AE5"/>
    <w:rsid w:val="005A1167"/>
    <w:rsid w:val="005A11A3"/>
    <w:rsid w:val="005A12F2"/>
    <w:rsid w:val="005A17D0"/>
    <w:rsid w:val="005A1E58"/>
    <w:rsid w:val="005A24B5"/>
    <w:rsid w:val="005A24FE"/>
    <w:rsid w:val="005A3591"/>
    <w:rsid w:val="005A3E77"/>
    <w:rsid w:val="005A4460"/>
    <w:rsid w:val="005A4E29"/>
    <w:rsid w:val="005A5326"/>
    <w:rsid w:val="005A543F"/>
    <w:rsid w:val="005A56DB"/>
    <w:rsid w:val="005A574E"/>
    <w:rsid w:val="005A5FC3"/>
    <w:rsid w:val="005A62DA"/>
    <w:rsid w:val="005A6412"/>
    <w:rsid w:val="005A65BB"/>
    <w:rsid w:val="005A6B0B"/>
    <w:rsid w:val="005A6BEF"/>
    <w:rsid w:val="005A70F4"/>
    <w:rsid w:val="005A7297"/>
    <w:rsid w:val="005A7547"/>
    <w:rsid w:val="005A7A83"/>
    <w:rsid w:val="005B0515"/>
    <w:rsid w:val="005B0C47"/>
    <w:rsid w:val="005B0FF5"/>
    <w:rsid w:val="005B1E4D"/>
    <w:rsid w:val="005B2CB9"/>
    <w:rsid w:val="005B2D2D"/>
    <w:rsid w:val="005B31DF"/>
    <w:rsid w:val="005B3D76"/>
    <w:rsid w:val="005B3D8B"/>
    <w:rsid w:val="005B4121"/>
    <w:rsid w:val="005B5067"/>
    <w:rsid w:val="005B593F"/>
    <w:rsid w:val="005B599D"/>
    <w:rsid w:val="005B5A36"/>
    <w:rsid w:val="005B60DF"/>
    <w:rsid w:val="005B6A45"/>
    <w:rsid w:val="005B6C6C"/>
    <w:rsid w:val="005B6D37"/>
    <w:rsid w:val="005C097D"/>
    <w:rsid w:val="005C100D"/>
    <w:rsid w:val="005C1F55"/>
    <w:rsid w:val="005C2692"/>
    <w:rsid w:val="005C2EA1"/>
    <w:rsid w:val="005C4077"/>
    <w:rsid w:val="005C43E4"/>
    <w:rsid w:val="005C4541"/>
    <w:rsid w:val="005C4925"/>
    <w:rsid w:val="005C4967"/>
    <w:rsid w:val="005C4A44"/>
    <w:rsid w:val="005C4D7F"/>
    <w:rsid w:val="005C54AE"/>
    <w:rsid w:val="005C596D"/>
    <w:rsid w:val="005C5C14"/>
    <w:rsid w:val="005C5C38"/>
    <w:rsid w:val="005C62A0"/>
    <w:rsid w:val="005C6415"/>
    <w:rsid w:val="005C7393"/>
    <w:rsid w:val="005C7CAA"/>
    <w:rsid w:val="005D19A0"/>
    <w:rsid w:val="005D1F7B"/>
    <w:rsid w:val="005D2021"/>
    <w:rsid w:val="005D208E"/>
    <w:rsid w:val="005D20C5"/>
    <w:rsid w:val="005D388C"/>
    <w:rsid w:val="005D390A"/>
    <w:rsid w:val="005D3CD0"/>
    <w:rsid w:val="005D427E"/>
    <w:rsid w:val="005D46D6"/>
    <w:rsid w:val="005D4A38"/>
    <w:rsid w:val="005D59F6"/>
    <w:rsid w:val="005D5C1C"/>
    <w:rsid w:val="005D5D9F"/>
    <w:rsid w:val="005D5EB3"/>
    <w:rsid w:val="005D6375"/>
    <w:rsid w:val="005D7243"/>
    <w:rsid w:val="005D7A5B"/>
    <w:rsid w:val="005D7F06"/>
    <w:rsid w:val="005E07F5"/>
    <w:rsid w:val="005E0BE3"/>
    <w:rsid w:val="005E17FD"/>
    <w:rsid w:val="005E19BA"/>
    <w:rsid w:val="005E1C2F"/>
    <w:rsid w:val="005E1C97"/>
    <w:rsid w:val="005E1D9D"/>
    <w:rsid w:val="005E1EA2"/>
    <w:rsid w:val="005E37AD"/>
    <w:rsid w:val="005E3BB3"/>
    <w:rsid w:val="005E4B61"/>
    <w:rsid w:val="005E4BED"/>
    <w:rsid w:val="005E4DE5"/>
    <w:rsid w:val="005E4E87"/>
    <w:rsid w:val="005E4F59"/>
    <w:rsid w:val="005E5660"/>
    <w:rsid w:val="005E581F"/>
    <w:rsid w:val="005E69F3"/>
    <w:rsid w:val="005E6E54"/>
    <w:rsid w:val="005E709A"/>
    <w:rsid w:val="005E70AC"/>
    <w:rsid w:val="005E72F8"/>
    <w:rsid w:val="005E7391"/>
    <w:rsid w:val="005E743D"/>
    <w:rsid w:val="005E76DB"/>
    <w:rsid w:val="005E7734"/>
    <w:rsid w:val="005E7746"/>
    <w:rsid w:val="005E785B"/>
    <w:rsid w:val="005E79A9"/>
    <w:rsid w:val="005F04AF"/>
    <w:rsid w:val="005F0BD9"/>
    <w:rsid w:val="005F114A"/>
    <w:rsid w:val="005F13C2"/>
    <w:rsid w:val="005F217B"/>
    <w:rsid w:val="005F249B"/>
    <w:rsid w:val="005F2517"/>
    <w:rsid w:val="005F28D6"/>
    <w:rsid w:val="005F2A0A"/>
    <w:rsid w:val="005F4BBF"/>
    <w:rsid w:val="005F4BE6"/>
    <w:rsid w:val="005F5066"/>
    <w:rsid w:val="005F59CD"/>
    <w:rsid w:val="005F5C2C"/>
    <w:rsid w:val="005F6429"/>
    <w:rsid w:val="005F6BB6"/>
    <w:rsid w:val="005F6C5F"/>
    <w:rsid w:val="005F70CF"/>
    <w:rsid w:val="005F7137"/>
    <w:rsid w:val="005F77CF"/>
    <w:rsid w:val="005F796C"/>
    <w:rsid w:val="005F7A6F"/>
    <w:rsid w:val="0060025C"/>
    <w:rsid w:val="006005BA"/>
    <w:rsid w:val="00600A19"/>
    <w:rsid w:val="00601321"/>
    <w:rsid w:val="00601965"/>
    <w:rsid w:val="00601E56"/>
    <w:rsid w:val="00602B1B"/>
    <w:rsid w:val="00602C54"/>
    <w:rsid w:val="00602D4A"/>
    <w:rsid w:val="006035E1"/>
    <w:rsid w:val="00603D32"/>
    <w:rsid w:val="00604118"/>
    <w:rsid w:val="006044EF"/>
    <w:rsid w:val="006046B0"/>
    <w:rsid w:val="00604D46"/>
    <w:rsid w:val="00605034"/>
    <w:rsid w:val="00605102"/>
    <w:rsid w:val="006054FC"/>
    <w:rsid w:val="00605F93"/>
    <w:rsid w:val="006066A3"/>
    <w:rsid w:val="00606BA4"/>
    <w:rsid w:val="00606DB8"/>
    <w:rsid w:val="006076BC"/>
    <w:rsid w:val="00607829"/>
    <w:rsid w:val="00607C73"/>
    <w:rsid w:val="00607EEB"/>
    <w:rsid w:val="00610288"/>
    <w:rsid w:val="00610BC8"/>
    <w:rsid w:val="00610BEA"/>
    <w:rsid w:val="00610DF5"/>
    <w:rsid w:val="00610E47"/>
    <w:rsid w:val="00611557"/>
    <w:rsid w:val="00611725"/>
    <w:rsid w:val="00611E1F"/>
    <w:rsid w:val="00612001"/>
    <w:rsid w:val="00612482"/>
    <w:rsid w:val="00612DB9"/>
    <w:rsid w:val="00613014"/>
    <w:rsid w:val="006133EC"/>
    <w:rsid w:val="0061356B"/>
    <w:rsid w:val="00613E2F"/>
    <w:rsid w:val="00613E7D"/>
    <w:rsid w:val="0061424B"/>
    <w:rsid w:val="0061487E"/>
    <w:rsid w:val="00615475"/>
    <w:rsid w:val="006160EA"/>
    <w:rsid w:val="006171B8"/>
    <w:rsid w:val="006176A8"/>
    <w:rsid w:val="00617EBF"/>
    <w:rsid w:val="0062074D"/>
    <w:rsid w:val="006212F8"/>
    <w:rsid w:val="006215CF"/>
    <w:rsid w:val="00622024"/>
    <w:rsid w:val="006234D7"/>
    <w:rsid w:val="0062378E"/>
    <w:rsid w:val="006238EE"/>
    <w:rsid w:val="00623925"/>
    <w:rsid w:val="00624083"/>
    <w:rsid w:val="00624330"/>
    <w:rsid w:val="006249A7"/>
    <w:rsid w:val="00626019"/>
    <w:rsid w:val="00626275"/>
    <w:rsid w:val="006270C7"/>
    <w:rsid w:val="00630042"/>
    <w:rsid w:val="0063036C"/>
    <w:rsid w:val="00630798"/>
    <w:rsid w:val="0063084B"/>
    <w:rsid w:val="0063283B"/>
    <w:rsid w:val="00632F93"/>
    <w:rsid w:val="00633538"/>
    <w:rsid w:val="00633784"/>
    <w:rsid w:val="006337EC"/>
    <w:rsid w:val="00633DBA"/>
    <w:rsid w:val="00633FBA"/>
    <w:rsid w:val="00634DCE"/>
    <w:rsid w:val="00635DB5"/>
    <w:rsid w:val="006362F0"/>
    <w:rsid w:val="0063653C"/>
    <w:rsid w:val="006366F3"/>
    <w:rsid w:val="00636703"/>
    <w:rsid w:val="0063692E"/>
    <w:rsid w:val="00636A35"/>
    <w:rsid w:val="00636F8A"/>
    <w:rsid w:val="0063746F"/>
    <w:rsid w:val="00637831"/>
    <w:rsid w:val="00637CAD"/>
    <w:rsid w:val="006413D2"/>
    <w:rsid w:val="006429FA"/>
    <w:rsid w:val="00642A56"/>
    <w:rsid w:val="006433EC"/>
    <w:rsid w:val="0064369D"/>
    <w:rsid w:val="00643F6E"/>
    <w:rsid w:val="00644324"/>
    <w:rsid w:val="006447F5"/>
    <w:rsid w:val="00644AF8"/>
    <w:rsid w:val="00644E97"/>
    <w:rsid w:val="0064534D"/>
    <w:rsid w:val="006455C6"/>
    <w:rsid w:val="00645B80"/>
    <w:rsid w:val="00646264"/>
    <w:rsid w:val="00647A16"/>
    <w:rsid w:val="00650061"/>
    <w:rsid w:val="006509F7"/>
    <w:rsid w:val="00650AAD"/>
    <w:rsid w:val="00650CFA"/>
    <w:rsid w:val="00651265"/>
    <w:rsid w:val="006515E9"/>
    <w:rsid w:val="0065182F"/>
    <w:rsid w:val="006518E4"/>
    <w:rsid w:val="00651939"/>
    <w:rsid w:val="00651E75"/>
    <w:rsid w:val="006526A1"/>
    <w:rsid w:val="00652B88"/>
    <w:rsid w:val="0065305E"/>
    <w:rsid w:val="00653191"/>
    <w:rsid w:val="006542A9"/>
    <w:rsid w:val="006545D8"/>
    <w:rsid w:val="00654C29"/>
    <w:rsid w:val="00654C68"/>
    <w:rsid w:val="00655723"/>
    <w:rsid w:val="00655BBC"/>
    <w:rsid w:val="00655C29"/>
    <w:rsid w:val="00656203"/>
    <w:rsid w:val="00656AAE"/>
    <w:rsid w:val="00656AC5"/>
    <w:rsid w:val="0065711F"/>
    <w:rsid w:val="00657CBC"/>
    <w:rsid w:val="00657F79"/>
    <w:rsid w:val="0066002A"/>
    <w:rsid w:val="006604DE"/>
    <w:rsid w:val="00660942"/>
    <w:rsid w:val="00660988"/>
    <w:rsid w:val="0066108A"/>
    <w:rsid w:val="00661FDD"/>
    <w:rsid w:val="00662072"/>
    <w:rsid w:val="00662F2B"/>
    <w:rsid w:val="0066314A"/>
    <w:rsid w:val="00663447"/>
    <w:rsid w:val="0066359E"/>
    <w:rsid w:val="006637E9"/>
    <w:rsid w:val="00664502"/>
    <w:rsid w:val="00664C11"/>
    <w:rsid w:val="00664F97"/>
    <w:rsid w:val="00665722"/>
    <w:rsid w:val="0066596B"/>
    <w:rsid w:val="006663AE"/>
    <w:rsid w:val="006669B1"/>
    <w:rsid w:val="00666C76"/>
    <w:rsid w:val="006670E2"/>
    <w:rsid w:val="006674B0"/>
    <w:rsid w:val="00667622"/>
    <w:rsid w:val="00670FF8"/>
    <w:rsid w:val="00671061"/>
    <w:rsid w:val="006711D0"/>
    <w:rsid w:val="006711EA"/>
    <w:rsid w:val="0067126B"/>
    <w:rsid w:val="00671277"/>
    <w:rsid w:val="00671303"/>
    <w:rsid w:val="00671AF9"/>
    <w:rsid w:val="00671B5E"/>
    <w:rsid w:val="006728E8"/>
    <w:rsid w:val="00672AE6"/>
    <w:rsid w:val="0067379F"/>
    <w:rsid w:val="00673853"/>
    <w:rsid w:val="00674690"/>
    <w:rsid w:val="00674AC6"/>
    <w:rsid w:val="00674C1B"/>
    <w:rsid w:val="00675A39"/>
    <w:rsid w:val="00675AB0"/>
    <w:rsid w:val="006760AD"/>
    <w:rsid w:val="00676252"/>
    <w:rsid w:val="00676FCB"/>
    <w:rsid w:val="00677657"/>
    <w:rsid w:val="00677B78"/>
    <w:rsid w:val="00680606"/>
    <w:rsid w:val="0068060F"/>
    <w:rsid w:val="00680940"/>
    <w:rsid w:val="00680B6B"/>
    <w:rsid w:val="00680B8A"/>
    <w:rsid w:val="00680FF7"/>
    <w:rsid w:val="006813F5"/>
    <w:rsid w:val="00681D5E"/>
    <w:rsid w:val="0068255B"/>
    <w:rsid w:val="00682E5C"/>
    <w:rsid w:val="0068367F"/>
    <w:rsid w:val="00683DE4"/>
    <w:rsid w:val="00683EE5"/>
    <w:rsid w:val="006847D3"/>
    <w:rsid w:val="00684A40"/>
    <w:rsid w:val="00685628"/>
    <w:rsid w:val="006856B7"/>
    <w:rsid w:val="0068578B"/>
    <w:rsid w:val="00685E91"/>
    <w:rsid w:val="006860D5"/>
    <w:rsid w:val="00686A05"/>
    <w:rsid w:val="00687A19"/>
    <w:rsid w:val="00687C2D"/>
    <w:rsid w:val="00690815"/>
    <w:rsid w:val="00690839"/>
    <w:rsid w:val="006915C6"/>
    <w:rsid w:val="00691A52"/>
    <w:rsid w:val="0069230F"/>
    <w:rsid w:val="006930C1"/>
    <w:rsid w:val="006944E7"/>
    <w:rsid w:val="00694FA2"/>
    <w:rsid w:val="00694FCC"/>
    <w:rsid w:val="0069557A"/>
    <w:rsid w:val="00695D80"/>
    <w:rsid w:val="0069635F"/>
    <w:rsid w:val="006963BD"/>
    <w:rsid w:val="00696593"/>
    <w:rsid w:val="00696A34"/>
    <w:rsid w:val="00696CC7"/>
    <w:rsid w:val="0069739C"/>
    <w:rsid w:val="006974DE"/>
    <w:rsid w:val="006976E0"/>
    <w:rsid w:val="00697A2E"/>
    <w:rsid w:val="006A0744"/>
    <w:rsid w:val="006A0855"/>
    <w:rsid w:val="006A0AE8"/>
    <w:rsid w:val="006A0D4A"/>
    <w:rsid w:val="006A1453"/>
    <w:rsid w:val="006A1593"/>
    <w:rsid w:val="006A15EA"/>
    <w:rsid w:val="006A187B"/>
    <w:rsid w:val="006A1A1C"/>
    <w:rsid w:val="006A1D2C"/>
    <w:rsid w:val="006A30FF"/>
    <w:rsid w:val="006A387E"/>
    <w:rsid w:val="006A46D7"/>
    <w:rsid w:val="006A4B4B"/>
    <w:rsid w:val="006A4EA5"/>
    <w:rsid w:val="006A544C"/>
    <w:rsid w:val="006A5A47"/>
    <w:rsid w:val="006A5B8A"/>
    <w:rsid w:val="006A5DAD"/>
    <w:rsid w:val="006A65F2"/>
    <w:rsid w:val="006A6D8E"/>
    <w:rsid w:val="006A7180"/>
    <w:rsid w:val="006A7E6F"/>
    <w:rsid w:val="006B049B"/>
    <w:rsid w:val="006B11E9"/>
    <w:rsid w:val="006B1610"/>
    <w:rsid w:val="006B1861"/>
    <w:rsid w:val="006B24B0"/>
    <w:rsid w:val="006B28C4"/>
    <w:rsid w:val="006B2AA1"/>
    <w:rsid w:val="006B3150"/>
    <w:rsid w:val="006B3ACA"/>
    <w:rsid w:val="006B3EE8"/>
    <w:rsid w:val="006B4111"/>
    <w:rsid w:val="006B419F"/>
    <w:rsid w:val="006B4558"/>
    <w:rsid w:val="006B511C"/>
    <w:rsid w:val="006B5154"/>
    <w:rsid w:val="006B5295"/>
    <w:rsid w:val="006B529E"/>
    <w:rsid w:val="006B5872"/>
    <w:rsid w:val="006B58C0"/>
    <w:rsid w:val="006B5B97"/>
    <w:rsid w:val="006B5EDC"/>
    <w:rsid w:val="006B60A5"/>
    <w:rsid w:val="006B6788"/>
    <w:rsid w:val="006B7A47"/>
    <w:rsid w:val="006C1370"/>
    <w:rsid w:val="006C13FB"/>
    <w:rsid w:val="006C18C3"/>
    <w:rsid w:val="006C2122"/>
    <w:rsid w:val="006C2410"/>
    <w:rsid w:val="006C25EC"/>
    <w:rsid w:val="006C26E4"/>
    <w:rsid w:val="006C28D8"/>
    <w:rsid w:val="006C2CF7"/>
    <w:rsid w:val="006C32A7"/>
    <w:rsid w:val="006C392E"/>
    <w:rsid w:val="006C3CA2"/>
    <w:rsid w:val="006C3D4F"/>
    <w:rsid w:val="006C41CF"/>
    <w:rsid w:val="006C490A"/>
    <w:rsid w:val="006C4C70"/>
    <w:rsid w:val="006C5E4A"/>
    <w:rsid w:val="006C7BCF"/>
    <w:rsid w:val="006D0E4A"/>
    <w:rsid w:val="006D1880"/>
    <w:rsid w:val="006D22B9"/>
    <w:rsid w:val="006D234C"/>
    <w:rsid w:val="006D28D2"/>
    <w:rsid w:val="006D3381"/>
    <w:rsid w:val="006D33AE"/>
    <w:rsid w:val="006D355E"/>
    <w:rsid w:val="006D36F9"/>
    <w:rsid w:val="006D3D97"/>
    <w:rsid w:val="006D3DB6"/>
    <w:rsid w:val="006D50E1"/>
    <w:rsid w:val="006D510F"/>
    <w:rsid w:val="006D5F17"/>
    <w:rsid w:val="006D6250"/>
    <w:rsid w:val="006D645D"/>
    <w:rsid w:val="006D769F"/>
    <w:rsid w:val="006E057E"/>
    <w:rsid w:val="006E0A59"/>
    <w:rsid w:val="006E0E8F"/>
    <w:rsid w:val="006E14C3"/>
    <w:rsid w:val="006E185D"/>
    <w:rsid w:val="006E1EEA"/>
    <w:rsid w:val="006E2272"/>
    <w:rsid w:val="006E2B0D"/>
    <w:rsid w:val="006E2BD3"/>
    <w:rsid w:val="006E2EAF"/>
    <w:rsid w:val="006E3527"/>
    <w:rsid w:val="006E39A1"/>
    <w:rsid w:val="006E3BEB"/>
    <w:rsid w:val="006E495D"/>
    <w:rsid w:val="006E4DE0"/>
    <w:rsid w:val="006E4E10"/>
    <w:rsid w:val="006E5256"/>
    <w:rsid w:val="006E540E"/>
    <w:rsid w:val="006E5661"/>
    <w:rsid w:val="006E56C9"/>
    <w:rsid w:val="006E6065"/>
    <w:rsid w:val="006E6388"/>
    <w:rsid w:val="006E6524"/>
    <w:rsid w:val="006E6DC9"/>
    <w:rsid w:val="006E7000"/>
    <w:rsid w:val="006E7AAE"/>
    <w:rsid w:val="006F00B3"/>
    <w:rsid w:val="006F0578"/>
    <w:rsid w:val="006F085F"/>
    <w:rsid w:val="006F0A16"/>
    <w:rsid w:val="006F0AF1"/>
    <w:rsid w:val="006F1991"/>
    <w:rsid w:val="006F22BA"/>
    <w:rsid w:val="006F239D"/>
    <w:rsid w:val="006F25ED"/>
    <w:rsid w:val="006F265A"/>
    <w:rsid w:val="006F2FD6"/>
    <w:rsid w:val="006F3777"/>
    <w:rsid w:val="006F38AE"/>
    <w:rsid w:val="006F4223"/>
    <w:rsid w:val="006F44E2"/>
    <w:rsid w:val="006F5487"/>
    <w:rsid w:val="006F5963"/>
    <w:rsid w:val="006F6B5E"/>
    <w:rsid w:val="006F7976"/>
    <w:rsid w:val="006F7F53"/>
    <w:rsid w:val="00700199"/>
    <w:rsid w:val="007007FC"/>
    <w:rsid w:val="007008FB"/>
    <w:rsid w:val="00700B11"/>
    <w:rsid w:val="00700DE0"/>
    <w:rsid w:val="0070129D"/>
    <w:rsid w:val="00701583"/>
    <w:rsid w:val="0070260A"/>
    <w:rsid w:val="0070279D"/>
    <w:rsid w:val="00702DDA"/>
    <w:rsid w:val="00702E23"/>
    <w:rsid w:val="00702EB7"/>
    <w:rsid w:val="007035B2"/>
    <w:rsid w:val="007040DB"/>
    <w:rsid w:val="007041F2"/>
    <w:rsid w:val="0070436B"/>
    <w:rsid w:val="007044BA"/>
    <w:rsid w:val="00704865"/>
    <w:rsid w:val="00704B8A"/>
    <w:rsid w:val="00705273"/>
    <w:rsid w:val="00705554"/>
    <w:rsid w:val="007056B3"/>
    <w:rsid w:val="00705A2C"/>
    <w:rsid w:val="00705D19"/>
    <w:rsid w:val="00706527"/>
    <w:rsid w:val="00706666"/>
    <w:rsid w:val="00706750"/>
    <w:rsid w:val="00707388"/>
    <w:rsid w:val="00707D79"/>
    <w:rsid w:val="00707FA2"/>
    <w:rsid w:val="00707FC4"/>
    <w:rsid w:val="007102E0"/>
    <w:rsid w:val="007103AB"/>
    <w:rsid w:val="007110B2"/>
    <w:rsid w:val="007113B6"/>
    <w:rsid w:val="007119DC"/>
    <w:rsid w:val="0071272F"/>
    <w:rsid w:val="00712744"/>
    <w:rsid w:val="00712D4B"/>
    <w:rsid w:val="00712D6E"/>
    <w:rsid w:val="00712FE9"/>
    <w:rsid w:val="0071310F"/>
    <w:rsid w:val="007146FF"/>
    <w:rsid w:val="007149BA"/>
    <w:rsid w:val="007159C3"/>
    <w:rsid w:val="00716752"/>
    <w:rsid w:val="0071695D"/>
    <w:rsid w:val="00716A5A"/>
    <w:rsid w:val="00717A48"/>
    <w:rsid w:val="007211CA"/>
    <w:rsid w:val="0072169E"/>
    <w:rsid w:val="00721773"/>
    <w:rsid w:val="00722316"/>
    <w:rsid w:val="00722AB7"/>
    <w:rsid w:val="00722C62"/>
    <w:rsid w:val="00723A10"/>
    <w:rsid w:val="00724F57"/>
    <w:rsid w:val="00726496"/>
    <w:rsid w:val="0072688E"/>
    <w:rsid w:val="00726C54"/>
    <w:rsid w:val="00727656"/>
    <w:rsid w:val="00727A7E"/>
    <w:rsid w:val="00727B6F"/>
    <w:rsid w:val="0073041B"/>
    <w:rsid w:val="00730B2A"/>
    <w:rsid w:val="0073101F"/>
    <w:rsid w:val="007310AA"/>
    <w:rsid w:val="00731150"/>
    <w:rsid w:val="00732050"/>
    <w:rsid w:val="007337A7"/>
    <w:rsid w:val="00733D08"/>
    <w:rsid w:val="0073407A"/>
    <w:rsid w:val="00734652"/>
    <w:rsid w:val="00734B75"/>
    <w:rsid w:val="00735D17"/>
    <w:rsid w:val="00735DA2"/>
    <w:rsid w:val="00736A1F"/>
    <w:rsid w:val="0073708C"/>
    <w:rsid w:val="00737C1E"/>
    <w:rsid w:val="007407F1"/>
    <w:rsid w:val="00740ACE"/>
    <w:rsid w:val="00740CE0"/>
    <w:rsid w:val="00740EAD"/>
    <w:rsid w:val="00741789"/>
    <w:rsid w:val="00741879"/>
    <w:rsid w:val="0074191F"/>
    <w:rsid w:val="00742232"/>
    <w:rsid w:val="007426B2"/>
    <w:rsid w:val="00742816"/>
    <w:rsid w:val="00742BF8"/>
    <w:rsid w:val="00743438"/>
    <w:rsid w:val="00743B81"/>
    <w:rsid w:val="00743CB3"/>
    <w:rsid w:val="007440E1"/>
    <w:rsid w:val="007446AC"/>
    <w:rsid w:val="00744A55"/>
    <w:rsid w:val="0074511A"/>
    <w:rsid w:val="00745723"/>
    <w:rsid w:val="007458D4"/>
    <w:rsid w:val="0074595A"/>
    <w:rsid w:val="00746629"/>
    <w:rsid w:val="007467B9"/>
    <w:rsid w:val="00746912"/>
    <w:rsid w:val="00747870"/>
    <w:rsid w:val="00747D6E"/>
    <w:rsid w:val="0075094D"/>
    <w:rsid w:val="007520D0"/>
    <w:rsid w:val="007524BF"/>
    <w:rsid w:val="007527BD"/>
    <w:rsid w:val="00753781"/>
    <w:rsid w:val="007541CB"/>
    <w:rsid w:val="0075422C"/>
    <w:rsid w:val="00754B8B"/>
    <w:rsid w:val="00754F99"/>
    <w:rsid w:val="00755386"/>
    <w:rsid w:val="0075562E"/>
    <w:rsid w:val="00755A63"/>
    <w:rsid w:val="00755D6D"/>
    <w:rsid w:val="00756C3D"/>
    <w:rsid w:val="00756CD5"/>
    <w:rsid w:val="007572EC"/>
    <w:rsid w:val="007574C4"/>
    <w:rsid w:val="00757774"/>
    <w:rsid w:val="00760DBE"/>
    <w:rsid w:val="007613ED"/>
    <w:rsid w:val="0076142B"/>
    <w:rsid w:val="007616F7"/>
    <w:rsid w:val="007617AB"/>
    <w:rsid w:val="007618BA"/>
    <w:rsid w:val="0076315C"/>
    <w:rsid w:val="007635C8"/>
    <w:rsid w:val="0076366D"/>
    <w:rsid w:val="007639F8"/>
    <w:rsid w:val="00763FE2"/>
    <w:rsid w:val="00764283"/>
    <w:rsid w:val="00764F47"/>
    <w:rsid w:val="007657E5"/>
    <w:rsid w:val="007658F7"/>
    <w:rsid w:val="00765A0E"/>
    <w:rsid w:val="00766201"/>
    <w:rsid w:val="007666F3"/>
    <w:rsid w:val="007674C7"/>
    <w:rsid w:val="00767731"/>
    <w:rsid w:val="007678F6"/>
    <w:rsid w:val="00767CE2"/>
    <w:rsid w:val="007705E3"/>
    <w:rsid w:val="007707D0"/>
    <w:rsid w:val="00770C6A"/>
    <w:rsid w:val="00770E46"/>
    <w:rsid w:val="007715BB"/>
    <w:rsid w:val="00771FD8"/>
    <w:rsid w:val="0077218E"/>
    <w:rsid w:val="007723FD"/>
    <w:rsid w:val="007728C8"/>
    <w:rsid w:val="00772B98"/>
    <w:rsid w:val="00772F3D"/>
    <w:rsid w:val="00773ABA"/>
    <w:rsid w:val="00773CAB"/>
    <w:rsid w:val="007747B4"/>
    <w:rsid w:val="00775DF1"/>
    <w:rsid w:val="00776827"/>
    <w:rsid w:val="00777058"/>
    <w:rsid w:val="00777665"/>
    <w:rsid w:val="00777684"/>
    <w:rsid w:val="00777B2F"/>
    <w:rsid w:val="00777B7C"/>
    <w:rsid w:val="00780057"/>
    <w:rsid w:val="007801A3"/>
    <w:rsid w:val="007803E1"/>
    <w:rsid w:val="007808BD"/>
    <w:rsid w:val="00780FFB"/>
    <w:rsid w:val="00781B90"/>
    <w:rsid w:val="00782645"/>
    <w:rsid w:val="00782680"/>
    <w:rsid w:val="007835B3"/>
    <w:rsid w:val="00784BEF"/>
    <w:rsid w:val="0078501E"/>
    <w:rsid w:val="00785D73"/>
    <w:rsid w:val="00785F5F"/>
    <w:rsid w:val="0078613A"/>
    <w:rsid w:val="007872B6"/>
    <w:rsid w:val="007872E1"/>
    <w:rsid w:val="007873CD"/>
    <w:rsid w:val="00787CAF"/>
    <w:rsid w:val="00787D9C"/>
    <w:rsid w:val="00787DA9"/>
    <w:rsid w:val="00787F4D"/>
    <w:rsid w:val="0079020C"/>
    <w:rsid w:val="00790E18"/>
    <w:rsid w:val="007917EB"/>
    <w:rsid w:val="007919A6"/>
    <w:rsid w:val="00791EB9"/>
    <w:rsid w:val="007925F3"/>
    <w:rsid w:val="00792986"/>
    <w:rsid w:val="007947F6"/>
    <w:rsid w:val="00794B81"/>
    <w:rsid w:val="00795300"/>
    <w:rsid w:val="00795ED7"/>
    <w:rsid w:val="00796CCA"/>
    <w:rsid w:val="00797363"/>
    <w:rsid w:val="00797CBA"/>
    <w:rsid w:val="007A07B6"/>
    <w:rsid w:val="007A0ECE"/>
    <w:rsid w:val="007A13E3"/>
    <w:rsid w:val="007A1517"/>
    <w:rsid w:val="007A1DF4"/>
    <w:rsid w:val="007A26DB"/>
    <w:rsid w:val="007A2DAC"/>
    <w:rsid w:val="007A314B"/>
    <w:rsid w:val="007A3CF1"/>
    <w:rsid w:val="007A48C6"/>
    <w:rsid w:val="007A5231"/>
    <w:rsid w:val="007A53B3"/>
    <w:rsid w:val="007A5539"/>
    <w:rsid w:val="007A5B0A"/>
    <w:rsid w:val="007A5D41"/>
    <w:rsid w:val="007A6312"/>
    <w:rsid w:val="007A6372"/>
    <w:rsid w:val="007A6F95"/>
    <w:rsid w:val="007B1873"/>
    <w:rsid w:val="007B1A9E"/>
    <w:rsid w:val="007B2620"/>
    <w:rsid w:val="007B3272"/>
    <w:rsid w:val="007B33EE"/>
    <w:rsid w:val="007B35BB"/>
    <w:rsid w:val="007B3B79"/>
    <w:rsid w:val="007B3E14"/>
    <w:rsid w:val="007B3E73"/>
    <w:rsid w:val="007B40DA"/>
    <w:rsid w:val="007B485E"/>
    <w:rsid w:val="007B4AB4"/>
    <w:rsid w:val="007B4D55"/>
    <w:rsid w:val="007B5396"/>
    <w:rsid w:val="007B5BBD"/>
    <w:rsid w:val="007B5E5A"/>
    <w:rsid w:val="007B6245"/>
    <w:rsid w:val="007B64CD"/>
    <w:rsid w:val="007B6AEC"/>
    <w:rsid w:val="007B6D5F"/>
    <w:rsid w:val="007B755D"/>
    <w:rsid w:val="007B7659"/>
    <w:rsid w:val="007B7DF0"/>
    <w:rsid w:val="007C0BF7"/>
    <w:rsid w:val="007C0C2F"/>
    <w:rsid w:val="007C12C4"/>
    <w:rsid w:val="007C14D4"/>
    <w:rsid w:val="007C177F"/>
    <w:rsid w:val="007C17B5"/>
    <w:rsid w:val="007C3114"/>
    <w:rsid w:val="007C315F"/>
    <w:rsid w:val="007C370F"/>
    <w:rsid w:val="007C38BB"/>
    <w:rsid w:val="007C3D88"/>
    <w:rsid w:val="007C4644"/>
    <w:rsid w:val="007C472B"/>
    <w:rsid w:val="007C4A1C"/>
    <w:rsid w:val="007C4AF8"/>
    <w:rsid w:val="007C510B"/>
    <w:rsid w:val="007C5520"/>
    <w:rsid w:val="007C5F35"/>
    <w:rsid w:val="007C616F"/>
    <w:rsid w:val="007C6964"/>
    <w:rsid w:val="007C6A54"/>
    <w:rsid w:val="007C6AB4"/>
    <w:rsid w:val="007C719B"/>
    <w:rsid w:val="007C7F6E"/>
    <w:rsid w:val="007D0652"/>
    <w:rsid w:val="007D07F3"/>
    <w:rsid w:val="007D1016"/>
    <w:rsid w:val="007D171B"/>
    <w:rsid w:val="007D17D2"/>
    <w:rsid w:val="007D19EF"/>
    <w:rsid w:val="007D1A75"/>
    <w:rsid w:val="007D24BC"/>
    <w:rsid w:val="007D2A2B"/>
    <w:rsid w:val="007D2C4D"/>
    <w:rsid w:val="007D2F02"/>
    <w:rsid w:val="007D3108"/>
    <w:rsid w:val="007D3873"/>
    <w:rsid w:val="007D3C54"/>
    <w:rsid w:val="007D4313"/>
    <w:rsid w:val="007D449D"/>
    <w:rsid w:val="007D493F"/>
    <w:rsid w:val="007D4E78"/>
    <w:rsid w:val="007D58A7"/>
    <w:rsid w:val="007D5A62"/>
    <w:rsid w:val="007D5D3C"/>
    <w:rsid w:val="007D5DBD"/>
    <w:rsid w:val="007D6030"/>
    <w:rsid w:val="007D6C9F"/>
    <w:rsid w:val="007D700E"/>
    <w:rsid w:val="007D70BF"/>
    <w:rsid w:val="007D749D"/>
    <w:rsid w:val="007D7BB2"/>
    <w:rsid w:val="007D7EFF"/>
    <w:rsid w:val="007E0105"/>
    <w:rsid w:val="007E01FD"/>
    <w:rsid w:val="007E0335"/>
    <w:rsid w:val="007E06AA"/>
    <w:rsid w:val="007E0AEF"/>
    <w:rsid w:val="007E18D1"/>
    <w:rsid w:val="007E358F"/>
    <w:rsid w:val="007E3EC9"/>
    <w:rsid w:val="007E4834"/>
    <w:rsid w:val="007E4F0B"/>
    <w:rsid w:val="007E517D"/>
    <w:rsid w:val="007E5EBB"/>
    <w:rsid w:val="007E5F01"/>
    <w:rsid w:val="007E6721"/>
    <w:rsid w:val="007E6741"/>
    <w:rsid w:val="007E67E5"/>
    <w:rsid w:val="007E7A4C"/>
    <w:rsid w:val="007E7A79"/>
    <w:rsid w:val="007E7F73"/>
    <w:rsid w:val="007F02E0"/>
    <w:rsid w:val="007F091B"/>
    <w:rsid w:val="007F0A57"/>
    <w:rsid w:val="007F0AF9"/>
    <w:rsid w:val="007F0F18"/>
    <w:rsid w:val="007F1127"/>
    <w:rsid w:val="007F11F4"/>
    <w:rsid w:val="007F1A04"/>
    <w:rsid w:val="007F1A87"/>
    <w:rsid w:val="007F267C"/>
    <w:rsid w:val="007F2B68"/>
    <w:rsid w:val="007F33C8"/>
    <w:rsid w:val="007F3A11"/>
    <w:rsid w:val="007F3DC6"/>
    <w:rsid w:val="007F4434"/>
    <w:rsid w:val="007F49EB"/>
    <w:rsid w:val="007F4AB0"/>
    <w:rsid w:val="007F4C8E"/>
    <w:rsid w:val="007F4F98"/>
    <w:rsid w:val="007F6909"/>
    <w:rsid w:val="007F6F6E"/>
    <w:rsid w:val="007F7EBC"/>
    <w:rsid w:val="00802352"/>
    <w:rsid w:val="008025C4"/>
    <w:rsid w:val="008027B9"/>
    <w:rsid w:val="00802F1E"/>
    <w:rsid w:val="008035B5"/>
    <w:rsid w:val="00803B69"/>
    <w:rsid w:val="00803B73"/>
    <w:rsid w:val="00804190"/>
    <w:rsid w:val="00804ED0"/>
    <w:rsid w:val="00804F7F"/>
    <w:rsid w:val="0080510F"/>
    <w:rsid w:val="008065D9"/>
    <w:rsid w:val="0080697D"/>
    <w:rsid w:val="0080702E"/>
    <w:rsid w:val="008077F7"/>
    <w:rsid w:val="00807B3B"/>
    <w:rsid w:val="00810090"/>
    <w:rsid w:val="008101AC"/>
    <w:rsid w:val="00810200"/>
    <w:rsid w:val="0081083A"/>
    <w:rsid w:val="0081092D"/>
    <w:rsid w:val="00810FCB"/>
    <w:rsid w:val="008112AF"/>
    <w:rsid w:val="00811DFD"/>
    <w:rsid w:val="00812173"/>
    <w:rsid w:val="0081230F"/>
    <w:rsid w:val="008123CE"/>
    <w:rsid w:val="00812CD8"/>
    <w:rsid w:val="00813499"/>
    <w:rsid w:val="008149F5"/>
    <w:rsid w:val="00815015"/>
    <w:rsid w:val="00815799"/>
    <w:rsid w:val="00815B99"/>
    <w:rsid w:val="0081690A"/>
    <w:rsid w:val="00817837"/>
    <w:rsid w:val="0082099F"/>
    <w:rsid w:val="00821B2C"/>
    <w:rsid w:val="008221FB"/>
    <w:rsid w:val="00822281"/>
    <w:rsid w:val="00822493"/>
    <w:rsid w:val="00822C1B"/>
    <w:rsid w:val="0082310E"/>
    <w:rsid w:val="00823143"/>
    <w:rsid w:val="00823894"/>
    <w:rsid w:val="00824E53"/>
    <w:rsid w:val="00824E5C"/>
    <w:rsid w:val="008256D3"/>
    <w:rsid w:val="00825C42"/>
    <w:rsid w:val="00825E8F"/>
    <w:rsid w:val="00826146"/>
    <w:rsid w:val="00826910"/>
    <w:rsid w:val="00826BE1"/>
    <w:rsid w:val="008271FF"/>
    <w:rsid w:val="008273BA"/>
    <w:rsid w:val="00827544"/>
    <w:rsid w:val="008275B2"/>
    <w:rsid w:val="0082776C"/>
    <w:rsid w:val="008301CE"/>
    <w:rsid w:val="00830B4A"/>
    <w:rsid w:val="00830C7E"/>
    <w:rsid w:val="00830CDF"/>
    <w:rsid w:val="00830D29"/>
    <w:rsid w:val="00831125"/>
    <w:rsid w:val="00831564"/>
    <w:rsid w:val="0083157C"/>
    <w:rsid w:val="008316F6"/>
    <w:rsid w:val="00831D19"/>
    <w:rsid w:val="008324BE"/>
    <w:rsid w:val="008328BD"/>
    <w:rsid w:val="00832CA9"/>
    <w:rsid w:val="00833252"/>
    <w:rsid w:val="00833814"/>
    <w:rsid w:val="008342EB"/>
    <w:rsid w:val="00834A77"/>
    <w:rsid w:val="00834ABA"/>
    <w:rsid w:val="00834B9D"/>
    <w:rsid w:val="00835959"/>
    <w:rsid w:val="0083602F"/>
    <w:rsid w:val="008368DE"/>
    <w:rsid w:val="008378F3"/>
    <w:rsid w:val="00837AF5"/>
    <w:rsid w:val="00837C10"/>
    <w:rsid w:val="00840B3C"/>
    <w:rsid w:val="00840BD5"/>
    <w:rsid w:val="008418AC"/>
    <w:rsid w:val="00841E42"/>
    <w:rsid w:val="00841F63"/>
    <w:rsid w:val="008429C7"/>
    <w:rsid w:val="00843099"/>
    <w:rsid w:val="0084319D"/>
    <w:rsid w:val="00843927"/>
    <w:rsid w:val="00843CC5"/>
    <w:rsid w:val="00844B70"/>
    <w:rsid w:val="00844BB6"/>
    <w:rsid w:val="00845599"/>
    <w:rsid w:val="0084675D"/>
    <w:rsid w:val="0084694B"/>
    <w:rsid w:val="008469B2"/>
    <w:rsid w:val="008470A6"/>
    <w:rsid w:val="008474E4"/>
    <w:rsid w:val="008475A8"/>
    <w:rsid w:val="0084761F"/>
    <w:rsid w:val="00847A30"/>
    <w:rsid w:val="00847F92"/>
    <w:rsid w:val="00850923"/>
    <w:rsid w:val="00850E23"/>
    <w:rsid w:val="0085158E"/>
    <w:rsid w:val="00851B8F"/>
    <w:rsid w:val="00851D2E"/>
    <w:rsid w:val="00852021"/>
    <w:rsid w:val="0085209C"/>
    <w:rsid w:val="008521E6"/>
    <w:rsid w:val="008521FC"/>
    <w:rsid w:val="008532D5"/>
    <w:rsid w:val="008533EB"/>
    <w:rsid w:val="00853529"/>
    <w:rsid w:val="008542F9"/>
    <w:rsid w:val="00854423"/>
    <w:rsid w:val="00855E51"/>
    <w:rsid w:val="0085712A"/>
    <w:rsid w:val="008575FA"/>
    <w:rsid w:val="00857F07"/>
    <w:rsid w:val="00860198"/>
    <w:rsid w:val="008608DB"/>
    <w:rsid w:val="00860B51"/>
    <w:rsid w:val="00862178"/>
    <w:rsid w:val="008621C4"/>
    <w:rsid w:val="008621D7"/>
    <w:rsid w:val="0086280F"/>
    <w:rsid w:val="00862BCD"/>
    <w:rsid w:val="00862D1C"/>
    <w:rsid w:val="00863806"/>
    <w:rsid w:val="008645B9"/>
    <w:rsid w:val="0086461D"/>
    <w:rsid w:val="008647C4"/>
    <w:rsid w:val="008650F3"/>
    <w:rsid w:val="008655C3"/>
    <w:rsid w:val="008655D7"/>
    <w:rsid w:val="00865D80"/>
    <w:rsid w:val="00865E1A"/>
    <w:rsid w:val="00865F76"/>
    <w:rsid w:val="00866629"/>
    <w:rsid w:val="00866849"/>
    <w:rsid w:val="008668B4"/>
    <w:rsid w:val="008669BA"/>
    <w:rsid w:val="00867883"/>
    <w:rsid w:val="008679B9"/>
    <w:rsid w:val="00867FC4"/>
    <w:rsid w:val="008709D8"/>
    <w:rsid w:val="00870C31"/>
    <w:rsid w:val="00870E6C"/>
    <w:rsid w:val="00870F85"/>
    <w:rsid w:val="00871384"/>
    <w:rsid w:val="008713D0"/>
    <w:rsid w:val="00871C1C"/>
    <w:rsid w:val="00871C3A"/>
    <w:rsid w:val="00871DD8"/>
    <w:rsid w:val="00871FAE"/>
    <w:rsid w:val="0087204B"/>
    <w:rsid w:val="008722DF"/>
    <w:rsid w:val="0087236C"/>
    <w:rsid w:val="00872378"/>
    <w:rsid w:val="00872AB2"/>
    <w:rsid w:val="00874E54"/>
    <w:rsid w:val="00874ECA"/>
    <w:rsid w:val="0087541A"/>
    <w:rsid w:val="00876A8F"/>
    <w:rsid w:val="00876AB3"/>
    <w:rsid w:val="008772A9"/>
    <w:rsid w:val="00877735"/>
    <w:rsid w:val="008820F4"/>
    <w:rsid w:val="00883D15"/>
    <w:rsid w:val="00884810"/>
    <w:rsid w:val="0088512D"/>
    <w:rsid w:val="00885229"/>
    <w:rsid w:val="00885B75"/>
    <w:rsid w:val="00887389"/>
    <w:rsid w:val="008877DE"/>
    <w:rsid w:val="0088786D"/>
    <w:rsid w:val="0089050F"/>
    <w:rsid w:val="00890EFD"/>
    <w:rsid w:val="0089118F"/>
    <w:rsid w:val="008912F1"/>
    <w:rsid w:val="008917D4"/>
    <w:rsid w:val="00892106"/>
    <w:rsid w:val="00892BD7"/>
    <w:rsid w:val="00893225"/>
    <w:rsid w:val="00893505"/>
    <w:rsid w:val="00895678"/>
    <w:rsid w:val="00895AAA"/>
    <w:rsid w:val="00895EE5"/>
    <w:rsid w:val="00896284"/>
    <w:rsid w:val="0089669B"/>
    <w:rsid w:val="00896A8C"/>
    <w:rsid w:val="00896D23"/>
    <w:rsid w:val="00897016"/>
    <w:rsid w:val="008975C6"/>
    <w:rsid w:val="008977AB"/>
    <w:rsid w:val="00897C0F"/>
    <w:rsid w:val="00897E51"/>
    <w:rsid w:val="008A0AD0"/>
    <w:rsid w:val="008A0BFD"/>
    <w:rsid w:val="008A19EA"/>
    <w:rsid w:val="008A1BE1"/>
    <w:rsid w:val="008A2A3B"/>
    <w:rsid w:val="008A3180"/>
    <w:rsid w:val="008A3983"/>
    <w:rsid w:val="008A39C1"/>
    <w:rsid w:val="008A4FDF"/>
    <w:rsid w:val="008A5673"/>
    <w:rsid w:val="008A586C"/>
    <w:rsid w:val="008A58FD"/>
    <w:rsid w:val="008A599A"/>
    <w:rsid w:val="008A5CD4"/>
    <w:rsid w:val="008A5FE8"/>
    <w:rsid w:val="008A6390"/>
    <w:rsid w:val="008A79F5"/>
    <w:rsid w:val="008B0563"/>
    <w:rsid w:val="008B0DD9"/>
    <w:rsid w:val="008B0FE3"/>
    <w:rsid w:val="008B1548"/>
    <w:rsid w:val="008B198C"/>
    <w:rsid w:val="008B25CC"/>
    <w:rsid w:val="008B3B71"/>
    <w:rsid w:val="008B4167"/>
    <w:rsid w:val="008B4D8A"/>
    <w:rsid w:val="008B5259"/>
    <w:rsid w:val="008B5555"/>
    <w:rsid w:val="008B5A0C"/>
    <w:rsid w:val="008B676E"/>
    <w:rsid w:val="008B6950"/>
    <w:rsid w:val="008B6B50"/>
    <w:rsid w:val="008B77B7"/>
    <w:rsid w:val="008B7A4F"/>
    <w:rsid w:val="008C0342"/>
    <w:rsid w:val="008C08A2"/>
    <w:rsid w:val="008C0A25"/>
    <w:rsid w:val="008C1233"/>
    <w:rsid w:val="008C149C"/>
    <w:rsid w:val="008C1F75"/>
    <w:rsid w:val="008C24D7"/>
    <w:rsid w:val="008C3384"/>
    <w:rsid w:val="008C34A6"/>
    <w:rsid w:val="008C38EF"/>
    <w:rsid w:val="008C4FBC"/>
    <w:rsid w:val="008C5C4C"/>
    <w:rsid w:val="008C7115"/>
    <w:rsid w:val="008C7928"/>
    <w:rsid w:val="008C7AE5"/>
    <w:rsid w:val="008D04DC"/>
    <w:rsid w:val="008D0597"/>
    <w:rsid w:val="008D193C"/>
    <w:rsid w:val="008D1B7B"/>
    <w:rsid w:val="008D2795"/>
    <w:rsid w:val="008D2B4C"/>
    <w:rsid w:val="008D2E9D"/>
    <w:rsid w:val="008D3AEB"/>
    <w:rsid w:val="008D3B4F"/>
    <w:rsid w:val="008D3C4D"/>
    <w:rsid w:val="008D49DD"/>
    <w:rsid w:val="008D4FE1"/>
    <w:rsid w:val="008D5147"/>
    <w:rsid w:val="008D58CD"/>
    <w:rsid w:val="008D6C9F"/>
    <w:rsid w:val="008D6CF2"/>
    <w:rsid w:val="008D71AE"/>
    <w:rsid w:val="008D7206"/>
    <w:rsid w:val="008D72CD"/>
    <w:rsid w:val="008D75A8"/>
    <w:rsid w:val="008D7945"/>
    <w:rsid w:val="008D7C32"/>
    <w:rsid w:val="008D7E45"/>
    <w:rsid w:val="008E0269"/>
    <w:rsid w:val="008E0646"/>
    <w:rsid w:val="008E0733"/>
    <w:rsid w:val="008E0BF1"/>
    <w:rsid w:val="008E1C92"/>
    <w:rsid w:val="008E22E5"/>
    <w:rsid w:val="008E3865"/>
    <w:rsid w:val="008E43D3"/>
    <w:rsid w:val="008E4CDD"/>
    <w:rsid w:val="008E5194"/>
    <w:rsid w:val="008E577B"/>
    <w:rsid w:val="008E5A8E"/>
    <w:rsid w:val="008E7014"/>
    <w:rsid w:val="008E775F"/>
    <w:rsid w:val="008E7B57"/>
    <w:rsid w:val="008E7CF2"/>
    <w:rsid w:val="008F0BDD"/>
    <w:rsid w:val="008F118E"/>
    <w:rsid w:val="008F1E92"/>
    <w:rsid w:val="008F1EDF"/>
    <w:rsid w:val="008F211E"/>
    <w:rsid w:val="008F27F4"/>
    <w:rsid w:val="008F2978"/>
    <w:rsid w:val="008F2FC3"/>
    <w:rsid w:val="008F4976"/>
    <w:rsid w:val="008F4BD5"/>
    <w:rsid w:val="008F5069"/>
    <w:rsid w:val="008F53DC"/>
    <w:rsid w:val="008F562C"/>
    <w:rsid w:val="008F5EFE"/>
    <w:rsid w:val="008F5F18"/>
    <w:rsid w:val="008F6040"/>
    <w:rsid w:val="008F641B"/>
    <w:rsid w:val="008F689C"/>
    <w:rsid w:val="008F6A2F"/>
    <w:rsid w:val="008F6C49"/>
    <w:rsid w:val="008F7093"/>
    <w:rsid w:val="008F7135"/>
    <w:rsid w:val="008F7191"/>
    <w:rsid w:val="008F72B7"/>
    <w:rsid w:val="009009B1"/>
    <w:rsid w:val="0090171F"/>
    <w:rsid w:val="00901B3D"/>
    <w:rsid w:val="00901F84"/>
    <w:rsid w:val="00902730"/>
    <w:rsid w:val="00902FA5"/>
    <w:rsid w:val="00903310"/>
    <w:rsid w:val="009039FB"/>
    <w:rsid w:val="00904D05"/>
    <w:rsid w:val="00904FE5"/>
    <w:rsid w:val="00905491"/>
    <w:rsid w:val="0090556A"/>
    <w:rsid w:val="009055BC"/>
    <w:rsid w:val="009057C2"/>
    <w:rsid w:val="00905C41"/>
    <w:rsid w:val="009063EE"/>
    <w:rsid w:val="0090691B"/>
    <w:rsid w:val="00906B90"/>
    <w:rsid w:val="009076E8"/>
    <w:rsid w:val="009077E9"/>
    <w:rsid w:val="00907F58"/>
    <w:rsid w:val="0091018A"/>
    <w:rsid w:val="009101B3"/>
    <w:rsid w:val="00910749"/>
    <w:rsid w:val="00910BDA"/>
    <w:rsid w:val="00911EE8"/>
    <w:rsid w:val="00912535"/>
    <w:rsid w:val="009128C4"/>
    <w:rsid w:val="00912E66"/>
    <w:rsid w:val="00913360"/>
    <w:rsid w:val="0091449B"/>
    <w:rsid w:val="00914A9E"/>
    <w:rsid w:val="00915516"/>
    <w:rsid w:val="009163D2"/>
    <w:rsid w:val="009170E4"/>
    <w:rsid w:val="00917389"/>
    <w:rsid w:val="00917565"/>
    <w:rsid w:val="009177C5"/>
    <w:rsid w:val="009177E8"/>
    <w:rsid w:val="00920230"/>
    <w:rsid w:val="00920B30"/>
    <w:rsid w:val="009223CE"/>
    <w:rsid w:val="00923D09"/>
    <w:rsid w:val="0092400C"/>
    <w:rsid w:val="00924136"/>
    <w:rsid w:val="00924F6C"/>
    <w:rsid w:val="00925282"/>
    <w:rsid w:val="00925F51"/>
    <w:rsid w:val="00925FE9"/>
    <w:rsid w:val="009268D7"/>
    <w:rsid w:val="00926F0E"/>
    <w:rsid w:val="00926F42"/>
    <w:rsid w:val="009278BD"/>
    <w:rsid w:val="00927E5B"/>
    <w:rsid w:val="00927ED9"/>
    <w:rsid w:val="00927FCC"/>
    <w:rsid w:val="00930930"/>
    <w:rsid w:val="009311B6"/>
    <w:rsid w:val="00931C4E"/>
    <w:rsid w:val="00931D86"/>
    <w:rsid w:val="009325AA"/>
    <w:rsid w:val="00932709"/>
    <w:rsid w:val="00932DE9"/>
    <w:rsid w:val="00933BD3"/>
    <w:rsid w:val="0093409C"/>
    <w:rsid w:val="0093412F"/>
    <w:rsid w:val="00934772"/>
    <w:rsid w:val="0093561E"/>
    <w:rsid w:val="009356B8"/>
    <w:rsid w:val="00935B10"/>
    <w:rsid w:val="00935B60"/>
    <w:rsid w:val="009374E0"/>
    <w:rsid w:val="00937C7C"/>
    <w:rsid w:val="00937CA1"/>
    <w:rsid w:val="00937CE7"/>
    <w:rsid w:val="00942146"/>
    <w:rsid w:val="0094262C"/>
    <w:rsid w:val="00942C85"/>
    <w:rsid w:val="0094307E"/>
    <w:rsid w:val="0094356E"/>
    <w:rsid w:val="0094435A"/>
    <w:rsid w:val="00944C74"/>
    <w:rsid w:val="009459EA"/>
    <w:rsid w:val="009469A0"/>
    <w:rsid w:val="0095190C"/>
    <w:rsid w:val="00952DB2"/>
    <w:rsid w:val="009531C3"/>
    <w:rsid w:val="0095327C"/>
    <w:rsid w:val="00953C34"/>
    <w:rsid w:val="00954D66"/>
    <w:rsid w:val="0095523B"/>
    <w:rsid w:val="00955A6E"/>
    <w:rsid w:val="00955ADC"/>
    <w:rsid w:val="00955B7B"/>
    <w:rsid w:val="00956234"/>
    <w:rsid w:val="00956AB5"/>
    <w:rsid w:val="00957A09"/>
    <w:rsid w:val="0096013C"/>
    <w:rsid w:val="009602DD"/>
    <w:rsid w:val="00961C4F"/>
    <w:rsid w:val="00962097"/>
    <w:rsid w:val="0096350D"/>
    <w:rsid w:val="009640D9"/>
    <w:rsid w:val="0096469E"/>
    <w:rsid w:val="00964878"/>
    <w:rsid w:val="009649CB"/>
    <w:rsid w:val="00964A1D"/>
    <w:rsid w:val="009652A7"/>
    <w:rsid w:val="00966297"/>
    <w:rsid w:val="009663F1"/>
    <w:rsid w:val="0096668A"/>
    <w:rsid w:val="009669E7"/>
    <w:rsid w:val="009677BB"/>
    <w:rsid w:val="00967BBD"/>
    <w:rsid w:val="0097078A"/>
    <w:rsid w:val="00970CDC"/>
    <w:rsid w:val="009710E2"/>
    <w:rsid w:val="009712D3"/>
    <w:rsid w:val="00972795"/>
    <w:rsid w:val="00972E7C"/>
    <w:rsid w:val="009744C3"/>
    <w:rsid w:val="009751FB"/>
    <w:rsid w:val="0097520E"/>
    <w:rsid w:val="009754D8"/>
    <w:rsid w:val="00975583"/>
    <w:rsid w:val="00975CC7"/>
    <w:rsid w:val="0097601D"/>
    <w:rsid w:val="00976636"/>
    <w:rsid w:val="00980789"/>
    <w:rsid w:val="009808BA"/>
    <w:rsid w:val="00980AE7"/>
    <w:rsid w:val="00980CEA"/>
    <w:rsid w:val="00980E67"/>
    <w:rsid w:val="00982300"/>
    <w:rsid w:val="00982E0C"/>
    <w:rsid w:val="0098321C"/>
    <w:rsid w:val="00983F64"/>
    <w:rsid w:val="0098450F"/>
    <w:rsid w:val="00985023"/>
    <w:rsid w:val="00987427"/>
    <w:rsid w:val="00987774"/>
    <w:rsid w:val="00987867"/>
    <w:rsid w:val="00990214"/>
    <w:rsid w:val="009907C4"/>
    <w:rsid w:val="00990A9B"/>
    <w:rsid w:val="00990C15"/>
    <w:rsid w:val="00990C6A"/>
    <w:rsid w:val="00991773"/>
    <w:rsid w:val="00991778"/>
    <w:rsid w:val="00992407"/>
    <w:rsid w:val="009928FC"/>
    <w:rsid w:val="00992DDC"/>
    <w:rsid w:val="00993893"/>
    <w:rsid w:val="00993D95"/>
    <w:rsid w:val="00994348"/>
    <w:rsid w:val="00994C89"/>
    <w:rsid w:val="00994D8C"/>
    <w:rsid w:val="00994EDE"/>
    <w:rsid w:val="00995206"/>
    <w:rsid w:val="009961D3"/>
    <w:rsid w:val="00996631"/>
    <w:rsid w:val="009968DA"/>
    <w:rsid w:val="00996C40"/>
    <w:rsid w:val="00996D06"/>
    <w:rsid w:val="00996D8D"/>
    <w:rsid w:val="00996E27"/>
    <w:rsid w:val="00997131"/>
    <w:rsid w:val="009A0AEC"/>
    <w:rsid w:val="009A1EFD"/>
    <w:rsid w:val="009A1FF5"/>
    <w:rsid w:val="009A270C"/>
    <w:rsid w:val="009A2F5A"/>
    <w:rsid w:val="009A36B4"/>
    <w:rsid w:val="009A38CF"/>
    <w:rsid w:val="009A38F8"/>
    <w:rsid w:val="009A4921"/>
    <w:rsid w:val="009A4BA7"/>
    <w:rsid w:val="009A5640"/>
    <w:rsid w:val="009A5665"/>
    <w:rsid w:val="009A598E"/>
    <w:rsid w:val="009A5B21"/>
    <w:rsid w:val="009A6359"/>
    <w:rsid w:val="009A6407"/>
    <w:rsid w:val="009A69E7"/>
    <w:rsid w:val="009A6ADD"/>
    <w:rsid w:val="009A6BF8"/>
    <w:rsid w:val="009A6D53"/>
    <w:rsid w:val="009A7469"/>
    <w:rsid w:val="009A7612"/>
    <w:rsid w:val="009A762D"/>
    <w:rsid w:val="009A7657"/>
    <w:rsid w:val="009A78FE"/>
    <w:rsid w:val="009B03E8"/>
    <w:rsid w:val="009B04E3"/>
    <w:rsid w:val="009B06B1"/>
    <w:rsid w:val="009B0988"/>
    <w:rsid w:val="009B11EB"/>
    <w:rsid w:val="009B122A"/>
    <w:rsid w:val="009B13AC"/>
    <w:rsid w:val="009B1C59"/>
    <w:rsid w:val="009B2DDE"/>
    <w:rsid w:val="009B2E2F"/>
    <w:rsid w:val="009B3192"/>
    <w:rsid w:val="009B383A"/>
    <w:rsid w:val="009B3FED"/>
    <w:rsid w:val="009B4515"/>
    <w:rsid w:val="009B4C64"/>
    <w:rsid w:val="009B5296"/>
    <w:rsid w:val="009B5B3C"/>
    <w:rsid w:val="009B5E47"/>
    <w:rsid w:val="009B5E8D"/>
    <w:rsid w:val="009B5F52"/>
    <w:rsid w:val="009B5FA1"/>
    <w:rsid w:val="009B6913"/>
    <w:rsid w:val="009B695D"/>
    <w:rsid w:val="009B6ADC"/>
    <w:rsid w:val="009B74FA"/>
    <w:rsid w:val="009B7B9A"/>
    <w:rsid w:val="009C045E"/>
    <w:rsid w:val="009C0810"/>
    <w:rsid w:val="009C0B1B"/>
    <w:rsid w:val="009C0F6A"/>
    <w:rsid w:val="009C1227"/>
    <w:rsid w:val="009C13D3"/>
    <w:rsid w:val="009C1659"/>
    <w:rsid w:val="009C1914"/>
    <w:rsid w:val="009C1A5A"/>
    <w:rsid w:val="009C1D36"/>
    <w:rsid w:val="009C2304"/>
    <w:rsid w:val="009C2443"/>
    <w:rsid w:val="009C2A98"/>
    <w:rsid w:val="009C2E7A"/>
    <w:rsid w:val="009C2EDC"/>
    <w:rsid w:val="009C330C"/>
    <w:rsid w:val="009C34AE"/>
    <w:rsid w:val="009C380C"/>
    <w:rsid w:val="009C5603"/>
    <w:rsid w:val="009C5C57"/>
    <w:rsid w:val="009C67E5"/>
    <w:rsid w:val="009C6CC4"/>
    <w:rsid w:val="009C798B"/>
    <w:rsid w:val="009D05B8"/>
    <w:rsid w:val="009D0B22"/>
    <w:rsid w:val="009D1470"/>
    <w:rsid w:val="009D1634"/>
    <w:rsid w:val="009D1A1F"/>
    <w:rsid w:val="009D1DE1"/>
    <w:rsid w:val="009D1F7E"/>
    <w:rsid w:val="009D2952"/>
    <w:rsid w:val="009D2EB5"/>
    <w:rsid w:val="009D2EBE"/>
    <w:rsid w:val="009D3DA5"/>
    <w:rsid w:val="009D3E7D"/>
    <w:rsid w:val="009D4224"/>
    <w:rsid w:val="009D4563"/>
    <w:rsid w:val="009D491B"/>
    <w:rsid w:val="009D4CF4"/>
    <w:rsid w:val="009D65B0"/>
    <w:rsid w:val="009D6644"/>
    <w:rsid w:val="009D7A6A"/>
    <w:rsid w:val="009E0AD8"/>
    <w:rsid w:val="009E13F4"/>
    <w:rsid w:val="009E1671"/>
    <w:rsid w:val="009E2411"/>
    <w:rsid w:val="009E2BDC"/>
    <w:rsid w:val="009E2E3E"/>
    <w:rsid w:val="009E2EBD"/>
    <w:rsid w:val="009E324D"/>
    <w:rsid w:val="009E3C6A"/>
    <w:rsid w:val="009E4564"/>
    <w:rsid w:val="009E45A5"/>
    <w:rsid w:val="009E46D2"/>
    <w:rsid w:val="009E46FD"/>
    <w:rsid w:val="009E4837"/>
    <w:rsid w:val="009E48A3"/>
    <w:rsid w:val="009E4C05"/>
    <w:rsid w:val="009E5D76"/>
    <w:rsid w:val="009E617C"/>
    <w:rsid w:val="009E67D8"/>
    <w:rsid w:val="009E7927"/>
    <w:rsid w:val="009E7C6D"/>
    <w:rsid w:val="009E7C9F"/>
    <w:rsid w:val="009F0A5E"/>
    <w:rsid w:val="009F1175"/>
    <w:rsid w:val="009F11B0"/>
    <w:rsid w:val="009F1CC3"/>
    <w:rsid w:val="009F2026"/>
    <w:rsid w:val="009F212A"/>
    <w:rsid w:val="009F23A8"/>
    <w:rsid w:val="009F2982"/>
    <w:rsid w:val="009F30F5"/>
    <w:rsid w:val="009F355A"/>
    <w:rsid w:val="009F3CA5"/>
    <w:rsid w:val="009F41E2"/>
    <w:rsid w:val="009F42DD"/>
    <w:rsid w:val="009F466F"/>
    <w:rsid w:val="009F530A"/>
    <w:rsid w:val="009F560B"/>
    <w:rsid w:val="009F5C81"/>
    <w:rsid w:val="009F60F7"/>
    <w:rsid w:val="009F619E"/>
    <w:rsid w:val="009F62A3"/>
    <w:rsid w:val="009F7056"/>
    <w:rsid w:val="009F7099"/>
    <w:rsid w:val="009F726E"/>
    <w:rsid w:val="009F788D"/>
    <w:rsid w:val="009F7A25"/>
    <w:rsid w:val="00A00906"/>
    <w:rsid w:val="00A00DA0"/>
    <w:rsid w:val="00A00E74"/>
    <w:rsid w:val="00A015FA"/>
    <w:rsid w:val="00A016D2"/>
    <w:rsid w:val="00A0193E"/>
    <w:rsid w:val="00A021FE"/>
    <w:rsid w:val="00A022B0"/>
    <w:rsid w:val="00A0280F"/>
    <w:rsid w:val="00A0342C"/>
    <w:rsid w:val="00A03490"/>
    <w:rsid w:val="00A0354C"/>
    <w:rsid w:val="00A038B8"/>
    <w:rsid w:val="00A03911"/>
    <w:rsid w:val="00A039CA"/>
    <w:rsid w:val="00A03FD9"/>
    <w:rsid w:val="00A04161"/>
    <w:rsid w:val="00A042DA"/>
    <w:rsid w:val="00A0438B"/>
    <w:rsid w:val="00A044D2"/>
    <w:rsid w:val="00A04BB5"/>
    <w:rsid w:val="00A05919"/>
    <w:rsid w:val="00A063F5"/>
    <w:rsid w:val="00A07A60"/>
    <w:rsid w:val="00A104CB"/>
    <w:rsid w:val="00A1159F"/>
    <w:rsid w:val="00A1206C"/>
    <w:rsid w:val="00A12242"/>
    <w:rsid w:val="00A1397B"/>
    <w:rsid w:val="00A13AC6"/>
    <w:rsid w:val="00A14C07"/>
    <w:rsid w:val="00A15501"/>
    <w:rsid w:val="00A15527"/>
    <w:rsid w:val="00A15675"/>
    <w:rsid w:val="00A157F6"/>
    <w:rsid w:val="00A1584D"/>
    <w:rsid w:val="00A15E48"/>
    <w:rsid w:val="00A168A0"/>
    <w:rsid w:val="00A170AB"/>
    <w:rsid w:val="00A17138"/>
    <w:rsid w:val="00A20265"/>
    <w:rsid w:val="00A20672"/>
    <w:rsid w:val="00A20EA9"/>
    <w:rsid w:val="00A21665"/>
    <w:rsid w:val="00A22184"/>
    <w:rsid w:val="00A22F54"/>
    <w:rsid w:val="00A233BE"/>
    <w:rsid w:val="00A23AB5"/>
    <w:rsid w:val="00A23D03"/>
    <w:rsid w:val="00A242A4"/>
    <w:rsid w:val="00A24CD3"/>
    <w:rsid w:val="00A251D9"/>
    <w:rsid w:val="00A25581"/>
    <w:rsid w:val="00A258D2"/>
    <w:rsid w:val="00A25C25"/>
    <w:rsid w:val="00A26047"/>
    <w:rsid w:val="00A26182"/>
    <w:rsid w:val="00A267BC"/>
    <w:rsid w:val="00A27F20"/>
    <w:rsid w:val="00A30192"/>
    <w:rsid w:val="00A303B5"/>
    <w:rsid w:val="00A309D9"/>
    <w:rsid w:val="00A30A58"/>
    <w:rsid w:val="00A30F6D"/>
    <w:rsid w:val="00A31275"/>
    <w:rsid w:val="00A31297"/>
    <w:rsid w:val="00A3146E"/>
    <w:rsid w:val="00A31DCD"/>
    <w:rsid w:val="00A326B5"/>
    <w:rsid w:val="00A32F5F"/>
    <w:rsid w:val="00A33056"/>
    <w:rsid w:val="00A330E4"/>
    <w:rsid w:val="00A34361"/>
    <w:rsid w:val="00A34547"/>
    <w:rsid w:val="00A34769"/>
    <w:rsid w:val="00A34F20"/>
    <w:rsid w:val="00A35624"/>
    <w:rsid w:val="00A35B91"/>
    <w:rsid w:val="00A35DA1"/>
    <w:rsid w:val="00A36CAA"/>
    <w:rsid w:val="00A37706"/>
    <w:rsid w:val="00A40F6A"/>
    <w:rsid w:val="00A413F0"/>
    <w:rsid w:val="00A43EBD"/>
    <w:rsid w:val="00A44281"/>
    <w:rsid w:val="00A44312"/>
    <w:rsid w:val="00A456ED"/>
    <w:rsid w:val="00A46089"/>
    <w:rsid w:val="00A466D9"/>
    <w:rsid w:val="00A466DE"/>
    <w:rsid w:val="00A46B03"/>
    <w:rsid w:val="00A47D15"/>
    <w:rsid w:val="00A50442"/>
    <w:rsid w:val="00A5084D"/>
    <w:rsid w:val="00A51486"/>
    <w:rsid w:val="00A51596"/>
    <w:rsid w:val="00A522F6"/>
    <w:rsid w:val="00A529A1"/>
    <w:rsid w:val="00A539E1"/>
    <w:rsid w:val="00A54F54"/>
    <w:rsid w:val="00A5518C"/>
    <w:rsid w:val="00A55691"/>
    <w:rsid w:val="00A5572C"/>
    <w:rsid w:val="00A560C1"/>
    <w:rsid w:val="00A567F7"/>
    <w:rsid w:val="00A57146"/>
    <w:rsid w:val="00A57968"/>
    <w:rsid w:val="00A606A2"/>
    <w:rsid w:val="00A60A2C"/>
    <w:rsid w:val="00A60B25"/>
    <w:rsid w:val="00A60FEF"/>
    <w:rsid w:val="00A615E6"/>
    <w:rsid w:val="00A6165C"/>
    <w:rsid w:val="00A624F6"/>
    <w:rsid w:val="00A626CF"/>
    <w:rsid w:val="00A62C5A"/>
    <w:rsid w:val="00A62DA8"/>
    <w:rsid w:val="00A6359A"/>
    <w:rsid w:val="00A63A10"/>
    <w:rsid w:val="00A63A77"/>
    <w:rsid w:val="00A63F05"/>
    <w:rsid w:val="00A654F1"/>
    <w:rsid w:val="00A656D5"/>
    <w:rsid w:val="00A65A46"/>
    <w:rsid w:val="00A66A19"/>
    <w:rsid w:val="00A67499"/>
    <w:rsid w:val="00A67C59"/>
    <w:rsid w:val="00A67C8E"/>
    <w:rsid w:val="00A7001E"/>
    <w:rsid w:val="00A701B6"/>
    <w:rsid w:val="00A7094E"/>
    <w:rsid w:val="00A71275"/>
    <w:rsid w:val="00A716AD"/>
    <w:rsid w:val="00A72C2E"/>
    <w:rsid w:val="00A73072"/>
    <w:rsid w:val="00A7313F"/>
    <w:rsid w:val="00A73261"/>
    <w:rsid w:val="00A75FD4"/>
    <w:rsid w:val="00A76989"/>
    <w:rsid w:val="00A76D6D"/>
    <w:rsid w:val="00A7741A"/>
    <w:rsid w:val="00A801D7"/>
    <w:rsid w:val="00A809C7"/>
    <w:rsid w:val="00A80A2A"/>
    <w:rsid w:val="00A80E23"/>
    <w:rsid w:val="00A8214C"/>
    <w:rsid w:val="00A825D4"/>
    <w:rsid w:val="00A82A80"/>
    <w:rsid w:val="00A833B8"/>
    <w:rsid w:val="00A83839"/>
    <w:rsid w:val="00A83F76"/>
    <w:rsid w:val="00A8418E"/>
    <w:rsid w:val="00A84934"/>
    <w:rsid w:val="00A85285"/>
    <w:rsid w:val="00A85849"/>
    <w:rsid w:val="00A85F10"/>
    <w:rsid w:val="00A8604B"/>
    <w:rsid w:val="00A86193"/>
    <w:rsid w:val="00A86689"/>
    <w:rsid w:val="00A86C09"/>
    <w:rsid w:val="00A87941"/>
    <w:rsid w:val="00A8798F"/>
    <w:rsid w:val="00A90484"/>
    <w:rsid w:val="00A90AEB"/>
    <w:rsid w:val="00A91588"/>
    <w:rsid w:val="00A91675"/>
    <w:rsid w:val="00A919C5"/>
    <w:rsid w:val="00A91CD7"/>
    <w:rsid w:val="00A91CF8"/>
    <w:rsid w:val="00A91F54"/>
    <w:rsid w:val="00A920AA"/>
    <w:rsid w:val="00A920F2"/>
    <w:rsid w:val="00A922F3"/>
    <w:rsid w:val="00A93238"/>
    <w:rsid w:val="00A935EE"/>
    <w:rsid w:val="00A937FB"/>
    <w:rsid w:val="00A93BF1"/>
    <w:rsid w:val="00A93C5D"/>
    <w:rsid w:val="00A93F4C"/>
    <w:rsid w:val="00A94D4A"/>
    <w:rsid w:val="00A9508D"/>
    <w:rsid w:val="00A95681"/>
    <w:rsid w:val="00A95C52"/>
    <w:rsid w:val="00A9668F"/>
    <w:rsid w:val="00A96BFF"/>
    <w:rsid w:val="00A96DA8"/>
    <w:rsid w:val="00A96DAA"/>
    <w:rsid w:val="00A97084"/>
    <w:rsid w:val="00A9725B"/>
    <w:rsid w:val="00A973CF"/>
    <w:rsid w:val="00AA0BB9"/>
    <w:rsid w:val="00AA2422"/>
    <w:rsid w:val="00AA28F3"/>
    <w:rsid w:val="00AA2F0E"/>
    <w:rsid w:val="00AA367E"/>
    <w:rsid w:val="00AA3860"/>
    <w:rsid w:val="00AA4A02"/>
    <w:rsid w:val="00AA4B04"/>
    <w:rsid w:val="00AA4B8D"/>
    <w:rsid w:val="00AA4E48"/>
    <w:rsid w:val="00AA6BC4"/>
    <w:rsid w:val="00AA785B"/>
    <w:rsid w:val="00AA7958"/>
    <w:rsid w:val="00AA7D84"/>
    <w:rsid w:val="00AB040E"/>
    <w:rsid w:val="00AB0570"/>
    <w:rsid w:val="00AB0738"/>
    <w:rsid w:val="00AB07FE"/>
    <w:rsid w:val="00AB0E30"/>
    <w:rsid w:val="00AB141C"/>
    <w:rsid w:val="00AB1907"/>
    <w:rsid w:val="00AB1F72"/>
    <w:rsid w:val="00AB21AD"/>
    <w:rsid w:val="00AB298D"/>
    <w:rsid w:val="00AB2F60"/>
    <w:rsid w:val="00AB35A4"/>
    <w:rsid w:val="00AB390F"/>
    <w:rsid w:val="00AB4302"/>
    <w:rsid w:val="00AB4978"/>
    <w:rsid w:val="00AB4AA6"/>
    <w:rsid w:val="00AB56C9"/>
    <w:rsid w:val="00AB797C"/>
    <w:rsid w:val="00AC0959"/>
    <w:rsid w:val="00AC1DC9"/>
    <w:rsid w:val="00AC2A37"/>
    <w:rsid w:val="00AC2C7A"/>
    <w:rsid w:val="00AC3061"/>
    <w:rsid w:val="00AC3E96"/>
    <w:rsid w:val="00AC3FBE"/>
    <w:rsid w:val="00AC43D6"/>
    <w:rsid w:val="00AC446E"/>
    <w:rsid w:val="00AC4E81"/>
    <w:rsid w:val="00AC52C3"/>
    <w:rsid w:val="00AC5C58"/>
    <w:rsid w:val="00AC5E57"/>
    <w:rsid w:val="00AC6062"/>
    <w:rsid w:val="00AC659E"/>
    <w:rsid w:val="00AD0E77"/>
    <w:rsid w:val="00AD165E"/>
    <w:rsid w:val="00AD1B99"/>
    <w:rsid w:val="00AD1E47"/>
    <w:rsid w:val="00AD226E"/>
    <w:rsid w:val="00AD276D"/>
    <w:rsid w:val="00AD2C31"/>
    <w:rsid w:val="00AD300C"/>
    <w:rsid w:val="00AD32CF"/>
    <w:rsid w:val="00AD3403"/>
    <w:rsid w:val="00AD4026"/>
    <w:rsid w:val="00AD40F0"/>
    <w:rsid w:val="00AD484C"/>
    <w:rsid w:val="00AD4C53"/>
    <w:rsid w:val="00AD5E14"/>
    <w:rsid w:val="00AD61BB"/>
    <w:rsid w:val="00AD64F7"/>
    <w:rsid w:val="00AD6933"/>
    <w:rsid w:val="00AD6E77"/>
    <w:rsid w:val="00AD6F50"/>
    <w:rsid w:val="00AD70F6"/>
    <w:rsid w:val="00AD76A6"/>
    <w:rsid w:val="00AD7821"/>
    <w:rsid w:val="00AE036B"/>
    <w:rsid w:val="00AE0DA0"/>
    <w:rsid w:val="00AE128C"/>
    <w:rsid w:val="00AE19DD"/>
    <w:rsid w:val="00AE1D5B"/>
    <w:rsid w:val="00AE2365"/>
    <w:rsid w:val="00AE299C"/>
    <w:rsid w:val="00AE2DE6"/>
    <w:rsid w:val="00AE3DFB"/>
    <w:rsid w:val="00AE428E"/>
    <w:rsid w:val="00AE49B7"/>
    <w:rsid w:val="00AE49C5"/>
    <w:rsid w:val="00AE4AAF"/>
    <w:rsid w:val="00AE4C07"/>
    <w:rsid w:val="00AE51A1"/>
    <w:rsid w:val="00AE5444"/>
    <w:rsid w:val="00AE547D"/>
    <w:rsid w:val="00AE6174"/>
    <w:rsid w:val="00AE6D85"/>
    <w:rsid w:val="00AE6DBE"/>
    <w:rsid w:val="00AE7194"/>
    <w:rsid w:val="00AE7AAA"/>
    <w:rsid w:val="00AE7B6C"/>
    <w:rsid w:val="00AE7F6E"/>
    <w:rsid w:val="00AF0A72"/>
    <w:rsid w:val="00AF0ADD"/>
    <w:rsid w:val="00AF0F07"/>
    <w:rsid w:val="00AF104D"/>
    <w:rsid w:val="00AF1317"/>
    <w:rsid w:val="00AF2289"/>
    <w:rsid w:val="00AF2468"/>
    <w:rsid w:val="00AF2EB3"/>
    <w:rsid w:val="00AF327B"/>
    <w:rsid w:val="00AF3602"/>
    <w:rsid w:val="00AF3BD0"/>
    <w:rsid w:val="00AF3CE6"/>
    <w:rsid w:val="00AF5694"/>
    <w:rsid w:val="00AF575D"/>
    <w:rsid w:val="00AF57E4"/>
    <w:rsid w:val="00AF5B08"/>
    <w:rsid w:val="00AF6BE7"/>
    <w:rsid w:val="00AF740E"/>
    <w:rsid w:val="00B00320"/>
    <w:rsid w:val="00B0032E"/>
    <w:rsid w:val="00B00905"/>
    <w:rsid w:val="00B01152"/>
    <w:rsid w:val="00B0166A"/>
    <w:rsid w:val="00B01801"/>
    <w:rsid w:val="00B01819"/>
    <w:rsid w:val="00B01914"/>
    <w:rsid w:val="00B01C56"/>
    <w:rsid w:val="00B01F12"/>
    <w:rsid w:val="00B02662"/>
    <w:rsid w:val="00B02982"/>
    <w:rsid w:val="00B02E69"/>
    <w:rsid w:val="00B03EF9"/>
    <w:rsid w:val="00B04088"/>
    <w:rsid w:val="00B0408C"/>
    <w:rsid w:val="00B04D42"/>
    <w:rsid w:val="00B051B5"/>
    <w:rsid w:val="00B05249"/>
    <w:rsid w:val="00B05C38"/>
    <w:rsid w:val="00B064C3"/>
    <w:rsid w:val="00B06614"/>
    <w:rsid w:val="00B06B9A"/>
    <w:rsid w:val="00B06FCD"/>
    <w:rsid w:val="00B07C2F"/>
    <w:rsid w:val="00B07E0D"/>
    <w:rsid w:val="00B1053F"/>
    <w:rsid w:val="00B105A5"/>
    <w:rsid w:val="00B109A3"/>
    <w:rsid w:val="00B10BAD"/>
    <w:rsid w:val="00B10DFD"/>
    <w:rsid w:val="00B11031"/>
    <w:rsid w:val="00B11641"/>
    <w:rsid w:val="00B11D8A"/>
    <w:rsid w:val="00B11E96"/>
    <w:rsid w:val="00B12104"/>
    <w:rsid w:val="00B128A8"/>
    <w:rsid w:val="00B128D8"/>
    <w:rsid w:val="00B12926"/>
    <w:rsid w:val="00B129B9"/>
    <w:rsid w:val="00B12C32"/>
    <w:rsid w:val="00B12CE9"/>
    <w:rsid w:val="00B13808"/>
    <w:rsid w:val="00B138C7"/>
    <w:rsid w:val="00B14179"/>
    <w:rsid w:val="00B1438F"/>
    <w:rsid w:val="00B1500F"/>
    <w:rsid w:val="00B1592D"/>
    <w:rsid w:val="00B15C6C"/>
    <w:rsid w:val="00B16215"/>
    <w:rsid w:val="00B1625F"/>
    <w:rsid w:val="00B165FE"/>
    <w:rsid w:val="00B1738D"/>
    <w:rsid w:val="00B176C2"/>
    <w:rsid w:val="00B1795B"/>
    <w:rsid w:val="00B17CE3"/>
    <w:rsid w:val="00B203BE"/>
    <w:rsid w:val="00B21423"/>
    <w:rsid w:val="00B21522"/>
    <w:rsid w:val="00B219CB"/>
    <w:rsid w:val="00B21DCA"/>
    <w:rsid w:val="00B2237E"/>
    <w:rsid w:val="00B22673"/>
    <w:rsid w:val="00B23AC9"/>
    <w:rsid w:val="00B23B6E"/>
    <w:rsid w:val="00B24350"/>
    <w:rsid w:val="00B24663"/>
    <w:rsid w:val="00B247AC"/>
    <w:rsid w:val="00B24ECE"/>
    <w:rsid w:val="00B25448"/>
    <w:rsid w:val="00B25BD0"/>
    <w:rsid w:val="00B26645"/>
    <w:rsid w:val="00B270AA"/>
    <w:rsid w:val="00B27EDB"/>
    <w:rsid w:val="00B303FB"/>
    <w:rsid w:val="00B3046C"/>
    <w:rsid w:val="00B30CCF"/>
    <w:rsid w:val="00B3165D"/>
    <w:rsid w:val="00B322CE"/>
    <w:rsid w:val="00B3245A"/>
    <w:rsid w:val="00B3268D"/>
    <w:rsid w:val="00B32BA4"/>
    <w:rsid w:val="00B32D8A"/>
    <w:rsid w:val="00B32EB3"/>
    <w:rsid w:val="00B32F94"/>
    <w:rsid w:val="00B332B6"/>
    <w:rsid w:val="00B33744"/>
    <w:rsid w:val="00B33A73"/>
    <w:rsid w:val="00B341F6"/>
    <w:rsid w:val="00B345D0"/>
    <w:rsid w:val="00B35259"/>
    <w:rsid w:val="00B3536D"/>
    <w:rsid w:val="00B35478"/>
    <w:rsid w:val="00B35F89"/>
    <w:rsid w:val="00B361A6"/>
    <w:rsid w:val="00B362D4"/>
    <w:rsid w:val="00B37226"/>
    <w:rsid w:val="00B376DC"/>
    <w:rsid w:val="00B37C8D"/>
    <w:rsid w:val="00B40800"/>
    <w:rsid w:val="00B41291"/>
    <w:rsid w:val="00B416FC"/>
    <w:rsid w:val="00B425C1"/>
    <w:rsid w:val="00B42E30"/>
    <w:rsid w:val="00B431D3"/>
    <w:rsid w:val="00B43687"/>
    <w:rsid w:val="00B4382A"/>
    <w:rsid w:val="00B44608"/>
    <w:rsid w:val="00B45ABA"/>
    <w:rsid w:val="00B45F58"/>
    <w:rsid w:val="00B46423"/>
    <w:rsid w:val="00B46A4A"/>
    <w:rsid w:val="00B46E36"/>
    <w:rsid w:val="00B47089"/>
    <w:rsid w:val="00B47148"/>
    <w:rsid w:val="00B47B01"/>
    <w:rsid w:val="00B47F9B"/>
    <w:rsid w:val="00B50203"/>
    <w:rsid w:val="00B5033C"/>
    <w:rsid w:val="00B50A9F"/>
    <w:rsid w:val="00B50B51"/>
    <w:rsid w:val="00B50F6E"/>
    <w:rsid w:val="00B5105C"/>
    <w:rsid w:val="00B51193"/>
    <w:rsid w:val="00B51E5F"/>
    <w:rsid w:val="00B52256"/>
    <w:rsid w:val="00B523EF"/>
    <w:rsid w:val="00B53A35"/>
    <w:rsid w:val="00B541EB"/>
    <w:rsid w:val="00B54682"/>
    <w:rsid w:val="00B54CF4"/>
    <w:rsid w:val="00B54E46"/>
    <w:rsid w:val="00B55261"/>
    <w:rsid w:val="00B5563C"/>
    <w:rsid w:val="00B55D08"/>
    <w:rsid w:val="00B566AD"/>
    <w:rsid w:val="00B57FAC"/>
    <w:rsid w:val="00B6128E"/>
    <w:rsid w:val="00B61329"/>
    <w:rsid w:val="00B617EB"/>
    <w:rsid w:val="00B61BAA"/>
    <w:rsid w:val="00B61D79"/>
    <w:rsid w:val="00B620DB"/>
    <w:rsid w:val="00B62198"/>
    <w:rsid w:val="00B621B7"/>
    <w:rsid w:val="00B62664"/>
    <w:rsid w:val="00B6304E"/>
    <w:rsid w:val="00B6341E"/>
    <w:rsid w:val="00B6349D"/>
    <w:rsid w:val="00B6363A"/>
    <w:rsid w:val="00B63C97"/>
    <w:rsid w:val="00B6412E"/>
    <w:rsid w:val="00B646E5"/>
    <w:rsid w:val="00B6481D"/>
    <w:rsid w:val="00B65445"/>
    <w:rsid w:val="00B65480"/>
    <w:rsid w:val="00B664D2"/>
    <w:rsid w:val="00B6668B"/>
    <w:rsid w:val="00B666B0"/>
    <w:rsid w:val="00B66BE0"/>
    <w:rsid w:val="00B66DDE"/>
    <w:rsid w:val="00B6728D"/>
    <w:rsid w:val="00B70393"/>
    <w:rsid w:val="00B705B9"/>
    <w:rsid w:val="00B709BA"/>
    <w:rsid w:val="00B70E62"/>
    <w:rsid w:val="00B70EF8"/>
    <w:rsid w:val="00B70F35"/>
    <w:rsid w:val="00B712AF"/>
    <w:rsid w:val="00B712D5"/>
    <w:rsid w:val="00B71324"/>
    <w:rsid w:val="00B71EAC"/>
    <w:rsid w:val="00B72E43"/>
    <w:rsid w:val="00B7341F"/>
    <w:rsid w:val="00B744CA"/>
    <w:rsid w:val="00B74571"/>
    <w:rsid w:val="00B75B4B"/>
    <w:rsid w:val="00B75DE8"/>
    <w:rsid w:val="00B75E0A"/>
    <w:rsid w:val="00B76021"/>
    <w:rsid w:val="00B7781B"/>
    <w:rsid w:val="00B778DD"/>
    <w:rsid w:val="00B77CF9"/>
    <w:rsid w:val="00B77E7F"/>
    <w:rsid w:val="00B77F43"/>
    <w:rsid w:val="00B80734"/>
    <w:rsid w:val="00B80982"/>
    <w:rsid w:val="00B80ACA"/>
    <w:rsid w:val="00B81C11"/>
    <w:rsid w:val="00B81E47"/>
    <w:rsid w:val="00B8228D"/>
    <w:rsid w:val="00B822F1"/>
    <w:rsid w:val="00B8246E"/>
    <w:rsid w:val="00B824E5"/>
    <w:rsid w:val="00B82DBF"/>
    <w:rsid w:val="00B84E6B"/>
    <w:rsid w:val="00B85251"/>
    <w:rsid w:val="00B854FF"/>
    <w:rsid w:val="00B856BA"/>
    <w:rsid w:val="00B860F9"/>
    <w:rsid w:val="00B8654E"/>
    <w:rsid w:val="00B86ECD"/>
    <w:rsid w:val="00B871E2"/>
    <w:rsid w:val="00B878B0"/>
    <w:rsid w:val="00B87CB7"/>
    <w:rsid w:val="00B901B4"/>
    <w:rsid w:val="00B901B5"/>
    <w:rsid w:val="00B90CB3"/>
    <w:rsid w:val="00B91568"/>
    <w:rsid w:val="00B91AAD"/>
    <w:rsid w:val="00B91BEE"/>
    <w:rsid w:val="00B9212C"/>
    <w:rsid w:val="00B921FD"/>
    <w:rsid w:val="00B9275A"/>
    <w:rsid w:val="00B92A8C"/>
    <w:rsid w:val="00B92E89"/>
    <w:rsid w:val="00B934E9"/>
    <w:rsid w:val="00B937A3"/>
    <w:rsid w:val="00B93927"/>
    <w:rsid w:val="00B94894"/>
    <w:rsid w:val="00B94B78"/>
    <w:rsid w:val="00B9553C"/>
    <w:rsid w:val="00B95C52"/>
    <w:rsid w:val="00B96BBC"/>
    <w:rsid w:val="00B96FB8"/>
    <w:rsid w:val="00B97D24"/>
    <w:rsid w:val="00BA03BF"/>
    <w:rsid w:val="00BA0D6C"/>
    <w:rsid w:val="00BA1003"/>
    <w:rsid w:val="00BA16CB"/>
    <w:rsid w:val="00BA2840"/>
    <w:rsid w:val="00BA2B45"/>
    <w:rsid w:val="00BA3B73"/>
    <w:rsid w:val="00BA3F60"/>
    <w:rsid w:val="00BA4C1E"/>
    <w:rsid w:val="00BA4DF6"/>
    <w:rsid w:val="00BA5D9E"/>
    <w:rsid w:val="00BA647F"/>
    <w:rsid w:val="00BA653E"/>
    <w:rsid w:val="00BA6F5C"/>
    <w:rsid w:val="00BA707D"/>
    <w:rsid w:val="00BA7125"/>
    <w:rsid w:val="00BA769B"/>
    <w:rsid w:val="00BA7870"/>
    <w:rsid w:val="00BA7E5E"/>
    <w:rsid w:val="00BA7E7B"/>
    <w:rsid w:val="00BB0D6F"/>
    <w:rsid w:val="00BB1215"/>
    <w:rsid w:val="00BB15B7"/>
    <w:rsid w:val="00BB21BA"/>
    <w:rsid w:val="00BB224D"/>
    <w:rsid w:val="00BB2A4E"/>
    <w:rsid w:val="00BB308D"/>
    <w:rsid w:val="00BB3E94"/>
    <w:rsid w:val="00BB47C5"/>
    <w:rsid w:val="00BB47D4"/>
    <w:rsid w:val="00BB49B0"/>
    <w:rsid w:val="00BC03DE"/>
    <w:rsid w:val="00BC0BA1"/>
    <w:rsid w:val="00BC0E16"/>
    <w:rsid w:val="00BC14E7"/>
    <w:rsid w:val="00BC21A6"/>
    <w:rsid w:val="00BC22D1"/>
    <w:rsid w:val="00BC23D1"/>
    <w:rsid w:val="00BC29D4"/>
    <w:rsid w:val="00BC2B36"/>
    <w:rsid w:val="00BC2BCE"/>
    <w:rsid w:val="00BC30DE"/>
    <w:rsid w:val="00BC3C0E"/>
    <w:rsid w:val="00BC4803"/>
    <w:rsid w:val="00BC548B"/>
    <w:rsid w:val="00BC54BC"/>
    <w:rsid w:val="00BC57AB"/>
    <w:rsid w:val="00BC61EF"/>
    <w:rsid w:val="00BC6FD4"/>
    <w:rsid w:val="00BD077D"/>
    <w:rsid w:val="00BD0BC8"/>
    <w:rsid w:val="00BD1174"/>
    <w:rsid w:val="00BD15AE"/>
    <w:rsid w:val="00BD1A96"/>
    <w:rsid w:val="00BD1D45"/>
    <w:rsid w:val="00BD22C4"/>
    <w:rsid w:val="00BD24B3"/>
    <w:rsid w:val="00BD2E99"/>
    <w:rsid w:val="00BD4949"/>
    <w:rsid w:val="00BD497E"/>
    <w:rsid w:val="00BD5606"/>
    <w:rsid w:val="00BD57A3"/>
    <w:rsid w:val="00BD58EE"/>
    <w:rsid w:val="00BD69CF"/>
    <w:rsid w:val="00BD6A3B"/>
    <w:rsid w:val="00BD6A7E"/>
    <w:rsid w:val="00BD6C08"/>
    <w:rsid w:val="00BD6FE3"/>
    <w:rsid w:val="00BD754B"/>
    <w:rsid w:val="00BD7898"/>
    <w:rsid w:val="00BD7E63"/>
    <w:rsid w:val="00BE01D8"/>
    <w:rsid w:val="00BE0C29"/>
    <w:rsid w:val="00BE111B"/>
    <w:rsid w:val="00BE15C1"/>
    <w:rsid w:val="00BE1D79"/>
    <w:rsid w:val="00BE1EA4"/>
    <w:rsid w:val="00BE206C"/>
    <w:rsid w:val="00BE2504"/>
    <w:rsid w:val="00BE2538"/>
    <w:rsid w:val="00BE2A17"/>
    <w:rsid w:val="00BE3048"/>
    <w:rsid w:val="00BE3661"/>
    <w:rsid w:val="00BE3926"/>
    <w:rsid w:val="00BE3F4B"/>
    <w:rsid w:val="00BE4354"/>
    <w:rsid w:val="00BE44E3"/>
    <w:rsid w:val="00BE4CEE"/>
    <w:rsid w:val="00BE5A97"/>
    <w:rsid w:val="00BE5BB3"/>
    <w:rsid w:val="00BE5D22"/>
    <w:rsid w:val="00BE5D94"/>
    <w:rsid w:val="00BE5E7C"/>
    <w:rsid w:val="00BE6554"/>
    <w:rsid w:val="00BE67DF"/>
    <w:rsid w:val="00BE6A10"/>
    <w:rsid w:val="00BE7309"/>
    <w:rsid w:val="00BE756E"/>
    <w:rsid w:val="00BE78B2"/>
    <w:rsid w:val="00BE7C33"/>
    <w:rsid w:val="00BE7EC5"/>
    <w:rsid w:val="00BF11DB"/>
    <w:rsid w:val="00BF1312"/>
    <w:rsid w:val="00BF1498"/>
    <w:rsid w:val="00BF1DE3"/>
    <w:rsid w:val="00BF27C2"/>
    <w:rsid w:val="00BF38EB"/>
    <w:rsid w:val="00BF435E"/>
    <w:rsid w:val="00BF4777"/>
    <w:rsid w:val="00BF4A11"/>
    <w:rsid w:val="00BF4ECC"/>
    <w:rsid w:val="00BF4F02"/>
    <w:rsid w:val="00BF536B"/>
    <w:rsid w:val="00BF5A3A"/>
    <w:rsid w:val="00BF5AD5"/>
    <w:rsid w:val="00BF5D6C"/>
    <w:rsid w:val="00BF6299"/>
    <w:rsid w:val="00BF64B2"/>
    <w:rsid w:val="00BF6AAA"/>
    <w:rsid w:val="00C0023F"/>
    <w:rsid w:val="00C00917"/>
    <w:rsid w:val="00C0092F"/>
    <w:rsid w:val="00C00C6B"/>
    <w:rsid w:val="00C00ED3"/>
    <w:rsid w:val="00C010C9"/>
    <w:rsid w:val="00C01681"/>
    <w:rsid w:val="00C01788"/>
    <w:rsid w:val="00C01808"/>
    <w:rsid w:val="00C01B65"/>
    <w:rsid w:val="00C01DC9"/>
    <w:rsid w:val="00C01E83"/>
    <w:rsid w:val="00C0223F"/>
    <w:rsid w:val="00C02A41"/>
    <w:rsid w:val="00C02D6A"/>
    <w:rsid w:val="00C02E8A"/>
    <w:rsid w:val="00C02FBA"/>
    <w:rsid w:val="00C03482"/>
    <w:rsid w:val="00C048DF"/>
    <w:rsid w:val="00C050FD"/>
    <w:rsid w:val="00C055B5"/>
    <w:rsid w:val="00C05D2D"/>
    <w:rsid w:val="00C07067"/>
    <w:rsid w:val="00C074B1"/>
    <w:rsid w:val="00C07932"/>
    <w:rsid w:val="00C1079D"/>
    <w:rsid w:val="00C10A97"/>
    <w:rsid w:val="00C11630"/>
    <w:rsid w:val="00C117FC"/>
    <w:rsid w:val="00C1229F"/>
    <w:rsid w:val="00C12450"/>
    <w:rsid w:val="00C1286A"/>
    <w:rsid w:val="00C129F5"/>
    <w:rsid w:val="00C12E35"/>
    <w:rsid w:val="00C12E8A"/>
    <w:rsid w:val="00C143A1"/>
    <w:rsid w:val="00C1477F"/>
    <w:rsid w:val="00C14FBF"/>
    <w:rsid w:val="00C15E93"/>
    <w:rsid w:val="00C167BB"/>
    <w:rsid w:val="00C16B8B"/>
    <w:rsid w:val="00C16E4D"/>
    <w:rsid w:val="00C1705F"/>
    <w:rsid w:val="00C17957"/>
    <w:rsid w:val="00C20582"/>
    <w:rsid w:val="00C209A0"/>
    <w:rsid w:val="00C209E6"/>
    <w:rsid w:val="00C20EC3"/>
    <w:rsid w:val="00C212A9"/>
    <w:rsid w:val="00C21353"/>
    <w:rsid w:val="00C2219F"/>
    <w:rsid w:val="00C22703"/>
    <w:rsid w:val="00C230A9"/>
    <w:rsid w:val="00C2378D"/>
    <w:rsid w:val="00C24D83"/>
    <w:rsid w:val="00C25730"/>
    <w:rsid w:val="00C25806"/>
    <w:rsid w:val="00C264C4"/>
    <w:rsid w:val="00C2656F"/>
    <w:rsid w:val="00C273E0"/>
    <w:rsid w:val="00C3027B"/>
    <w:rsid w:val="00C302C2"/>
    <w:rsid w:val="00C305F0"/>
    <w:rsid w:val="00C31EA4"/>
    <w:rsid w:val="00C31F5B"/>
    <w:rsid w:val="00C32070"/>
    <w:rsid w:val="00C32128"/>
    <w:rsid w:val="00C32147"/>
    <w:rsid w:val="00C329A6"/>
    <w:rsid w:val="00C335A3"/>
    <w:rsid w:val="00C34B80"/>
    <w:rsid w:val="00C359E7"/>
    <w:rsid w:val="00C35C02"/>
    <w:rsid w:val="00C36409"/>
    <w:rsid w:val="00C36511"/>
    <w:rsid w:val="00C366A8"/>
    <w:rsid w:val="00C36A96"/>
    <w:rsid w:val="00C36C44"/>
    <w:rsid w:val="00C36E2A"/>
    <w:rsid w:val="00C37283"/>
    <w:rsid w:val="00C37552"/>
    <w:rsid w:val="00C37881"/>
    <w:rsid w:val="00C37922"/>
    <w:rsid w:val="00C40041"/>
    <w:rsid w:val="00C401F1"/>
    <w:rsid w:val="00C404A0"/>
    <w:rsid w:val="00C40786"/>
    <w:rsid w:val="00C41548"/>
    <w:rsid w:val="00C421C4"/>
    <w:rsid w:val="00C42F2E"/>
    <w:rsid w:val="00C43388"/>
    <w:rsid w:val="00C438D4"/>
    <w:rsid w:val="00C442D0"/>
    <w:rsid w:val="00C449AC"/>
    <w:rsid w:val="00C44B1C"/>
    <w:rsid w:val="00C44CA2"/>
    <w:rsid w:val="00C44F8F"/>
    <w:rsid w:val="00C4520E"/>
    <w:rsid w:val="00C45951"/>
    <w:rsid w:val="00C46119"/>
    <w:rsid w:val="00C4621F"/>
    <w:rsid w:val="00C468E3"/>
    <w:rsid w:val="00C469FB"/>
    <w:rsid w:val="00C46A8B"/>
    <w:rsid w:val="00C46CA0"/>
    <w:rsid w:val="00C4735D"/>
    <w:rsid w:val="00C475F1"/>
    <w:rsid w:val="00C47773"/>
    <w:rsid w:val="00C47C7F"/>
    <w:rsid w:val="00C509E0"/>
    <w:rsid w:val="00C51807"/>
    <w:rsid w:val="00C52D50"/>
    <w:rsid w:val="00C531BA"/>
    <w:rsid w:val="00C5328C"/>
    <w:rsid w:val="00C537F3"/>
    <w:rsid w:val="00C53F47"/>
    <w:rsid w:val="00C5406D"/>
    <w:rsid w:val="00C54092"/>
    <w:rsid w:val="00C54FFA"/>
    <w:rsid w:val="00C561AE"/>
    <w:rsid w:val="00C56284"/>
    <w:rsid w:val="00C562E6"/>
    <w:rsid w:val="00C56522"/>
    <w:rsid w:val="00C56799"/>
    <w:rsid w:val="00C56E15"/>
    <w:rsid w:val="00C57131"/>
    <w:rsid w:val="00C57286"/>
    <w:rsid w:val="00C603AE"/>
    <w:rsid w:val="00C603BE"/>
    <w:rsid w:val="00C603FD"/>
    <w:rsid w:val="00C6082D"/>
    <w:rsid w:val="00C608E6"/>
    <w:rsid w:val="00C6120A"/>
    <w:rsid w:val="00C61F16"/>
    <w:rsid w:val="00C61F7C"/>
    <w:rsid w:val="00C622EF"/>
    <w:rsid w:val="00C62D34"/>
    <w:rsid w:val="00C62E05"/>
    <w:rsid w:val="00C63116"/>
    <w:rsid w:val="00C63729"/>
    <w:rsid w:val="00C6393B"/>
    <w:rsid w:val="00C63D6C"/>
    <w:rsid w:val="00C63E6B"/>
    <w:rsid w:val="00C645D5"/>
    <w:rsid w:val="00C645E2"/>
    <w:rsid w:val="00C65E2F"/>
    <w:rsid w:val="00C6640B"/>
    <w:rsid w:val="00C66AD9"/>
    <w:rsid w:val="00C66C06"/>
    <w:rsid w:val="00C66C6E"/>
    <w:rsid w:val="00C66F69"/>
    <w:rsid w:val="00C67CDE"/>
    <w:rsid w:val="00C70D4F"/>
    <w:rsid w:val="00C71F60"/>
    <w:rsid w:val="00C7276A"/>
    <w:rsid w:val="00C737BD"/>
    <w:rsid w:val="00C73A0D"/>
    <w:rsid w:val="00C73D1D"/>
    <w:rsid w:val="00C741A8"/>
    <w:rsid w:val="00C74E8D"/>
    <w:rsid w:val="00C74F6A"/>
    <w:rsid w:val="00C75615"/>
    <w:rsid w:val="00C76006"/>
    <w:rsid w:val="00C77706"/>
    <w:rsid w:val="00C80435"/>
    <w:rsid w:val="00C80E0F"/>
    <w:rsid w:val="00C814A0"/>
    <w:rsid w:val="00C8194F"/>
    <w:rsid w:val="00C82189"/>
    <w:rsid w:val="00C82710"/>
    <w:rsid w:val="00C8296F"/>
    <w:rsid w:val="00C82F4F"/>
    <w:rsid w:val="00C831D9"/>
    <w:rsid w:val="00C83591"/>
    <w:rsid w:val="00C835F0"/>
    <w:rsid w:val="00C83746"/>
    <w:rsid w:val="00C83D56"/>
    <w:rsid w:val="00C83E84"/>
    <w:rsid w:val="00C84935"/>
    <w:rsid w:val="00C85139"/>
    <w:rsid w:val="00C8518F"/>
    <w:rsid w:val="00C8590F"/>
    <w:rsid w:val="00C85C7E"/>
    <w:rsid w:val="00C863AC"/>
    <w:rsid w:val="00C86587"/>
    <w:rsid w:val="00C868EF"/>
    <w:rsid w:val="00C86A02"/>
    <w:rsid w:val="00C86D8C"/>
    <w:rsid w:val="00C86E5C"/>
    <w:rsid w:val="00C8743F"/>
    <w:rsid w:val="00C87797"/>
    <w:rsid w:val="00C87E23"/>
    <w:rsid w:val="00C90072"/>
    <w:rsid w:val="00C901A2"/>
    <w:rsid w:val="00C90AAE"/>
    <w:rsid w:val="00C90E53"/>
    <w:rsid w:val="00C90F04"/>
    <w:rsid w:val="00C914AE"/>
    <w:rsid w:val="00C916FF"/>
    <w:rsid w:val="00C919E6"/>
    <w:rsid w:val="00C91C65"/>
    <w:rsid w:val="00C91CC7"/>
    <w:rsid w:val="00C91D8A"/>
    <w:rsid w:val="00C9257B"/>
    <w:rsid w:val="00C928EC"/>
    <w:rsid w:val="00C93387"/>
    <w:rsid w:val="00C93756"/>
    <w:rsid w:val="00C94C67"/>
    <w:rsid w:val="00C95009"/>
    <w:rsid w:val="00C96307"/>
    <w:rsid w:val="00C96388"/>
    <w:rsid w:val="00C96825"/>
    <w:rsid w:val="00C96BB1"/>
    <w:rsid w:val="00C96DA6"/>
    <w:rsid w:val="00C97374"/>
    <w:rsid w:val="00C974DE"/>
    <w:rsid w:val="00CA0198"/>
    <w:rsid w:val="00CA0992"/>
    <w:rsid w:val="00CA0AED"/>
    <w:rsid w:val="00CA154C"/>
    <w:rsid w:val="00CA230B"/>
    <w:rsid w:val="00CA2EDF"/>
    <w:rsid w:val="00CA2FF5"/>
    <w:rsid w:val="00CA302B"/>
    <w:rsid w:val="00CA41B0"/>
    <w:rsid w:val="00CA4B25"/>
    <w:rsid w:val="00CA4C90"/>
    <w:rsid w:val="00CA57EB"/>
    <w:rsid w:val="00CA5BC4"/>
    <w:rsid w:val="00CA5C4B"/>
    <w:rsid w:val="00CA602C"/>
    <w:rsid w:val="00CA6230"/>
    <w:rsid w:val="00CA6AED"/>
    <w:rsid w:val="00CA6D54"/>
    <w:rsid w:val="00CA709E"/>
    <w:rsid w:val="00CA74FC"/>
    <w:rsid w:val="00CA75A7"/>
    <w:rsid w:val="00CA7EF2"/>
    <w:rsid w:val="00CB01FF"/>
    <w:rsid w:val="00CB0F50"/>
    <w:rsid w:val="00CB1707"/>
    <w:rsid w:val="00CB1BC2"/>
    <w:rsid w:val="00CB2027"/>
    <w:rsid w:val="00CB2047"/>
    <w:rsid w:val="00CB2A8B"/>
    <w:rsid w:val="00CB2DE7"/>
    <w:rsid w:val="00CB3429"/>
    <w:rsid w:val="00CB35D3"/>
    <w:rsid w:val="00CB3654"/>
    <w:rsid w:val="00CB44C1"/>
    <w:rsid w:val="00CB4508"/>
    <w:rsid w:val="00CB4BBA"/>
    <w:rsid w:val="00CB4BD8"/>
    <w:rsid w:val="00CB5663"/>
    <w:rsid w:val="00CB65AC"/>
    <w:rsid w:val="00CB6D1F"/>
    <w:rsid w:val="00CB6F59"/>
    <w:rsid w:val="00CB7BF6"/>
    <w:rsid w:val="00CB7EFD"/>
    <w:rsid w:val="00CC15A4"/>
    <w:rsid w:val="00CC1802"/>
    <w:rsid w:val="00CC25D9"/>
    <w:rsid w:val="00CC273E"/>
    <w:rsid w:val="00CC29E8"/>
    <w:rsid w:val="00CC2FB0"/>
    <w:rsid w:val="00CC3C57"/>
    <w:rsid w:val="00CC3CBE"/>
    <w:rsid w:val="00CC45EB"/>
    <w:rsid w:val="00CC4B9E"/>
    <w:rsid w:val="00CC4CF3"/>
    <w:rsid w:val="00CC5FDD"/>
    <w:rsid w:val="00CC64A6"/>
    <w:rsid w:val="00CC678E"/>
    <w:rsid w:val="00CC7131"/>
    <w:rsid w:val="00CC7AE8"/>
    <w:rsid w:val="00CC7D40"/>
    <w:rsid w:val="00CC7D68"/>
    <w:rsid w:val="00CC7D8C"/>
    <w:rsid w:val="00CC7E2B"/>
    <w:rsid w:val="00CD00ED"/>
    <w:rsid w:val="00CD05DD"/>
    <w:rsid w:val="00CD0C74"/>
    <w:rsid w:val="00CD1468"/>
    <w:rsid w:val="00CD1822"/>
    <w:rsid w:val="00CD2076"/>
    <w:rsid w:val="00CD21C9"/>
    <w:rsid w:val="00CD2998"/>
    <w:rsid w:val="00CD32D3"/>
    <w:rsid w:val="00CD3748"/>
    <w:rsid w:val="00CD376C"/>
    <w:rsid w:val="00CD37FE"/>
    <w:rsid w:val="00CD3F26"/>
    <w:rsid w:val="00CD4B27"/>
    <w:rsid w:val="00CD5419"/>
    <w:rsid w:val="00CD54C8"/>
    <w:rsid w:val="00CD65FF"/>
    <w:rsid w:val="00CD6CBB"/>
    <w:rsid w:val="00CD6F68"/>
    <w:rsid w:val="00CD75DC"/>
    <w:rsid w:val="00CD7C74"/>
    <w:rsid w:val="00CE0050"/>
    <w:rsid w:val="00CE0A35"/>
    <w:rsid w:val="00CE0A84"/>
    <w:rsid w:val="00CE1E57"/>
    <w:rsid w:val="00CE28A4"/>
    <w:rsid w:val="00CE2A94"/>
    <w:rsid w:val="00CE2C01"/>
    <w:rsid w:val="00CE3014"/>
    <w:rsid w:val="00CE374E"/>
    <w:rsid w:val="00CE40B6"/>
    <w:rsid w:val="00CE4549"/>
    <w:rsid w:val="00CE49A2"/>
    <w:rsid w:val="00CE4EDE"/>
    <w:rsid w:val="00CE5456"/>
    <w:rsid w:val="00CE5D4D"/>
    <w:rsid w:val="00CE6B2B"/>
    <w:rsid w:val="00CE7063"/>
    <w:rsid w:val="00CE7133"/>
    <w:rsid w:val="00CE7328"/>
    <w:rsid w:val="00CE7578"/>
    <w:rsid w:val="00CE770C"/>
    <w:rsid w:val="00CF026B"/>
    <w:rsid w:val="00CF0A0E"/>
    <w:rsid w:val="00CF0A73"/>
    <w:rsid w:val="00CF0A95"/>
    <w:rsid w:val="00CF0C28"/>
    <w:rsid w:val="00CF0EDE"/>
    <w:rsid w:val="00CF0F52"/>
    <w:rsid w:val="00CF158D"/>
    <w:rsid w:val="00CF1D60"/>
    <w:rsid w:val="00CF36E0"/>
    <w:rsid w:val="00CF3A00"/>
    <w:rsid w:val="00CF4174"/>
    <w:rsid w:val="00CF45BA"/>
    <w:rsid w:val="00CF4C94"/>
    <w:rsid w:val="00CF5211"/>
    <w:rsid w:val="00CF68CC"/>
    <w:rsid w:val="00CF6A50"/>
    <w:rsid w:val="00CF6DB5"/>
    <w:rsid w:val="00CF708F"/>
    <w:rsid w:val="00CF74B2"/>
    <w:rsid w:val="00CF772D"/>
    <w:rsid w:val="00CF77CB"/>
    <w:rsid w:val="00CF7ACA"/>
    <w:rsid w:val="00CF7D10"/>
    <w:rsid w:val="00D000BB"/>
    <w:rsid w:val="00D0012E"/>
    <w:rsid w:val="00D01039"/>
    <w:rsid w:val="00D019B9"/>
    <w:rsid w:val="00D01BA0"/>
    <w:rsid w:val="00D01C26"/>
    <w:rsid w:val="00D01C60"/>
    <w:rsid w:val="00D01D71"/>
    <w:rsid w:val="00D020DD"/>
    <w:rsid w:val="00D02694"/>
    <w:rsid w:val="00D02759"/>
    <w:rsid w:val="00D029AF"/>
    <w:rsid w:val="00D036CE"/>
    <w:rsid w:val="00D0381A"/>
    <w:rsid w:val="00D03C25"/>
    <w:rsid w:val="00D044BD"/>
    <w:rsid w:val="00D047AD"/>
    <w:rsid w:val="00D04E26"/>
    <w:rsid w:val="00D05625"/>
    <w:rsid w:val="00D062A8"/>
    <w:rsid w:val="00D06426"/>
    <w:rsid w:val="00D0674A"/>
    <w:rsid w:val="00D06823"/>
    <w:rsid w:val="00D06C97"/>
    <w:rsid w:val="00D06DA2"/>
    <w:rsid w:val="00D075EC"/>
    <w:rsid w:val="00D07A0D"/>
    <w:rsid w:val="00D102AD"/>
    <w:rsid w:val="00D10FE3"/>
    <w:rsid w:val="00D11557"/>
    <w:rsid w:val="00D11FE3"/>
    <w:rsid w:val="00D11FE6"/>
    <w:rsid w:val="00D131E7"/>
    <w:rsid w:val="00D13371"/>
    <w:rsid w:val="00D1360E"/>
    <w:rsid w:val="00D136E9"/>
    <w:rsid w:val="00D13B27"/>
    <w:rsid w:val="00D13FF1"/>
    <w:rsid w:val="00D143B5"/>
    <w:rsid w:val="00D1444B"/>
    <w:rsid w:val="00D144A5"/>
    <w:rsid w:val="00D14BD4"/>
    <w:rsid w:val="00D14E68"/>
    <w:rsid w:val="00D1539E"/>
    <w:rsid w:val="00D1581A"/>
    <w:rsid w:val="00D163B6"/>
    <w:rsid w:val="00D16453"/>
    <w:rsid w:val="00D165B5"/>
    <w:rsid w:val="00D17FBF"/>
    <w:rsid w:val="00D2040C"/>
    <w:rsid w:val="00D2078D"/>
    <w:rsid w:val="00D20D78"/>
    <w:rsid w:val="00D20FB5"/>
    <w:rsid w:val="00D22555"/>
    <w:rsid w:val="00D22E1E"/>
    <w:rsid w:val="00D232AA"/>
    <w:rsid w:val="00D2370B"/>
    <w:rsid w:val="00D237D7"/>
    <w:rsid w:val="00D23A18"/>
    <w:rsid w:val="00D241B4"/>
    <w:rsid w:val="00D244B0"/>
    <w:rsid w:val="00D24EDA"/>
    <w:rsid w:val="00D24EF7"/>
    <w:rsid w:val="00D24F5D"/>
    <w:rsid w:val="00D257EC"/>
    <w:rsid w:val="00D25A1A"/>
    <w:rsid w:val="00D25BA2"/>
    <w:rsid w:val="00D261A8"/>
    <w:rsid w:val="00D263CE"/>
    <w:rsid w:val="00D26822"/>
    <w:rsid w:val="00D26862"/>
    <w:rsid w:val="00D269D2"/>
    <w:rsid w:val="00D26C6E"/>
    <w:rsid w:val="00D278D8"/>
    <w:rsid w:val="00D309BC"/>
    <w:rsid w:val="00D31300"/>
    <w:rsid w:val="00D3180E"/>
    <w:rsid w:val="00D320AF"/>
    <w:rsid w:val="00D321E8"/>
    <w:rsid w:val="00D32460"/>
    <w:rsid w:val="00D32A99"/>
    <w:rsid w:val="00D32D45"/>
    <w:rsid w:val="00D33321"/>
    <w:rsid w:val="00D33864"/>
    <w:rsid w:val="00D33B46"/>
    <w:rsid w:val="00D33EB2"/>
    <w:rsid w:val="00D33F41"/>
    <w:rsid w:val="00D3435E"/>
    <w:rsid w:val="00D343FB"/>
    <w:rsid w:val="00D34BB2"/>
    <w:rsid w:val="00D35C2D"/>
    <w:rsid w:val="00D35DC8"/>
    <w:rsid w:val="00D36441"/>
    <w:rsid w:val="00D36594"/>
    <w:rsid w:val="00D36AFA"/>
    <w:rsid w:val="00D37820"/>
    <w:rsid w:val="00D40585"/>
    <w:rsid w:val="00D40606"/>
    <w:rsid w:val="00D40D78"/>
    <w:rsid w:val="00D40E98"/>
    <w:rsid w:val="00D41068"/>
    <w:rsid w:val="00D41E3D"/>
    <w:rsid w:val="00D41F24"/>
    <w:rsid w:val="00D42270"/>
    <w:rsid w:val="00D42408"/>
    <w:rsid w:val="00D42663"/>
    <w:rsid w:val="00D427E9"/>
    <w:rsid w:val="00D42C0A"/>
    <w:rsid w:val="00D42F71"/>
    <w:rsid w:val="00D43059"/>
    <w:rsid w:val="00D44674"/>
    <w:rsid w:val="00D44C30"/>
    <w:rsid w:val="00D44D48"/>
    <w:rsid w:val="00D45371"/>
    <w:rsid w:val="00D45464"/>
    <w:rsid w:val="00D46132"/>
    <w:rsid w:val="00D461D6"/>
    <w:rsid w:val="00D46446"/>
    <w:rsid w:val="00D46A86"/>
    <w:rsid w:val="00D471E9"/>
    <w:rsid w:val="00D50415"/>
    <w:rsid w:val="00D52301"/>
    <w:rsid w:val="00D52BCE"/>
    <w:rsid w:val="00D52CD3"/>
    <w:rsid w:val="00D531EE"/>
    <w:rsid w:val="00D54CA2"/>
    <w:rsid w:val="00D5505E"/>
    <w:rsid w:val="00D55692"/>
    <w:rsid w:val="00D55B64"/>
    <w:rsid w:val="00D55D5A"/>
    <w:rsid w:val="00D562B6"/>
    <w:rsid w:val="00D562BB"/>
    <w:rsid w:val="00D568BB"/>
    <w:rsid w:val="00D57CB6"/>
    <w:rsid w:val="00D57D78"/>
    <w:rsid w:val="00D6028F"/>
    <w:rsid w:val="00D6057A"/>
    <w:rsid w:val="00D60766"/>
    <w:rsid w:val="00D607FA"/>
    <w:rsid w:val="00D6158F"/>
    <w:rsid w:val="00D62FBF"/>
    <w:rsid w:val="00D63100"/>
    <w:rsid w:val="00D637DE"/>
    <w:rsid w:val="00D6430D"/>
    <w:rsid w:val="00D6534D"/>
    <w:rsid w:val="00D65497"/>
    <w:rsid w:val="00D654AD"/>
    <w:rsid w:val="00D656DA"/>
    <w:rsid w:val="00D659E0"/>
    <w:rsid w:val="00D65AFC"/>
    <w:rsid w:val="00D663C2"/>
    <w:rsid w:val="00D66959"/>
    <w:rsid w:val="00D66CC2"/>
    <w:rsid w:val="00D66DF0"/>
    <w:rsid w:val="00D672A3"/>
    <w:rsid w:val="00D678E1"/>
    <w:rsid w:val="00D67AD1"/>
    <w:rsid w:val="00D70228"/>
    <w:rsid w:val="00D70BCA"/>
    <w:rsid w:val="00D70FD5"/>
    <w:rsid w:val="00D7158E"/>
    <w:rsid w:val="00D71983"/>
    <w:rsid w:val="00D71D8D"/>
    <w:rsid w:val="00D730E7"/>
    <w:rsid w:val="00D7324E"/>
    <w:rsid w:val="00D73523"/>
    <w:rsid w:val="00D7362C"/>
    <w:rsid w:val="00D7434F"/>
    <w:rsid w:val="00D7466F"/>
    <w:rsid w:val="00D74B11"/>
    <w:rsid w:val="00D74F0F"/>
    <w:rsid w:val="00D754D5"/>
    <w:rsid w:val="00D7556D"/>
    <w:rsid w:val="00D75C1A"/>
    <w:rsid w:val="00D765C0"/>
    <w:rsid w:val="00D7669C"/>
    <w:rsid w:val="00D76B5C"/>
    <w:rsid w:val="00D76E67"/>
    <w:rsid w:val="00D7727C"/>
    <w:rsid w:val="00D77318"/>
    <w:rsid w:val="00D779D5"/>
    <w:rsid w:val="00D77D82"/>
    <w:rsid w:val="00D8064E"/>
    <w:rsid w:val="00D80940"/>
    <w:rsid w:val="00D8111A"/>
    <w:rsid w:val="00D81A09"/>
    <w:rsid w:val="00D820C3"/>
    <w:rsid w:val="00D826FF"/>
    <w:rsid w:val="00D82E2A"/>
    <w:rsid w:val="00D82EE3"/>
    <w:rsid w:val="00D83B1E"/>
    <w:rsid w:val="00D84B77"/>
    <w:rsid w:val="00D85374"/>
    <w:rsid w:val="00D85807"/>
    <w:rsid w:val="00D868D8"/>
    <w:rsid w:val="00D869CA"/>
    <w:rsid w:val="00D87F91"/>
    <w:rsid w:val="00D90C27"/>
    <w:rsid w:val="00D913F4"/>
    <w:rsid w:val="00D91CF4"/>
    <w:rsid w:val="00D92AE7"/>
    <w:rsid w:val="00D92B31"/>
    <w:rsid w:val="00D92B89"/>
    <w:rsid w:val="00D93019"/>
    <w:rsid w:val="00D93060"/>
    <w:rsid w:val="00D9314D"/>
    <w:rsid w:val="00D936D6"/>
    <w:rsid w:val="00D9415B"/>
    <w:rsid w:val="00D94E3E"/>
    <w:rsid w:val="00D952D7"/>
    <w:rsid w:val="00D954F6"/>
    <w:rsid w:val="00D95775"/>
    <w:rsid w:val="00D95853"/>
    <w:rsid w:val="00D9596A"/>
    <w:rsid w:val="00D967F5"/>
    <w:rsid w:val="00D96B82"/>
    <w:rsid w:val="00D96BC4"/>
    <w:rsid w:val="00D971FB"/>
    <w:rsid w:val="00D976A0"/>
    <w:rsid w:val="00DA038D"/>
    <w:rsid w:val="00DA1104"/>
    <w:rsid w:val="00DA1561"/>
    <w:rsid w:val="00DA19B0"/>
    <w:rsid w:val="00DA1A0A"/>
    <w:rsid w:val="00DA1C07"/>
    <w:rsid w:val="00DA244E"/>
    <w:rsid w:val="00DA26C9"/>
    <w:rsid w:val="00DA3700"/>
    <w:rsid w:val="00DA42D1"/>
    <w:rsid w:val="00DA438F"/>
    <w:rsid w:val="00DA4DEA"/>
    <w:rsid w:val="00DA56B0"/>
    <w:rsid w:val="00DA58B1"/>
    <w:rsid w:val="00DA601A"/>
    <w:rsid w:val="00DA6DDB"/>
    <w:rsid w:val="00DA7149"/>
    <w:rsid w:val="00DB01D7"/>
    <w:rsid w:val="00DB11DC"/>
    <w:rsid w:val="00DB12EA"/>
    <w:rsid w:val="00DB1E98"/>
    <w:rsid w:val="00DB24BC"/>
    <w:rsid w:val="00DB2CD9"/>
    <w:rsid w:val="00DB39A9"/>
    <w:rsid w:val="00DB3E1B"/>
    <w:rsid w:val="00DB448A"/>
    <w:rsid w:val="00DB45DB"/>
    <w:rsid w:val="00DB4D29"/>
    <w:rsid w:val="00DB4DF4"/>
    <w:rsid w:val="00DB5347"/>
    <w:rsid w:val="00DB55FF"/>
    <w:rsid w:val="00DB576F"/>
    <w:rsid w:val="00DB5F02"/>
    <w:rsid w:val="00DB605A"/>
    <w:rsid w:val="00DB675A"/>
    <w:rsid w:val="00DB7A08"/>
    <w:rsid w:val="00DB7A69"/>
    <w:rsid w:val="00DC057F"/>
    <w:rsid w:val="00DC0A32"/>
    <w:rsid w:val="00DC17C0"/>
    <w:rsid w:val="00DC2FB1"/>
    <w:rsid w:val="00DC3D6D"/>
    <w:rsid w:val="00DC3FAC"/>
    <w:rsid w:val="00DC460D"/>
    <w:rsid w:val="00DC49CE"/>
    <w:rsid w:val="00DC49D8"/>
    <w:rsid w:val="00DC4AC1"/>
    <w:rsid w:val="00DC52E9"/>
    <w:rsid w:val="00DC53C8"/>
    <w:rsid w:val="00DC5558"/>
    <w:rsid w:val="00DC5E6B"/>
    <w:rsid w:val="00DC65CE"/>
    <w:rsid w:val="00DC6DA2"/>
    <w:rsid w:val="00DC6DE6"/>
    <w:rsid w:val="00DD009E"/>
    <w:rsid w:val="00DD0108"/>
    <w:rsid w:val="00DD0F71"/>
    <w:rsid w:val="00DD1399"/>
    <w:rsid w:val="00DD1592"/>
    <w:rsid w:val="00DD1C14"/>
    <w:rsid w:val="00DD2F95"/>
    <w:rsid w:val="00DD313C"/>
    <w:rsid w:val="00DD31DD"/>
    <w:rsid w:val="00DD3979"/>
    <w:rsid w:val="00DD3C54"/>
    <w:rsid w:val="00DD3CEF"/>
    <w:rsid w:val="00DD3E19"/>
    <w:rsid w:val="00DD4899"/>
    <w:rsid w:val="00DD4B0E"/>
    <w:rsid w:val="00DD6A92"/>
    <w:rsid w:val="00DD70AF"/>
    <w:rsid w:val="00DD789C"/>
    <w:rsid w:val="00DE0941"/>
    <w:rsid w:val="00DE10C8"/>
    <w:rsid w:val="00DE124F"/>
    <w:rsid w:val="00DE1549"/>
    <w:rsid w:val="00DE168B"/>
    <w:rsid w:val="00DE17F1"/>
    <w:rsid w:val="00DE22F1"/>
    <w:rsid w:val="00DE24D0"/>
    <w:rsid w:val="00DE2840"/>
    <w:rsid w:val="00DE2FB8"/>
    <w:rsid w:val="00DE31E3"/>
    <w:rsid w:val="00DE339A"/>
    <w:rsid w:val="00DE3571"/>
    <w:rsid w:val="00DE399B"/>
    <w:rsid w:val="00DE3E68"/>
    <w:rsid w:val="00DE4B71"/>
    <w:rsid w:val="00DE511C"/>
    <w:rsid w:val="00DE5214"/>
    <w:rsid w:val="00DE57A6"/>
    <w:rsid w:val="00DE5C2E"/>
    <w:rsid w:val="00DE601F"/>
    <w:rsid w:val="00DE67B2"/>
    <w:rsid w:val="00DE6982"/>
    <w:rsid w:val="00DE6B4E"/>
    <w:rsid w:val="00DE6C75"/>
    <w:rsid w:val="00DE6D3F"/>
    <w:rsid w:val="00DE73F3"/>
    <w:rsid w:val="00DE769A"/>
    <w:rsid w:val="00DE7B1B"/>
    <w:rsid w:val="00DE7DF4"/>
    <w:rsid w:val="00DF0190"/>
    <w:rsid w:val="00DF14AE"/>
    <w:rsid w:val="00DF2041"/>
    <w:rsid w:val="00DF2A18"/>
    <w:rsid w:val="00DF2D77"/>
    <w:rsid w:val="00DF2EF5"/>
    <w:rsid w:val="00DF3E20"/>
    <w:rsid w:val="00DF3F60"/>
    <w:rsid w:val="00DF434A"/>
    <w:rsid w:val="00DF4597"/>
    <w:rsid w:val="00DF45F0"/>
    <w:rsid w:val="00DF46D8"/>
    <w:rsid w:val="00DF4C68"/>
    <w:rsid w:val="00DF50E3"/>
    <w:rsid w:val="00DF5382"/>
    <w:rsid w:val="00DF6097"/>
    <w:rsid w:val="00DF66C4"/>
    <w:rsid w:val="00DF7070"/>
    <w:rsid w:val="00DF74A3"/>
    <w:rsid w:val="00DF7993"/>
    <w:rsid w:val="00E003BF"/>
    <w:rsid w:val="00E005F8"/>
    <w:rsid w:val="00E00666"/>
    <w:rsid w:val="00E00C7F"/>
    <w:rsid w:val="00E01BAB"/>
    <w:rsid w:val="00E02CBE"/>
    <w:rsid w:val="00E02E9A"/>
    <w:rsid w:val="00E03364"/>
    <w:rsid w:val="00E0342D"/>
    <w:rsid w:val="00E04099"/>
    <w:rsid w:val="00E045B0"/>
    <w:rsid w:val="00E0460A"/>
    <w:rsid w:val="00E047B8"/>
    <w:rsid w:val="00E04BD9"/>
    <w:rsid w:val="00E04CA5"/>
    <w:rsid w:val="00E068E1"/>
    <w:rsid w:val="00E06B8C"/>
    <w:rsid w:val="00E0747A"/>
    <w:rsid w:val="00E074B2"/>
    <w:rsid w:val="00E07E9E"/>
    <w:rsid w:val="00E07F3F"/>
    <w:rsid w:val="00E10662"/>
    <w:rsid w:val="00E10D10"/>
    <w:rsid w:val="00E11E08"/>
    <w:rsid w:val="00E13CC2"/>
    <w:rsid w:val="00E14154"/>
    <w:rsid w:val="00E14518"/>
    <w:rsid w:val="00E14832"/>
    <w:rsid w:val="00E1547A"/>
    <w:rsid w:val="00E16903"/>
    <w:rsid w:val="00E16A33"/>
    <w:rsid w:val="00E16A99"/>
    <w:rsid w:val="00E178EC"/>
    <w:rsid w:val="00E17A18"/>
    <w:rsid w:val="00E17C90"/>
    <w:rsid w:val="00E20056"/>
    <w:rsid w:val="00E20817"/>
    <w:rsid w:val="00E2089D"/>
    <w:rsid w:val="00E21124"/>
    <w:rsid w:val="00E217A9"/>
    <w:rsid w:val="00E21A10"/>
    <w:rsid w:val="00E22052"/>
    <w:rsid w:val="00E22096"/>
    <w:rsid w:val="00E228D9"/>
    <w:rsid w:val="00E22E84"/>
    <w:rsid w:val="00E23E6D"/>
    <w:rsid w:val="00E2433D"/>
    <w:rsid w:val="00E25A10"/>
    <w:rsid w:val="00E25B3D"/>
    <w:rsid w:val="00E25F63"/>
    <w:rsid w:val="00E2614E"/>
    <w:rsid w:val="00E2655E"/>
    <w:rsid w:val="00E26B49"/>
    <w:rsid w:val="00E27468"/>
    <w:rsid w:val="00E27697"/>
    <w:rsid w:val="00E2797F"/>
    <w:rsid w:val="00E27B77"/>
    <w:rsid w:val="00E27E53"/>
    <w:rsid w:val="00E302A6"/>
    <w:rsid w:val="00E30CFE"/>
    <w:rsid w:val="00E31043"/>
    <w:rsid w:val="00E310E4"/>
    <w:rsid w:val="00E31B00"/>
    <w:rsid w:val="00E31B75"/>
    <w:rsid w:val="00E32508"/>
    <w:rsid w:val="00E32702"/>
    <w:rsid w:val="00E32C35"/>
    <w:rsid w:val="00E32EAC"/>
    <w:rsid w:val="00E3300E"/>
    <w:rsid w:val="00E333A2"/>
    <w:rsid w:val="00E338E7"/>
    <w:rsid w:val="00E3398F"/>
    <w:rsid w:val="00E33D6C"/>
    <w:rsid w:val="00E33F43"/>
    <w:rsid w:val="00E3463E"/>
    <w:rsid w:val="00E34C9E"/>
    <w:rsid w:val="00E34E0D"/>
    <w:rsid w:val="00E360FE"/>
    <w:rsid w:val="00E36E01"/>
    <w:rsid w:val="00E3743E"/>
    <w:rsid w:val="00E3792E"/>
    <w:rsid w:val="00E37B2F"/>
    <w:rsid w:val="00E37ECC"/>
    <w:rsid w:val="00E40123"/>
    <w:rsid w:val="00E41B2A"/>
    <w:rsid w:val="00E41E08"/>
    <w:rsid w:val="00E42CB4"/>
    <w:rsid w:val="00E4304E"/>
    <w:rsid w:val="00E43177"/>
    <w:rsid w:val="00E43545"/>
    <w:rsid w:val="00E435A1"/>
    <w:rsid w:val="00E4370F"/>
    <w:rsid w:val="00E43CE5"/>
    <w:rsid w:val="00E443C8"/>
    <w:rsid w:val="00E445F0"/>
    <w:rsid w:val="00E44E0D"/>
    <w:rsid w:val="00E45099"/>
    <w:rsid w:val="00E45558"/>
    <w:rsid w:val="00E45DD1"/>
    <w:rsid w:val="00E467DF"/>
    <w:rsid w:val="00E46EC2"/>
    <w:rsid w:val="00E46EEC"/>
    <w:rsid w:val="00E46FE6"/>
    <w:rsid w:val="00E4782F"/>
    <w:rsid w:val="00E47A58"/>
    <w:rsid w:val="00E50139"/>
    <w:rsid w:val="00E501BB"/>
    <w:rsid w:val="00E5033C"/>
    <w:rsid w:val="00E5088B"/>
    <w:rsid w:val="00E50EB4"/>
    <w:rsid w:val="00E516B7"/>
    <w:rsid w:val="00E5199F"/>
    <w:rsid w:val="00E5210E"/>
    <w:rsid w:val="00E52504"/>
    <w:rsid w:val="00E5258C"/>
    <w:rsid w:val="00E5290C"/>
    <w:rsid w:val="00E52EF8"/>
    <w:rsid w:val="00E5368C"/>
    <w:rsid w:val="00E536B9"/>
    <w:rsid w:val="00E54770"/>
    <w:rsid w:val="00E54853"/>
    <w:rsid w:val="00E5493D"/>
    <w:rsid w:val="00E549E4"/>
    <w:rsid w:val="00E54B3A"/>
    <w:rsid w:val="00E55293"/>
    <w:rsid w:val="00E556A6"/>
    <w:rsid w:val="00E55E78"/>
    <w:rsid w:val="00E56788"/>
    <w:rsid w:val="00E5681F"/>
    <w:rsid w:val="00E5792B"/>
    <w:rsid w:val="00E601C0"/>
    <w:rsid w:val="00E60419"/>
    <w:rsid w:val="00E605DC"/>
    <w:rsid w:val="00E619D2"/>
    <w:rsid w:val="00E61A37"/>
    <w:rsid w:val="00E61B74"/>
    <w:rsid w:val="00E6225B"/>
    <w:rsid w:val="00E625EA"/>
    <w:rsid w:val="00E62665"/>
    <w:rsid w:val="00E63019"/>
    <w:rsid w:val="00E63073"/>
    <w:rsid w:val="00E631FA"/>
    <w:rsid w:val="00E6347D"/>
    <w:rsid w:val="00E63530"/>
    <w:rsid w:val="00E63A61"/>
    <w:rsid w:val="00E63B7D"/>
    <w:rsid w:val="00E63EBA"/>
    <w:rsid w:val="00E64042"/>
    <w:rsid w:val="00E64335"/>
    <w:rsid w:val="00E662C8"/>
    <w:rsid w:val="00E66556"/>
    <w:rsid w:val="00E66ACA"/>
    <w:rsid w:val="00E66D17"/>
    <w:rsid w:val="00E66E07"/>
    <w:rsid w:val="00E67A0C"/>
    <w:rsid w:val="00E67B83"/>
    <w:rsid w:val="00E67C56"/>
    <w:rsid w:val="00E7086C"/>
    <w:rsid w:val="00E70955"/>
    <w:rsid w:val="00E71780"/>
    <w:rsid w:val="00E71B8F"/>
    <w:rsid w:val="00E72596"/>
    <w:rsid w:val="00E728F9"/>
    <w:rsid w:val="00E7319B"/>
    <w:rsid w:val="00E74388"/>
    <w:rsid w:val="00E7461E"/>
    <w:rsid w:val="00E7481B"/>
    <w:rsid w:val="00E74C9E"/>
    <w:rsid w:val="00E75EB5"/>
    <w:rsid w:val="00E76421"/>
    <w:rsid w:val="00E76533"/>
    <w:rsid w:val="00E76569"/>
    <w:rsid w:val="00E770A3"/>
    <w:rsid w:val="00E775F8"/>
    <w:rsid w:val="00E77700"/>
    <w:rsid w:val="00E77E34"/>
    <w:rsid w:val="00E808F5"/>
    <w:rsid w:val="00E812BA"/>
    <w:rsid w:val="00E8157B"/>
    <w:rsid w:val="00E8243F"/>
    <w:rsid w:val="00E8296A"/>
    <w:rsid w:val="00E82FC5"/>
    <w:rsid w:val="00E837A6"/>
    <w:rsid w:val="00E83BF8"/>
    <w:rsid w:val="00E84114"/>
    <w:rsid w:val="00E8415C"/>
    <w:rsid w:val="00E8441E"/>
    <w:rsid w:val="00E845C7"/>
    <w:rsid w:val="00E864D3"/>
    <w:rsid w:val="00E86766"/>
    <w:rsid w:val="00E874D0"/>
    <w:rsid w:val="00E87788"/>
    <w:rsid w:val="00E87E60"/>
    <w:rsid w:val="00E9000D"/>
    <w:rsid w:val="00E90175"/>
    <w:rsid w:val="00E9079A"/>
    <w:rsid w:val="00E907F5"/>
    <w:rsid w:val="00E91084"/>
    <w:rsid w:val="00E91533"/>
    <w:rsid w:val="00E91536"/>
    <w:rsid w:val="00E9187F"/>
    <w:rsid w:val="00E91B3D"/>
    <w:rsid w:val="00E91F0D"/>
    <w:rsid w:val="00E91F54"/>
    <w:rsid w:val="00E92EBB"/>
    <w:rsid w:val="00E938C2"/>
    <w:rsid w:val="00E93BA5"/>
    <w:rsid w:val="00E94A0F"/>
    <w:rsid w:val="00E9523B"/>
    <w:rsid w:val="00E95357"/>
    <w:rsid w:val="00E95F71"/>
    <w:rsid w:val="00E96340"/>
    <w:rsid w:val="00E96993"/>
    <w:rsid w:val="00EA0360"/>
    <w:rsid w:val="00EA0499"/>
    <w:rsid w:val="00EA0807"/>
    <w:rsid w:val="00EA0CBC"/>
    <w:rsid w:val="00EA18CB"/>
    <w:rsid w:val="00EA2E58"/>
    <w:rsid w:val="00EA3641"/>
    <w:rsid w:val="00EA36F2"/>
    <w:rsid w:val="00EA38BA"/>
    <w:rsid w:val="00EA3BC5"/>
    <w:rsid w:val="00EA3DA6"/>
    <w:rsid w:val="00EA3E5E"/>
    <w:rsid w:val="00EA4137"/>
    <w:rsid w:val="00EA4142"/>
    <w:rsid w:val="00EA423D"/>
    <w:rsid w:val="00EA4539"/>
    <w:rsid w:val="00EA6074"/>
    <w:rsid w:val="00EA667E"/>
    <w:rsid w:val="00EA693E"/>
    <w:rsid w:val="00EA6C06"/>
    <w:rsid w:val="00EA6F50"/>
    <w:rsid w:val="00EA7C34"/>
    <w:rsid w:val="00EB0377"/>
    <w:rsid w:val="00EB0878"/>
    <w:rsid w:val="00EB1ADC"/>
    <w:rsid w:val="00EB244E"/>
    <w:rsid w:val="00EB41DA"/>
    <w:rsid w:val="00EB42B3"/>
    <w:rsid w:val="00EB4440"/>
    <w:rsid w:val="00EB50A8"/>
    <w:rsid w:val="00EB58BC"/>
    <w:rsid w:val="00EB6152"/>
    <w:rsid w:val="00EB7004"/>
    <w:rsid w:val="00EB7163"/>
    <w:rsid w:val="00EB7402"/>
    <w:rsid w:val="00EC000E"/>
    <w:rsid w:val="00EC0436"/>
    <w:rsid w:val="00EC0E81"/>
    <w:rsid w:val="00EC0FC7"/>
    <w:rsid w:val="00EC155F"/>
    <w:rsid w:val="00EC1C93"/>
    <w:rsid w:val="00EC26B3"/>
    <w:rsid w:val="00EC34E2"/>
    <w:rsid w:val="00EC3539"/>
    <w:rsid w:val="00EC4A10"/>
    <w:rsid w:val="00EC4B25"/>
    <w:rsid w:val="00EC5B0D"/>
    <w:rsid w:val="00EC5CC8"/>
    <w:rsid w:val="00EC6074"/>
    <w:rsid w:val="00EC66B7"/>
    <w:rsid w:val="00EC6EC8"/>
    <w:rsid w:val="00EC75EB"/>
    <w:rsid w:val="00EC7758"/>
    <w:rsid w:val="00EC7AFE"/>
    <w:rsid w:val="00ED03A7"/>
    <w:rsid w:val="00ED0CD1"/>
    <w:rsid w:val="00ED11CB"/>
    <w:rsid w:val="00ED1408"/>
    <w:rsid w:val="00ED1766"/>
    <w:rsid w:val="00ED2348"/>
    <w:rsid w:val="00ED244D"/>
    <w:rsid w:val="00ED3243"/>
    <w:rsid w:val="00ED53BB"/>
    <w:rsid w:val="00ED5549"/>
    <w:rsid w:val="00ED60B0"/>
    <w:rsid w:val="00ED629D"/>
    <w:rsid w:val="00ED73A4"/>
    <w:rsid w:val="00ED7ADC"/>
    <w:rsid w:val="00EE0DAB"/>
    <w:rsid w:val="00EE0E1D"/>
    <w:rsid w:val="00EE131F"/>
    <w:rsid w:val="00EE163D"/>
    <w:rsid w:val="00EE16DB"/>
    <w:rsid w:val="00EE1A9E"/>
    <w:rsid w:val="00EE2430"/>
    <w:rsid w:val="00EE2606"/>
    <w:rsid w:val="00EE3053"/>
    <w:rsid w:val="00EE39C4"/>
    <w:rsid w:val="00EE4882"/>
    <w:rsid w:val="00EE4D8E"/>
    <w:rsid w:val="00EE5555"/>
    <w:rsid w:val="00EE58D7"/>
    <w:rsid w:val="00EE5FAF"/>
    <w:rsid w:val="00EE6766"/>
    <w:rsid w:val="00EE7C68"/>
    <w:rsid w:val="00EF008B"/>
    <w:rsid w:val="00EF00DF"/>
    <w:rsid w:val="00EF01DA"/>
    <w:rsid w:val="00EF050B"/>
    <w:rsid w:val="00EF0803"/>
    <w:rsid w:val="00EF221B"/>
    <w:rsid w:val="00EF3124"/>
    <w:rsid w:val="00EF379F"/>
    <w:rsid w:val="00EF4B2B"/>
    <w:rsid w:val="00EF4FF4"/>
    <w:rsid w:val="00EF5B23"/>
    <w:rsid w:val="00EF603E"/>
    <w:rsid w:val="00EF6506"/>
    <w:rsid w:val="00EF657D"/>
    <w:rsid w:val="00EF6806"/>
    <w:rsid w:val="00EF6908"/>
    <w:rsid w:val="00EF711B"/>
    <w:rsid w:val="00EF7867"/>
    <w:rsid w:val="00EF78A3"/>
    <w:rsid w:val="00EF7F2C"/>
    <w:rsid w:val="00F00023"/>
    <w:rsid w:val="00F00520"/>
    <w:rsid w:val="00F00B5D"/>
    <w:rsid w:val="00F00E35"/>
    <w:rsid w:val="00F00F5E"/>
    <w:rsid w:val="00F01BFD"/>
    <w:rsid w:val="00F020E5"/>
    <w:rsid w:val="00F02A22"/>
    <w:rsid w:val="00F03BB4"/>
    <w:rsid w:val="00F04275"/>
    <w:rsid w:val="00F04436"/>
    <w:rsid w:val="00F04762"/>
    <w:rsid w:val="00F0502B"/>
    <w:rsid w:val="00F05042"/>
    <w:rsid w:val="00F05297"/>
    <w:rsid w:val="00F05341"/>
    <w:rsid w:val="00F059A2"/>
    <w:rsid w:val="00F06518"/>
    <w:rsid w:val="00F06781"/>
    <w:rsid w:val="00F06A52"/>
    <w:rsid w:val="00F06AB9"/>
    <w:rsid w:val="00F079E9"/>
    <w:rsid w:val="00F10C36"/>
    <w:rsid w:val="00F110A7"/>
    <w:rsid w:val="00F11696"/>
    <w:rsid w:val="00F11912"/>
    <w:rsid w:val="00F11B34"/>
    <w:rsid w:val="00F121E7"/>
    <w:rsid w:val="00F122E0"/>
    <w:rsid w:val="00F13088"/>
    <w:rsid w:val="00F13244"/>
    <w:rsid w:val="00F135A8"/>
    <w:rsid w:val="00F13EBB"/>
    <w:rsid w:val="00F1458F"/>
    <w:rsid w:val="00F14F5C"/>
    <w:rsid w:val="00F15AA3"/>
    <w:rsid w:val="00F15B92"/>
    <w:rsid w:val="00F17BB1"/>
    <w:rsid w:val="00F17BFC"/>
    <w:rsid w:val="00F17DF9"/>
    <w:rsid w:val="00F20BB6"/>
    <w:rsid w:val="00F20C1A"/>
    <w:rsid w:val="00F21B27"/>
    <w:rsid w:val="00F21C55"/>
    <w:rsid w:val="00F220E6"/>
    <w:rsid w:val="00F227F1"/>
    <w:rsid w:val="00F22908"/>
    <w:rsid w:val="00F22969"/>
    <w:rsid w:val="00F22CB7"/>
    <w:rsid w:val="00F23765"/>
    <w:rsid w:val="00F2424C"/>
    <w:rsid w:val="00F242B0"/>
    <w:rsid w:val="00F24598"/>
    <w:rsid w:val="00F247B6"/>
    <w:rsid w:val="00F25365"/>
    <w:rsid w:val="00F25783"/>
    <w:rsid w:val="00F257F0"/>
    <w:rsid w:val="00F25D1A"/>
    <w:rsid w:val="00F2610E"/>
    <w:rsid w:val="00F26126"/>
    <w:rsid w:val="00F264D0"/>
    <w:rsid w:val="00F27053"/>
    <w:rsid w:val="00F27361"/>
    <w:rsid w:val="00F273C4"/>
    <w:rsid w:val="00F27836"/>
    <w:rsid w:val="00F27913"/>
    <w:rsid w:val="00F27CC0"/>
    <w:rsid w:val="00F27CDE"/>
    <w:rsid w:val="00F300EB"/>
    <w:rsid w:val="00F30B4A"/>
    <w:rsid w:val="00F3101A"/>
    <w:rsid w:val="00F31A4D"/>
    <w:rsid w:val="00F31BB4"/>
    <w:rsid w:val="00F31C0E"/>
    <w:rsid w:val="00F32394"/>
    <w:rsid w:val="00F33391"/>
    <w:rsid w:val="00F333D0"/>
    <w:rsid w:val="00F3377F"/>
    <w:rsid w:val="00F337A9"/>
    <w:rsid w:val="00F33846"/>
    <w:rsid w:val="00F3461A"/>
    <w:rsid w:val="00F35146"/>
    <w:rsid w:val="00F35467"/>
    <w:rsid w:val="00F36095"/>
    <w:rsid w:val="00F3694D"/>
    <w:rsid w:val="00F3752E"/>
    <w:rsid w:val="00F37BBF"/>
    <w:rsid w:val="00F37BD9"/>
    <w:rsid w:val="00F4008E"/>
    <w:rsid w:val="00F40BF0"/>
    <w:rsid w:val="00F40CF3"/>
    <w:rsid w:val="00F41AAF"/>
    <w:rsid w:val="00F42689"/>
    <w:rsid w:val="00F42A3D"/>
    <w:rsid w:val="00F42B7F"/>
    <w:rsid w:val="00F42D0E"/>
    <w:rsid w:val="00F42E96"/>
    <w:rsid w:val="00F42ECB"/>
    <w:rsid w:val="00F4390C"/>
    <w:rsid w:val="00F439F6"/>
    <w:rsid w:val="00F43D39"/>
    <w:rsid w:val="00F445F0"/>
    <w:rsid w:val="00F44A50"/>
    <w:rsid w:val="00F45067"/>
    <w:rsid w:val="00F454A8"/>
    <w:rsid w:val="00F46AFD"/>
    <w:rsid w:val="00F46B3C"/>
    <w:rsid w:val="00F46C1C"/>
    <w:rsid w:val="00F46F7D"/>
    <w:rsid w:val="00F47581"/>
    <w:rsid w:val="00F475C8"/>
    <w:rsid w:val="00F47F31"/>
    <w:rsid w:val="00F500E2"/>
    <w:rsid w:val="00F5038B"/>
    <w:rsid w:val="00F5184C"/>
    <w:rsid w:val="00F5194E"/>
    <w:rsid w:val="00F51AA0"/>
    <w:rsid w:val="00F51D4E"/>
    <w:rsid w:val="00F51ED8"/>
    <w:rsid w:val="00F5261C"/>
    <w:rsid w:val="00F52703"/>
    <w:rsid w:val="00F52A56"/>
    <w:rsid w:val="00F53687"/>
    <w:rsid w:val="00F53808"/>
    <w:rsid w:val="00F53979"/>
    <w:rsid w:val="00F5418A"/>
    <w:rsid w:val="00F54344"/>
    <w:rsid w:val="00F5441B"/>
    <w:rsid w:val="00F54DF8"/>
    <w:rsid w:val="00F55651"/>
    <w:rsid w:val="00F56211"/>
    <w:rsid w:val="00F56A70"/>
    <w:rsid w:val="00F56A90"/>
    <w:rsid w:val="00F576E5"/>
    <w:rsid w:val="00F57854"/>
    <w:rsid w:val="00F578C8"/>
    <w:rsid w:val="00F57F16"/>
    <w:rsid w:val="00F60251"/>
    <w:rsid w:val="00F60A81"/>
    <w:rsid w:val="00F61082"/>
    <w:rsid w:val="00F610DE"/>
    <w:rsid w:val="00F61619"/>
    <w:rsid w:val="00F61FFE"/>
    <w:rsid w:val="00F62123"/>
    <w:rsid w:val="00F62337"/>
    <w:rsid w:val="00F624FC"/>
    <w:rsid w:val="00F636EA"/>
    <w:rsid w:val="00F63B97"/>
    <w:rsid w:val="00F63ED7"/>
    <w:rsid w:val="00F63F32"/>
    <w:rsid w:val="00F64AB8"/>
    <w:rsid w:val="00F6584E"/>
    <w:rsid w:val="00F6586F"/>
    <w:rsid w:val="00F65938"/>
    <w:rsid w:val="00F66232"/>
    <w:rsid w:val="00F67947"/>
    <w:rsid w:val="00F67DC5"/>
    <w:rsid w:val="00F70208"/>
    <w:rsid w:val="00F7109A"/>
    <w:rsid w:val="00F71425"/>
    <w:rsid w:val="00F7199C"/>
    <w:rsid w:val="00F72B24"/>
    <w:rsid w:val="00F72BFF"/>
    <w:rsid w:val="00F72CBC"/>
    <w:rsid w:val="00F730A1"/>
    <w:rsid w:val="00F74AEA"/>
    <w:rsid w:val="00F7522F"/>
    <w:rsid w:val="00F7525A"/>
    <w:rsid w:val="00F75EF1"/>
    <w:rsid w:val="00F75F9A"/>
    <w:rsid w:val="00F75FC5"/>
    <w:rsid w:val="00F765BD"/>
    <w:rsid w:val="00F7672C"/>
    <w:rsid w:val="00F775EE"/>
    <w:rsid w:val="00F77D2E"/>
    <w:rsid w:val="00F80362"/>
    <w:rsid w:val="00F80537"/>
    <w:rsid w:val="00F80B27"/>
    <w:rsid w:val="00F81385"/>
    <w:rsid w:val="00F8183B"/>
    <w:rsid w:val="00F819B8"/>
    <w:rsid w:val="00F81CE8"/>
    <w:rsid w:val="00F81F09"/>
    <w:rsid w:val="00F82009"/>
    <w:rsid w:val="00F827F0"/>
    <w:rsid w:val="00F8298A"/>
    <w:rsid w:val="00F82FA5"/>
    <w:rsid w:val="00F837E5"/>
    <w:rsid w:val="00F83AF4"/>
    <w:rsid w:val="00F8405A"/>
    <w:rsid w:val="00F844D6"/>
    <w:rsid w:val="00F84A14"/>
    <w:rsid w:val="00F84D82"/>
    <w:rsid w:val="00F84F0A"/>
    <w:rsid w:val="00F853F3"/>
    <w:rsid w:val="00F8552D"/>
    <w:rsid w:val="00F85763"/>
    <w:rsid w:val="00F864E2"/>
    <w:rsid w:val="00F86CCC"/>
    <w:rsid w:val="00F87AC9"/>
    <w:rsid w:val="00F87E1E"/>
    <w:rsid w:val="00F9001D"/>
    <w:rsid w:val="00F9057A"/>
    <w:rsid w:val="00F90621"/>
    <w:rsid w:val="00F90671"/>
    <w:rsid w:val="00F906FD"/>
    <w:rsid w:val="00F913B9"/>
    <w:rsid w:val="00F91504"/>
    <w:rsid w:val="00F923AA"/>
    <w:rsid w:val="00F924AE"/>
    <w:rsid w:val="00F92648"/>
    <w:rsid w:val="00F92AF7"/>
    <w:rsid w:val="00F92D52"/>
    <w:rsid w:val="00F92D59"/>
    <w:rsid w:val="00F930AB"/>
    <w:rsid w:val="00F93734"/>
    <w:rsid w:val="00F9393F"/>
    <w:rsid w:val="00F94B6C"/>
    <w:rsid w:val="00F94C67"/>
    <w:rsid w:val="00F95CC0"/>
    <w:rsid w:val="00F95EC9"/>
    <w:rsid w:val="00F960B9"/>
    <w:rsid w:val="00F9646B"/>
    <w:rsid w:val="00F96695"/>
    <w:rsid w:val="00F968F8"/>
    <w:rsid w:val="00F97196"/>
    <w:rsid w:val="00F972E2"/>
    <w:rsid w:val="00FA0320"/>
    <w:rsid w:val="00FA0CB2"/>
    <w:rsid w:val="00FA11D7"/>
    <w:rsid w:val="00FA1D9F"/>
    <w:rsid w:val="00FA2BB8"/>
    <w:rsid w:val="00FA321B"/>
    <w:rsid w:val="00FA3820"/>
    <w:rsid w:val="00FA3A2E"/>
    <w:rsid w:val="00FA5096"/>
    <w:rsid w:val="00FA5A52"/>
    <w:rsid w:val="00FA5A93"/>
    <w:rsid w:val="00FA6241"/>
    <w:rsid w:val="00FA6341"/>
    <w:rsid w:val="00FA639F"/>
    <w:rsid w:val="00FA6F7A"/>
    <w:rsid w:val="00FA7055"/>
    <w:rsid w:val="00FA7211"/>
    <w:rsid w:val="00FA751F"/>
    <w:rsid w:val="00FA785C"/>
    <w:rsid w:val="00FA7A32"/>
    <w:rsid w:val="00FA7DFB"/>
    <w:rsid w:val="00FB072E"/>
    <w:rsid w:val="00FB079F"/>
    <w:rsid w:val="00FB07FB"/>
    <w:rsid w:val="00FB0D04"/>
    <w:rsid w:val="00FB1602"/>
    <w:rsid w:val="00FB1A82"/>
    <w:rsid w:val="00FB1CFB"/>
    <w:rsid w:val="00FB25E0"/>
    <w:rsid w:val="00FB2C73"/>
    <w:rsid w:val="00FB2D54"/>
    <w:rsid w:val="00FB3F81"/>
    <w:rsid w:val="00FB4588"/>
    <w:rsid w:val="00FB592A"/>
    <w:rsid w:val="00FB5B6E"/>
    <w:rsid w:val="00FB7295"/>
    <w:rsid w:val="00FB73A8"/>
    <w:rsid w:val="00FB7D7F"/>
    <w:rsid w:val="00FC02B1"/>
    <w:rsid w:val="00FC0A21"/>
    <w:rsid w:val="00FC0F01"/>
    <w:rsid w:val="00FC218B"/>
    <w:rsid w:val="00FC2708"/>
    <w:rsid w:val="00FC2969"/>
    <w:rsid w:val="00FC2EFE"/>
    <w:rsid w:val="00FC37F1"/>
    <w:rsid w:val="00FC37FF"/>
    <w:rsid w:val="00FC39BB"/>
    <w:rsid w:val="00FC3A44"/>
    <w:rsid w:val="00FC42FD"/>
    <w:rsid w:val="00FC443A"/>
    <w:rsid w:val="00FC5054"/>
    <w:rsid w:val="00FC6522"/>
    <w:rsid w:val="00FC6947"/>
    <w:rsid w:val="00FC71CF"/>
    <w:rsid w:val="00FD0DAE"/>
    <w:rsid w:val="00FD11E4"/>
    <w:rsid w:val="00FD1930"/>
    <w:rsid w:val="00FD230E"/>
    <w:rsid w:val="00FD271E"/>
    <w:rsid w:val="00FD36EA"/>
    <w:rsid w:val="00FD3F1A"/>
    <w:rsid w:val="00FD41AE"/>
    <w:rsid w:val="00FD4204"/>
    <w:rsid w:val="00FD4FF6"/>
    <w:rsid w:val="00FD5678"/>
    <w:rsid w:val="00FD683B"/>
    <w:rsid w:val="00FD6A9B"/>
    <w:rsid w:val="00FD6B20"/>
    <w:rsid w:val="00FD6C25"/>
    <w:rsid w:val="00FD6CB0"/>
    <w:rsid w:val="00FD76A3"/>
    <w:rsid w:val="00FD7EB5"/>
    <w:rsid w:val="00FE03FA"/>
    <w:rsid w:val="00FE0430"/>
    <w:rsid w:val="00FE183F"/>
    <w:rsid w:val="00FE1C81"/>
    <w:rsid w:val="00FE2EEA"/>
    <w:rsid w:val="00FE2EF9"/>
    <w:rsid w:val="00FE4916"/>
    <w:rsid w:val="00FE63B0"/>
    <w:rsid w:val="00FE6635"/>
    <w:rsid w:val="00FE720D"/>
    <w:rsid w:val="00FE7D7A"/>
    <w:rsid w:val="00FE7F18"/>
    <w:rsid w:val="00FF00CC"/>
    <w:rsid w:val="00FF0176"/>
    <w:rsid w:val="00FF0455"/>
    <w:rsid w:val="00FF077F"/>
    <w:rsid w:val="00FF13B7"/>
    <w:rsid w:val="00FF15BB"/>
    <w:rsid w:val="00FF2163"/>
    <w:rsid w:val="00FF219E"/>
    <w:rsid w:val="00FF22F5"/>
    <w:rsid w:val="00FF25CB"/>
    <w:rsid w:val="00FF2680"/>
    <w:rsid w:val="00FF2F90"/>
    <w:rsid w:val="00FF3563"/>
    <w:rsid w:val="00FF37C9"/>
    <w:rsid w:val="00FF3C09"/>
    <w:rsid w:val="00FF4A9B"/>
    <w:rsid w:val="00FF52E3"/>
    <w:rsid w:val="00FF5317"/>
    <w:rsid w:val="00FF53C7"/>
    <w:rsid w:val="00FF5741"/>
    <w:rsid w:val="00FF5F5E"/>
    <w:rsid w:val="00FF622D"/>
    <w:rsid w:val="00FF675B"/>
    <w:rsid w:val="00FF6A0B"/>
    <w:rsid w:val="00FF6BCC"/>
    <w:rsid w:val="00FF6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startarrow="block" startarrowwidth="narrow" endarrow="block" endarrowwidth="narrow"/>
      <o:colormru v:ext="edit" colors="#eaeaea,#f8f8f8"/>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1F55"/>
    <w:pPr>
      <w:jc w:val="both"/>
    </w:pPr>
    <w:rPr>
      <w:rFonts w:ascii="Helvetica 45 Light" w:eastAsia="Times New Roman" w:hAnsi="Helvetica 45 Light"/>
      <w:lang w:val="en-GB"/>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6A46D7"/>
    <w:pPr>
      <w:keepNext/>
      <w:numPr>
        <w:numId w:val="15"/>
      </w:numPr>
      <w:spacing w:before="240" w:after="120"/>
      <w:outlineLvl w:val="0"/>
    </w:pPr>
    <w:rPr>
      <w:b/>
      <w:caps/>
      <w:snapToGrid w:val="0"/>
      <w:kern w:val="28"/>
      <w:sz w:val="24"/>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D40606"/>
    <w:pPr>
      <w:widowControl w:val="0"/>
      <w:numPr>
        <w:ilvl w:val="1"/>
      </w:numPr>
      <w:spacing w:before="120"/>
      <w:jc w:val="left"/>
      <w:outlineLvl w:val="1"/>
    </w:pPr>
    <w:rPr>
      <w:rFonts w:ascii="Arial" w:hAnsi="Arial" w:cs="Arial"/>
      <w:caps w:val="0"/>
      <w:noProof/>
      <w:lang w:val="en-US"/>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T3"/>
    <w:basedOn w:val="Normal"/>
    <w:next w:val="Normal"/>
    <w:link w:val="Heading3Char"/>
    <w:qFormat/>
    <w:rsid w:val="00F445F0"/>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link w:val="Heading5Char1"/>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rPr>
      <w:rFonts w:ascii="Arial" w:hAnsi="Arial"/>
    </w:rPr>
  </w:style>
  <w:style w:type="paragraph" w:styleId="Heading8">
    <w:name w:val="heading 8"/>
    <w:basedOn w:val="Normal"/>
    <w:next w:val="Normal"/>
    <w:link w:val="Heading8Char"/>
    <w:qFormat/>
    <w:rsid w:val="00B45ABA"/>
    <w:pPr>
      <w:numPr>
        <w:ilvl w:val="7"/>
        <w:numId w:val="15"/>
      </w:numPr>
      <w:spacing w:before="240" w:after="60"/>
      <w:outlineLvl w:val="7"/>
    </w:pPr>
    <w:rPr>
      <w:rFonts w:ascii="Arial" w:hAnsi="Arial"/>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9F7099"/>
    <w:pPr>
      <w:jc w:val="left"/>
    </w:pPr>
    <w:rPr>
      <w:lang w:val="en-US"/>
    </w:rPr>
  </w:style>
  <w:style w:type="paragraph" w:customStyle="1" w:styleId="Paragraphe3">
    <w:name w:val="Paragraphe 3"/>
    <w:basedOn w:val="Paragraphe1"/>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uiPriority w:val="99"/>
    <w:rsid w:val="00B45ABA"/>
    <w:pPr>
      <w:tabs>
        <w:tab w:val="center" w:pos="4536"/>
        <w:tab w:val="right" w:pos="9072"/>
      </w:tabs>
      <w:jc w:val="left"/>
    </w:pPr>
    <w:rPr>
      <w:sz w:val="16"/>
    </w:rPr>
  </w:style>
  <w:style w:type="character" w:styleId="PageNumber">
    <w:name w:val="page number"/>
    <w:basedOn w:val="DefaultParagraphFont"/>
    <w:uiPriority w:val="99"/>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rFonts w:ascii="Arial" w:hAnsi="Arial"/>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6A46D7"/>
    <w:rPr>
      <w:rFonts w:ascii="Helvetica 45 Light" w:eastAsia="Times New Roman" w:hAnsi="Helvetica 45 Light"/>
      <w:b/>
      <w:caps/>
      <w:snapToGrid w:val="0"/>
      <w:kern w:val="28"/>
      <w:sz w:val="24"/>
      <w:lang w:val="en-GB"/>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rsid w:val="00361C41"/>
    <w:rPr>
      <w:rFonts w:ascii="Arial" w:eastAsia="Times New Roman" w:hAnsi="Arial" w:cs="Arial"/>
      <w:b/>
      <w:snapToGrid w:val="0"/>
      <w:kern w:val="28"/>
      <w:sz w:val="22"/>
    </w:rPr>
  </w:style>
  <w:style w:type="paragraph" w:customStyle="1" w:styleId="ttext8">
    <w:name w:val="t_text8"/>
    <w:basedOn w:val="Normal"/>
    <w:rsid w:val="00B45ABA"/>
    <w:pPr>
      <w:spacing w:before="40" w:after="40"/>
      <w:jc w:val="left"/>
    </w:pPr>
    <w:rPr>
      <w:rFonts w:ascii="Arial" w:hAnsi="Arial"/>
      <w:sz w:val="16"/>
    </w:rPr>
  </w:style>
  <w:style w:type="paragraph" w:styleId="NormalIndent">
    <w:name w:val="Normal Indent"/>
    <w:aliases w:val="Retrait normal Car1,Retrait normal Car Car"/>
    <w:basedOn w:val="Normal"/>
    <w:rsid w:val="00B45ABA"/>
    <w:pPr>
      <w:spacing w:after="240"/>
      <w:ind w:left="709"/>
      <w:jc w:val="left"/>
    </w:pPr>
    <w:rPr>
      <w:rFonts w:ascii="Arial" w:hAnsi="Arial"/>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rFonts w:ascii="Arial" w:hAnsi="Arial" w:cs="Arial"/>
      <w:sz w:val="22"/>
      <w:lang w:eastAsia="en-GB"/>
    </w:rPr>
  </w:style>
  <w:style w:type="paragraph" w:customStyle="1" w:styleId="Body3">
    <w:name w:val="Body 3"/>
    <w:basedOn w:val="Normal"/>
    <w:rsid w:val="001D395D"/>
    <w:pPr>
      <w:keepLines/>
      <w:tabs>
        <w:tab w:val="left" w:pos="567"/>
      </w:tabs>
      <w:spacing w:before="120" w:after="120"/>
      <w:ind w:left="1134"/>
    </w:pPr>
    <w:rPr>
      <w:rFonts w:ascii="Arial" w:hAnsi="Arial" w:cs="Arial"/>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rFonts w:ascii="Arial" w:hAnsi="Arial" w:cs="Arial"/>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rFonts w:ascii="Arial" w:hAnsi="Arial" w:cs="Arial"/>
      <w:i/>
      <w:lang w:eastAsia="en-GB"/>
    </w:rPr>
  </w:style>
  <w:style w:type="paragraph" w:styleId="Header">
    <w:name w:val="header"/>
    <w:basedOn w:val="Normal"/>
    <w:link w:val="HeaderChar"/>
    <w:uiPriority w:val="99"/>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rFonts w:ascii="Arial" w:hAnsi="Arial" w:cs="Arial"/>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rFonts w:ascii="Arial" w:hAnsi="Arial" w:cs="Arial"/>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rFonts w:ascii="Arial" w:hAnsi="Arial" w:cs="Arial"/>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ascii="Arial" w:eastAsia="Arial" w:hAnsi="Arial" w:cs="Arial"/>
      <w:iCs/>
      <w:snapToGrid w:val="0"/>
      <w:sz w:val="22"/>
      <w:szCs w:val="22"/>
      <w:lang w:eastAsia="en-GB"/>
    </w:rPr>
  </w:style>
  <w:style w:type="paragraph" w:customStyle="1" w:styleId="NormalBold">
    <w:name w:val="Normal Bold"/>
    <w:basedOn w:val="Normal"/>
    <w:next w:val="Normal"/>
    <w:autoRedefine/>
    <w:rsid w:val="00DD31DD"/>
    <w:pPr>
      <w:jc w:val="center"/>
    </w:pPr>
    <w:rPr>
      <w:rFonts w:ascii="Arial" w:hAnsi="Arial"/>
      <w:b/>
      <w:i/>
      <w:iCs/>
      <w:color w:val="000000"/>
      <w:sz w:val="22"/>
      <w:szCs w:val="24"/>
    </w:rPr>
  </w:style>
  <w:style w:type="paragraph" w:customStyle="1" w:styleId="Normal1">
    <w:name w:val="Normal1"/>
    <w:basedOn w:val="Normal"/>
    <w:rsid w:val="00DD31DD"/>
    <w:pPr>
      <w:spacing w:before="60" w:after="60"/>
      <w:ind w:left="720"/>
      <w:jc w:val="left"/>
    </w:pPr>
    <w:rPr>
      <w:rFonts w:ascii="Arial" w:eastAsia="Arial" w:hAnsi="Arial" w:cs="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link w:val="BalloonTextChar"/>
    <w:uiPriority w:val="99"/>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ascii="Arial" w:eastAsia="SimSun" w:hAnsi="Arial" w:cs="Arial"/>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customStyle="1" w:styleId="Char2">
    <w:name w:val="Char2"/>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rFonts w:ascii="Arial" w:hAnsi="Arial" w:cs="Arial"/>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link w:val="CommentSubjectChar"/>
    <w:uiPriority w:val="99"/>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link w:val="HTMLPreformattedChar"/>
    <w:uiPriority w:val="99"/>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rFonts w:ascii="Arial" w:hAnsi="Arial"/>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rFonts w:ascii="Arial" w:hAnsi="Arial"/>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rFonts w:ascii="Arial" w:hAnsi="Arial"/>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D40606"/>
    <w:rPr>
      <w:rFonts w:ascii="Arial" w:eastAsia="Times New Roman" w:hAnsi="Arial" w:cs="Arial"/>
      <w:b/>
      <w:noProof/>
      <w:snapToGrid w:val="0"/>
      <w:kern w:val="28"/>
      <w:sz w:val="24"/>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uiPriority w:val="99"/>
    <w:rsid w:val="00F5441B"/>
    <w:rPr>
      <w:rFonts w:eastAsia="Times New Roman"/>
      <w:i/>
      <w:sz w:val="22"/>
      <w:lang w:val="en-GB"/>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uiPriority w:val="99"/>
    <w:rsid w:val="00F5441B"/>
    <w:rPr>
      <w:rFonts w:ascii="Arial" w:eastAsia="Times New Roman" w:hAnsi="Arial"/>
      <w:lang w:val="en-GB"/>
    </w:rPr>
  </w:style>
  <w:style w:type="character" w:customStyle="1" w:styleId="Heading8Char">
    <w:name w:val="Heading 8 Char"/>
    <w:link w:val="Heading8"/>
    <w:uiPriority w:val="99"/>
    <w:rsid w:val="00F5441B"/>
    <w:rPr>
      <w:rFonts w:ascii="Arial" w:eastAsia="Times New Roman" w:hAnsi="Arial"/>
      <w:i/>
      <w:lang w:val="en-GB"/>
    </w:rPr>
  </w:style>
  <w:style w:type="character" w:customStyle="1" w:styleId="Heading9Char">
    <w:name w:val="Heading 9 Char"/>
    <w:aliases w:val="a Char"/>
    <w:link w:val="Heading9"/>
    <w:uiPriority w:val="99"/>
    <w:rsid w:val="00F5441B"/>
    <w:rPr>
      <w:rFonts w:ascii="Arial" w:eastAsia="Times New Roman" w:hAnsi="Arial"/>
      <w:b/>
      <w:i/>
      <w:sz w:val="18"/>
      <w:lang w:val="en-GB"/>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uiPriority w:val="99"/>
    <w:rsid w:val="00F5441B"/>
    <w:rPr>
      <w:rFonts w:ascii="Helvetica 45 Light" w:eastAsia="Times New Roman" w:hAnsi="Helvetica 45 Light"/>
      <w:lang w:val="en-GB" w:eastAsia="en-US"/>
    </w:rPr>
  </w:style>
  <w:style w:type="character" w:customStyle="1" w:styleId="FooterChar">
    <w:name w:val="Footer Char"/>
    <w:link w:val="Footer"/>
    <w:uiPriority w:val="99"/>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rsid w:val="00F5441B"/>
    <w:pPr>
      <w:keepLines/>
      <w:numPr>
        <w:numId w:val="13"/>
      </w:numPr>
      <w:spacing w:before="60" w:after="60"/>
      <w:ind w:left="2268"/>
    </w:pPr>
    <w:rPr>
      <w:rFonts w:ascii="Arial" w:hAnsi="Arial" w:cs="Arial"/>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99"/>
    <w:qFormat/>
    <w:rsid w:val="00AB21AD"/>
    <w:rPr>
      <w:rFonts w:ascii="Calibri" w:hAnsi="Calibri" w:cs="Arial"/>
      <w:sz w:val="22"/>
      <w:szCs w:val="22"/>
      <w:lang w:eastAsia="ja-JP"/>
    </w:rPr>
  </w:style>
  <w:style w:type="character" w:customStyle="1" w:styleId="NoSpacingChar">
    <w:name w:val="No Spacing Char"/>
    <w:link w:val="NoSpacing"/>
    <w:uiPriority w:val="99"/>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rPr>
  </w:style>
  <w:style w:type="paragraph" w:customStyle="1" w:styleId="Normaldanstableau">
    <w:name w:val="Normal dans tableau"/>
    <w:basedOn w:val="Normal"/>
    <w:next w:val="Normal"/>
    <w:qFormat/>
    <w:rsid w:val="00F55651"/>
    <w:rPr>
      <w:rFonts w:ascii="Calibri" w:eastAsia="SimSun" w:hAnsi="Calibri"/>
      <w:color w:val="244061"/>
      <w:sz w:val="22"/>
      <w:szCs w:val="22"/>
      <w:lang w:val="en-US" w:eastAsia="zh-CN"/>
    </w:rPr>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val="en-GB"/>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rFonts w:ascii="Arial" w:hAnsi="Arial"/>
      <w:color w:val="000000"/>
    </w:rPr>
  </w:style>
  <w:style w:type="paragraph" w:customStyle="1" w:styleId="RequirementBody">
    <w:name w:val="Requirement Body"/>
    <w:basedOn w:val="Paragraphe1"/>
    <w:link w:val="RequirementBodyChar"/>
    <w:rsid w:val="00BD1D45"/>
    <w:pPr>
      <w:tabs>
        <w:tab w:val="num" w:pos="4253"/>
      </w:tabs>
      <w:ind w:left="4253" w:hanging="709"/>
    </w:pPr>
    <w:rPr>
      <w:rFonts w:ascii="Arial" w:hAnsi="Arial" w:cs="Arial"/>
    </w:r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21"/>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21"/>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21"/>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21"/>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21"/>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21"/>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21"/>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21"/>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21"/>
      </w:numPr>
      <w:spacing w:before="120" w:after="120"/>
    </w:pPr>
    <w:rPr>
      <w:rFonts w:ascii="Times New Roman" w:hAnsi="Times New Roman"/>
      <w:sz w:val="24"/>
      <w:szCs w:val="24"/>
    </w:rPr>
  </w:style>
  <w:style w:type="character" w:customStyle="1" w:styleId="Heading4Char1">
    <w:name w:val="Heading 4 Char1"/>
    <w:aliases w:val="H4 Char1,h4 Char1,T4 Char,t4 Char,4 Char1,l4+toc4 Char,heading 4 Char,Numbered List Char,I4 Char,l4 Char,heading 4 + Indent: Left 0.5 in Char,SubTopic Heading Char,h41 Char,l4+toc41 Char,I41 Char,l41 Char,h42 Char,l4+toc42 Char,I42 Char"/>
    <w:rsid w:val="004D52A3"/>
    <w:rPr>
      <w:rFonts w:ascii="Arial" w:eastAsia="Calibri" w:hAnsi="Arial" w:cs="Arial"/>
      <w:b/>
      <w:snapToGrid w:val="0"/>
      <w:kern w:val="28"/>
      <w:sz w:val="22"/>
      <w:szCs w:val="24"/>
      <w:lang w:eastAsia="zh-CN"/>
    </w:rPr>
  </w:style>
  <w:style w:type="character" w:customStyle="1" w:styleId="Heading5Char1">
    <w:name w:val="Heading 5 Char1"/>
    <w:aliases w:val="l5 Char1,5 Char,Heading 5 Char Char,Heading 5 Char1 Char Char,Heading 5 Char Char Char Char,l5 Char Char Char Char,5 Char Char Char Char,H5 Char Char Char Char,H5-Heading 5 Char Char Char Char,h5 Char Char Char Char,l5 Char Char,H5 Char"/>
    <w:link w:val="Heading5"/>
    <w:rsid w:val="00904D05"/>
    <w:rPr>
      <w:rFonts w:ascii="Helvetica 45 Light" w:eastAsia="Times New Roman" w:hAnsi="Helvetica 45 Light"/>
      <w:snapToGrid w:val="0"/>
      <w:kern w:val="28"/>
      <w:u w:val="single"/>
      <w:lang w:val="en-GB"/>
    </w:rPr>
  </w:style>
  <w:style w:type="character" w:customStyle="1" w:styleId="HTMLPreformattedChar">
    <w:name w:val="HTML Preformatted Char"/>
    <w:link w:val="HTMLPreformatted"/>
    <w:uiPriority w:val="99"/>
    <w:rsid w:val="00F46F7D"/>
    <w:rPr>
      <w:rFonts w:ascii="Courier New" w:hAnsi="Courier New" w:cs="Courier New"/>
      <w:lang w:val="fr-FR" w:eastAsia="ja-JP"/>
    </w:rPr>
  </w:style>
  <w:style w:type="character" w:customStyle="1" w:styleId="Heading3Char">
    <w:name w:val="Heading 3 Char"/>
    <w:aliases w:val="H3 Char1,Underrubrik2 Char1,E3 Char,h3 Char1,RFQ2 Char,Titolo Sotto/Sottosezione Char,no break Char,Heading3 Char,H3-Heading 3 Char,3 Char1,l3.3 Char,l3 Char1,list 3 Char,list3 Char,subhead Char,h31 Char,OdsKap3 Char,1. Char,CT Char1"/>
    <w:basedOn w:val="DefaultParagraphFont"/>
    <w:link w:val="Heading3"/>
    <w:uiPriority w:val="99"/>
    <w:rsid w:val="00F445F0"/>
    <w:rPr>
      <w:rFonts w:asciiTheme="majorHAnsi" w:eastAsiaTheme="majorEastAsia" w:hAnsiTheme="majorHAnsi" w:cstheme="majorBidi"/>
      <w:b/>
      <w:bCs/>
      <w:color w:val="4F81BD" w:themeColor="accent1"/>
      <w:lang w:val="en-GB"/>
    </w:rPr>
  </w:style>
  <w:style w:type="paragraph" w:customStyle="1" w:styleId="TableText1">
    <w:name w:val="Table Text"/>
    <w:basedOn w:val="Normal"/>
    <w:link w:val="TableTextChar"/>
    <w:uiPriority w:val="99"/>
    <w:rsid w:val="002D59E0"/>
    <w:pPr>
      <w:spacing w:before="40" w:after="40" w:line="276" w:lineRule="auto"/>
      <w:jc w:val="left"/>
    </w:pPr>
    <w:rPr>
      <w:rFonts w:ascii="Arial" w:eastAsia="SimSun" w:hAnsi="Arial"/>
      <w:lang w:val="de-DE" w:eastAsia="de-DE"/>
    </w:rPr>
  </w:style>
  <w:style w:type="character" w:customStyle="1" w:styleId="TableTextChar">
    <w:name w:val="Table Text Char"/>
    <w:link w:val="TableText1"/>
    <w:uiPriority w:val="99"/>
    <w:locked/>
    <w:rsid w:val="002D59E0"/>
    <w:rPr>
      <w:rFonts w:ascii="Arial" w:eastAsia="SimSun" w:hAnsi="Arial"/>
      <w:lang w:val="de-DE" w:eastAsia="de-DE"/>
    </w:rPr>
  </w:style>
  <w:style w:type="paragraph" w:customStyle="1" w:styleId="CRSheetSubtitle">
    <w:name w:val="CRSheet Subtitle"/>
    <w:basedOn w:val="Normal"/>
    <w:uiPriority w:val="99"/>
    <w:rsid w:val="002D59E0"/>
    <w:pPr>
      <w:framePr w:hSpace="180" w:wrap="around" w:hAnchor="margin" w:xAlign="center" w:y="-756"/>
      <w:spacing w:before="60" w:after="60"/>
      <w:jc w:val="left"/>
    </w:pPr>
    <w:rPr>
      <w:rFonts w:ascii="Arial" w:eastAsia="SimSun" w:hAnsi="Arial" w:cs="Arial"/>
      <w:b/>
      <w:i/>
      <w:sz w:val="22"/>
      <w:szCs w:val="22"/>
      <w:lang w:eastAsia="en-GB"/>
    </w:rPr>
  </w:style>
  <w:style w:type="paragraph" w:customStyle="1" w:styleId="CRSheetTitle">
    <w:name w:val="CRSheet Title"/>
    <w:next w:val="Normal"/>
    <w:uiPriority w:val="99"/>
    <w:rsid w:val="002D59E0"/>
    <w:pPr>
      <w:framePr w:hSpace="180" w:wrap="around" w:hAnchor="margin" w:xAlign="center" w:y="-756"/>
      <w:spacing w:before="120" w:after="120"/>
    </w:pPr>
    <w:rPr>
      <w:rFonts w:ascii="Arial Bold" w:eastAsia="SimSun" w:hAnsi="Arial Bold"/>
      <w:b/>
      <w:sz w:val="36"/>
      <w:szCs w:val="36"/>
      <w:lang w:val="en-GB" w:eastAsia="en-GB"/>
    </w:rPr>
  </w:style>
  <w:style w:type="character" w:styleId="PlaceholderText">
    <w:name w:val="Placeholder Text"/>
    <w:basedOn w:val="DefaultParagraphFont"/>
    <w:uiPriority w:val="99"/>
    <w:semiHidden/>
    <w:rsid w:val="002D59E0"/>
    <w:rPr>
      <w:rFonts w:cs="Times New Roman"/>
      <w:color w:val="808080"/>
    </w:rPr>
  </w:style>
  <w:style w:type="character" w:customStyle="1" w:styleId="BalloonTextChar">
    <w:name w:val="Balloon Text Char"/>
    <w:basedOn w:val="DefaultParagraphFont"/>
    <w:link w:val="BalloonText"/>
    <w:uiPriority w:val="99"/>
    <w:semiHidden/>
    <w:locked/>
    <w:rsid w:val="002D59E0"/>
    <w:rPr>
      <w:rFonts w:ascii="Tahoma" w:eastAsia="Times New Roman" w:hAnsi="Tahoma" w:cs="Tahoma"/>
      <w:sz w:val="16"/>
      <w:szCs w:val="16"/>
      <w:lang w:val="en-GB"/>
    </w:rPr>
  </w:style>
  <w:style w:type="character" w:customStyle="1" w:styleId="Heading1Char1">
    <w:name w:val="Heading 1 Char1"/>
    <w:aliases w:val="H1 Char1,h1 Char1,Heading U Char1,1 Char1,Head 1 (Chapter heading) Char1,l1 Char1,Titre§ Char1,Section Head Char1,h11 Char1,Heading 1 (NN) Char1,NMP Heading 1 Char1,Titolo Sezione Char1,1st level Char1,I1 Char1,Chapter title Char1"/>
    <w:basedOn w:val="DefaultParagraphFont"/>
    <w:uiPriority w:val="99"/>
    <w:locked/>
    <w:rsid w:val="002D59E0"/>
    <w:rPr>
      <w:rFonts w:ascii="Arial" w:hAnsi="Arial" w:cs="Times New Roman"/>
      <w:b/>
      <w:caps/>
      <w:color w:val="000000"/>
      <w:sz w:val="28"/>
      <w:szCs w:val="28"/>
      <w:lang w:val="en-GB" w:eastAsia="en-GB" w:bidi="ar-SA"/>
    </w:rPr>
  </w:style>
  <w:style w:type="character" w:customStyle="1" w:styleId="CommentSubjectChar">
    <w:name w:val="Comment Subject Char"/>
    <w:basedOn w:val="CommentTextChar"/>
    <w:link w:val="CommentSubject"/>
    <w:uiPriority w:val="99"/>
    <w:semiHidden/>
    <w:locked/>
    <w:rsid w:val="002D59E0"/>
    <w:rPr>
      <w:rFonts w:ascii="Helvetica 45 Light" w:eastAsia="Times New Roman" w:hAnsi="Helvetica 45 Light"/>
      <w:b/>
      <w:bCs/>
      <w:lang w:val="en-GB"/>
    </w:rPr>
  </w:style>
  <w:style w:type="paragraph" w:customStyle="1" w:styleId="Tabelle1">
    <w:name w:val="Tabelle1"/>
    <w:basedOn w:val="Normal"/>
    <w:uiPriority w:val="99"/>
    <w:rsid w:val="002D59E0"/>
    <w:pPr>
      <w:keepNext/>
      <w:keepLines/>
      <w:numPr>
        <w:numId w:val="114"/>
      </w:numPr>
      <w:spacing w:before="120"/>
      <w:ind w:left="357" w:hanging="357"/>
    </w:pPr>
    <w:rPr>
      <w:rFonts w:ascii="Arial" w:eastAsia="Calibri" w:hAnsi="Arial"/>
      <w:lang w:val="de-DE" w:eastAsia="zh-CN"/>
    </w:rPr>
  </w:style>
  <w:style w:type="paragraph" w:customStyle="1" w:styleId="PL">
    <w:name w:val="PL"/>
    <w:uiPriority w:val="99"/>
    <w:rsid w:val="002D59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Calibri" w:hAnsi="Courier New"/>
      <w:noProof/>
      <w:sz w:val="16"/>
      <w:lang w:val="en-GB"/>
    </w:rPr>
  </w:style>
  <w:style w:type="paragraph" w:customStyle="1" w:styleId="B1">
    <w:name w:val="B1"/>
    <w:basedOn w:val="List"/>
    <w:rsid w:val="00671277"/>
    <w:pPr>
      <w:spacing w:after="180"/>
      <w:ind w:left="568" w:hanging="284"/>
    </w:pPr>
    <w:rPr>
      <w:sz w:val="20"/>
      <w:szCs w:val="20"/>
      <w:lang w:eastAsia="en-US"/>
    </w:rPr>
  </w:style>
  <w:style w:type="character" w:customStyle="1" w:styleId="Emphasis1">
    <w:name w:val="Emphasis1"/>
    <w:basedOn w:val="DefaultParagraphFont"/>
    <w:rsid w:val="00671277"/>
  </w:style>
  <w:style w:type="character" w:customStyle="1" w:styleId="Emphasis2">
    <w:name w:val="Emphasis2"/>
    <w:basedOn w:val="DefaultParagraphFont"/>
    <w:rsid w:val="0056711C"/>
  </w:style>
  <w:style w:type="paragraph" w:styleId="TOCHeading">
    <w:name w:val="TOC Heading"/>
    <w:basedOn w:val="Heading1"/>
    <w:next w:val="Normal"/>
    <w:uiPriority w:val="39"/>
    <w:semiHidden/>
    <w:unhideWhenUsed/>
    <w:qFormat/>
    <w:rsid w:val="00FB079F"/>
    <w:pPr>
      <w:keepLines/>
      <w:numPr>
        <w:numId w:val="0"/>
      </w:numPr>
      <w:spacing w:before="480" w:after="0" w:line="276" w:lineRule="auto"/>
      <w:jc w:val="left"/>
      <w:outlineLvl w:val="9"/>
    </w:pPr>
    <w:rPr>
      <w:rFonts w:asciiTheme="majorHAnsi" w:eastAsiaTheme="majorEastAsia" w:hAnsiTheme="majorHAnsi" w:cstheme="majorBidi"/>
      <w:bCs/>
      <w:caps w:val="0"/>
      <w:snapToGrid/>
      <w:color w:val="365F91" w:themeColor="accent1" w:themeShade="BF"/>
      <w:kern w:val="0"/>
      <w:sz w:val="28"/>
      <w:szCs w:val="28"/>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1F55"/>
    <w:pPr>
      <w:jc w:val="both"/>
    </w:pPr>
    <w:rPr>
      <w:rFonts w:ascii="Helvetica 45 Light" w:eastAsia="Times New Roman" w:hAnsi="Helvetica 45 Light"/>
      <w:lang w:val="en-GB"/>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6A46D7"/>
    <w:pPr>
      <w:keepNext/>
      <w:numPr>
        <w:numId w:val="15"/>
      </w:numPr>
      <w:spacing w:before="240" w:after="120"/>
      <w:outlineLvl w:val="0"/>
    </w:pPr>
    <w:rPr>
      <w:b/>
      <w:caps/>
      <w:snapToGrid w:val="0"/>
      <w:kern w:val="28"/>
      <w:sz w:val="24"/>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D40606"/>
    <w:pPr>
      <w:widowControl w:val="0"/>
      <w:numPr>
        <w:ilvl w:val="1"/>
      </w:numPr>
      <w:spacing w:before="120"/>
      <w:jc w:val="left"/>
      <w:outlineLvl w:val="1"/>
    </w:pPr>
    <w:rPr>
      <w:rFonts w:ascii="Arial" w:hAnsi="Arial" w:cs="Arial"/>
      <w:caps w:val="0"/>
      <w:noProof/>
      <w:lang w:val="en-US"/>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T3"/>
    <w:basedOn w:val="Normal"/>
    <w:next w:val="Normal"/>
    <w:link w:val="Heading3Char"/>
    <w:qFormat/>
    <w:rsid w:val="00F445F0"/>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link w:val="Heading5Char1"/>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rPr>
      <w:rFonts w:ascii="Arial" w:hAnsi="Arial"/>
    </w:rPr>
  </w:style>
  <w:style w:type="paragraph" w:styleId="Heading8">
    <w:name w:val="heading 8"/>
    <w:basedOn w:val="Normal"/>
    <w:next w:val="Normal"/>
    <w:link w:val="Heading8Char"/>
    <w:qFormat/>
    <w:rsid w:val="00B45ABA"/>
    <w:pPr>
      <w:numPr>
        <w:ilvl w:val="7"/>
        <w:numId w:val="15"/>
      </w:numPr>
      <w:spacing w:before="240" w:after="60"/>
      <w:outlineLvl w:val="7"/>
    </w:pPr>
    <w:rPr>
      <w:rFonts w:ascii="Arial" w:hAnsi="Arial"/>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9F7099"/>
    <w:pPr>
      <w:jc w:val="left"/>
    </w:pPr>
    <w:rPr>
      <w:lang w:val="en-US"/>
    </w:rPr>
  </w:style>
  <w:style w:type="paragraph" w:customStyle="1" w:styleId="Paragraphe3">
    <w:name w:val="Paragraphe 3"/>
    <w:basedOn w:val="Paragraphe1"/>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uiPriority w:val="99"/>
    <w:rsid w:val="00B45ABA"/>
    <w:pPr>
      <w:tabs>
        <w:tab w:val="center" w:pos="4536"/>
        <w:tab w:val="right" w:pos="9072"/>
      </w:tabs>
      <w:jc w:val="left"/>
    </w:pPr>
    <w:rPr>
      <w:sz w:val="16"/>
    </w:rPr>
  </w:style>
  <w:style w:type="character" w:styleId="PageNumber">
    <w:name w:val="page number"/>
    <w:basedOn w:val="DefaultParagraphFont"/>
    <w:uiPriority w:val="99"/>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rFonts w:ascii="Arial" w:hAnsi="Arial"/>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6A46D7"/>
    <w:rPr>
      <w:rFonts w:ascii="Helvetica 45 Light" w:eastAsia="Times New Roman" w:hAnsi="Helvetica 45 Light"/>
      <w:b/>
      <w:caps/>
      <w:snapToGrid w:val="0"/>
      <w:kern w:val="28"/>
      <w:sz w:val="24"/>
      <w:lang w:val="en-GB"/>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rsid w:val="00361C41"/>
    <w:rPr>
      <w:rFonts w:ascii="Arial" w:eastAsia="Times New Roman" w:hAnsi="Arial" w:cs="Arial"/>
      <w:b/>
      <w:snapToGrid w:val="0"/>
      <w:kern w:val="28"/>
      <w:sz w:val="22"/>
    </w:rPr>
  </w:style>
  <w:style w:type="paragraph" w:customStyle="1" w:styleId="ttext8">
    <w:name w:val="t_text8"/>
    <w:basedOn w:val="Normal"/>
    <w:rsid w:val="00B45ABA"/>
    <w:pPr>
      <w:spacing w:before="40" w:after="40"/>
      <w:jc w:val="left"/>
    </w:pPr>
    <w:rPr>
      <w:rFonts w:ascii="Arial" w:hAnsi="Arial"/>
      <w:sz w:val="16"/>
    </w:rPr>
  </w:style>
  <w:style w:type="paragraph" w:styleId="NormalIndent">
    <w:name w:val="Normal Indent"/>
    <w:aliases w:val="Retrait normal Car1,Retrait normal Car Car"/>
    <w:basedOn w:val="Normal"/>
    <w:rsid w:val="00B45ABA"/>
    <w:pPr>
      <w:spacing w:after="240"/>
      <w:ind w:left="709"/>
      <w:jc w:val="left"/>
    </w:pPr>
    <w:rPr>
      <w:rFonts w:ascii="Arial" w:hAnsi="Arial"/>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rFonts w:ascii="Arial" w:hAnsi="Arial" w:cs="Arial"/>
      <w:sz w:val="22"/>
      <w:lang w:eastAsia="en-GB"/>
    </w:rPr>
  </w:style>
  <w:style w:type="paragraph" w:customStyle="1" w:styleId="Body3">
    <w:name w:val="Body 3"/>
    <w:basedOn w:val="Normal"/>
    <w:rsid w:val="001D395D"/>
    <w:pPr>
      <w:keepLines/>
      <w:tabs>
        <w:tab w:val="left" w:pos="567"/>
      </w:tabs>
      <w:spacing w:before="120" w:after="120"/>
      <w:ind w:left="1134"/>
    </w:pPr>
    <w:rPr>
      <w:rFonts w:ascii="Arial" w:hAnsi="Arial" w:cs="Arial"/>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rFonts w:ascii="Arial" w:hAnsi="Arial" w:cs="Arial"/>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rFonts w:ascii="Arial" w:hAnsi="Arial" w:cs="Arial"/>
      <w:i/>
      <w:lang w:eastAsia="en-GB"/>
    </w:rPr>
  </w:style>
  <w:style w:type="paragraph" w:styleId="Header">
    <w:name w:val="header"/>
    <w:basedOn w:val="Normal"/>
    <w:link w:val="HeaderChar"/>
    <w:uiPriority w:val="99"/>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rFonts w:ascii="Arial" w:hAnsi="Arial" w:cs="Arial"/>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rFonts w:ascii="Arial" w:hAnsi="Arial" w:cs="Arial"/>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rFonts w:ascii="Arial" w:hAnsi="Arial" w:cs="Arial"/>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ascii="Arial" w:eastAsia="Arial" w:hAnsi="Arial" w:cs="Arial"/>
      <w:iCs/>
      <w:snapToGrid w:val="0"/>
      <w:sz w:val="22"/>
      <w:szCs w:val="22"/>
      <w:lang w:eastAsia="en-GB"/>
    </w:rPr>
  </w:style>
  <w:style w:type="paragraph" w:customStyle="1" w:styleId="NormalBold">
    <w:name w:val="Normal Bold"/>
    <w:basedOn w:val="Normal"/>
    <w:next w:val="Normal"/>
    <w:autoRedefine/>
    <w:rsid w:val="00DD31DD"/>
    <w:pPr>
      <w:jc w:val="center"/>
    </w:pPr>
    <w:rPr>
      <w:rFonts w:ascii="Arial" w:hAnsi="Arial"/>
      <w:b/>
      <w:i/>
      <w:iCs/>
      <w:color w:val="000000"/>
      <w:sz w:val="22"/>
      <w:szCs w:val="24"/>
    </w:rPr>
  </w:style>
  <w:style w:type="paragraph" w:customStyle="1" w:styleId="Normal1">
    <w:name w:val="Normal1"/>
    <w:basedOn w:val="Normal"/>
    <w:rsid w:val="00DD31DD"/>
    <w:pPr>
      <w:spacing w:before="60" w:after="60"/>
      <w:ind w:left="720"/>
      <w:jc w:val="left"/>
    </w:pPr>
    <w:rPr>
      <w:rFonts w:ascii="Arial" w:eastAsia="Arial" w:hAnsi="Arial" w:cs="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link w:val="BalloonTextChar"/>
    <w:uiPriority w:val="99"/>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ascii="Arial" w:eastAsia="SimSun" w:hAnsi="Arial" w:cs="Arial"/>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customStyle="1" w:styleId="Char2">
    <w:name w:val="Char2"/>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rFonts w:ascii="Arial" w:hAnsi="Arial" w:cs="Arial"/>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link w:val="CommentSubjectChar"/>
    <w:uiPriority w:val="99"/>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link w:val="HTMLPreformattedChar"/>
    <w:uiPriority w:val="99"/>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rFonts w:ascii="Arial" w:hAnsi="Arial"/>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rFonts w:ascii="Arial" w:hAnsi="Arial"/>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rFonts w:ascii="Arial" w:hAnsi="Arial"/>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D40606"/>
    <w:rPr>
      <w:rFonts w:ascii="Arial" w:eastAsia="Times New Roman" w:hAnsi="Arial" w:cs="Arial"/>
      <w:b/>
      <w:noProof/>
      <w:snapToGrid w:val="0"/>
      <w:kern w:val="28"/>
      <w:sz w:val="24"/>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uiPriority w:val="99"/>
    <w:rsid w:val="00F5441B"/>
    <w:rPr>
      <w:rFonts w:eastAsia="Times New Roman"/>
      <w:i/>
      <w:sz w:val="22"/>
      <w:lang w:val="en-GB"/>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uiPriority w:val="99"/>
    <w:rsid w:val="00F5441B"/>
    <w:rPr>
      <w:rFonts w:ascii="Arial" w:eastAsia="Times New Roman" w:hAnsi="Arial"/>
      <w:lang w:val="en-GB"/>
    </w:rPr>
  </w:style>
  <w:style w:type="character" w:customStyle="1" w:styleId="Heading8Char">
    <w:name w:val="Heading 8 Char"/>
    <w:link w:val="Heading8"/>
    <w:uiPriority w:val="99"/>
    <w:rsid w:val="00F5441B"/>
    <w:rPr>
      <w:rFonts w:ascii="Arial" w:eastAsia="Times New Roman" w:hAnsi="Arial"/>
      <w:i/>
      <w:lang w:val="en-GB"/>
    </w:rPr>
  </w:style>
  <w:style w:type="character" w:customStyle="1" w:styleId="Heading9Char">
    <w:name w:val="Heading 9 Char"/>
    <w:aliases w:val="a Char"/>
    <w:link w:val="Heading9"/>
    <w:uiPriority w:val="99"/>
    <w:rsid w:val="00F5441B"/>
    <w:rPr>
      <w:rFonts w:ascii="Arial" w:eastAsia="Times New Roman" w:hAnsi="Arial"/>
      <w:b/>
      <w:i/>
      <w:sz w:val="18"/>
      <w:lang w:val="en-GB"/>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uiPriority w:val="99"/>
    <w:rsid w:val="00F5441B"/>
    <w:rPr>
      <w:rFonts w:ascii="Helvetica 45 Light" w:eastAsia="Times New Roman" w:hAnsi="Helvetica 45 Light"/>
      <w:lang w:val="en-GB" w:eastAsia="en-US"/>
    </w:rPr>
  </w:style>
  <w:style w:type="character" w:customStyle="1" w:styleId="FooterChar">
    <w:name w:val="Footer Char"/>
    <w:link w:val="Footer"/>
    <w:uiPriority w:val="99"/>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rsid w:val="00F5441B"/>
    <w:pPr>
      <w:keepLines/>
      <w:numPr>
        <w:numId w:val="13"/>
      </w:numPr>
      <w:spacing w:before="60" w:after="60"/>
      <w:ind w:left="2268"/>
    </w:pPr>
    <w:rPr>
      <w:rFonts w:ascii="Arial" w:hAnsi="Arial" w:cs="Arial"/>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99"/>
    <w:qFormat/>
    <w:rsid w:val="00AB21AD"/>
    <w:rPr>
      <w:rFonts w:ascii="Calibri" w:hAnsi="Calibri" w:cs="Arial"/>
      <w:sz w:val="22"/>
      <w:szCs w:val="22"/>
      <w:lang w:eastAsia="ja-JP"/>
    </w:rPr>
  </w:style>
  <w:style w:type="character" w:customStyle="1" w:styleId="NoSpacingChar">
    <w:name w:val="No Spacing Char"/>
    <w:link w:val="NoSpacing"/>
    <w:uiPriority w:val="99"/>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rPr>
  </w:style>
  <w:style w:type="paragraph" w:customStyle="1" w:styleId="Normaldanstableau">
    <w:name w:val="Normal dans tableau"/>
    <w:basedOn w:val="Normal"/>
    <w:next w:val="Normal"/>
    <w:qFormat/>
    <w:rsid w:val="00F55651"/>
    <w:rPr>
      <w:rFonts w:ascii="Calibri" w:eastAsia="SimSun" w:hAnsi="Calibri"/>
      <w:color w:val="244061"/>
      <w:sz w:val="22"/>
      <w:szCs w:val="22"/>
      <w:lang w:val="en-US" w:eastAsia="zh-CN"/>
    </w:rPr>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val="en-GB"/>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rFonts w:ascii="Arial" w:hAnsi="Arial"/>
      <w:color w:val="000000"/>
    </w:rPr>
  </w:style>
  <w:style w:type="paragraph" w:customStyle="1" w:styleId="RequirementBody">
    <w:name w:val="Requirement Body"/>
    <w:basedOn w:val="Paragraphe1"/>
    <w:link w:val="RequirementBodyChar"/>
    <w:rsid w:val="00BD1D45"/>
    <w:pPr>
      <w:tabs>
        <w:tab w:val="num" w:pos="4253"/>
      </w:tabs>
      <w:ind w:left="4253" w:hanging="709"/>
    </w:pPr>
    <w:rPr>
      <w:rFonts w:ascii="Arial" w:hAnsi="Arial" w:cs="Arial"/>
    </w:r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21"/>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21"/>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21"/>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21"/>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21"/>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21"/>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21"/>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21"/>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21"/>
      </w:numPr>
      <w:spacing w:before="120" w:after="120"/>
    </w:pPr>
    <w:rPr>
      <w:rFonts w:ascii="Times New Roman" w:hAnsi="Times New Roman"/>
      <w:sz w:val="24"/>
      <w:szCs w:val="24"/>
    </w:rPr>
  </w:style>
  <w:style w:type="character" w:customStyle="1" w:styleId="Heading4Char1">
    <w:name w:val="Heading 4 Char1"/>
    <w:aliases w:val="H4 Char1,h4 Char1,T4 Char,t4 Char,4 Char1,l4+toc4 Char,heading 4 Char,Numbered List Char,I4 Char,l4 Char,heading 4 + Indent: Left 0.5 in Char,SubTopic Heading Char,h41 Char,l4+toc41 Char,I41 Char,l41 Char,h42 Char,l4+toc42 Char,I42 Char"/>
    <w:rsid w:val="004D52A3"/>
    <w:rPr>
      <w:rFonts w:ascii="Arial" w:eastAsia="Calibri" w:hAnsi="Arial" w:cs="Arial"/>
      <w:b/>
      <w:snapToGrid w:val="0"/>
      <w:kern w:val="28"/>
      <w:sz w:val="22"/>
      <w:szCs w:val="24"/>
      <w:lang w:eastAsia="zh-CN"/>
    </w:rPr>
  </w:style>
  <w:style w:type="character" w:customStyle="1" w:styleId="Heading5Char1">
    <w:name w:val="Heading 5 Char1"/>
    <w:aliases w:val="l5 Char1,5 Char,Heading 5 Char Char,Heading 5 Char1 Char Char,Heading 5 Char Char Char Char,l5 Char Char Char Char,5 Char Char Char Char,H5 Char Char Char Char,H5-Heading 5 Char Char Char Char,h5 Char Char Char Char,l5 Char Char,H5 Char"/>
    <w:link w:val="Heading5"/>
    <w:rsid w:val="00904D05"/>
    <w:rPr>
      <w:rFonts w:ascii="Helvetica 45 Light" w:eastAsia="Times New Roman" w:hAnsi="Helvetica 45 Light"/>
      <w:snapToGrid w:val="0"/>
      <w:kern w:val="28"/>
      <w:u w:val="single"/>
      <w:lang w:val="en-GB"/>
    </w:rPr>
  </w:style>
  <w:style w:type="character" w:customStyle="1" w:styleId="HTMLPreformattedChar">
    <w:name w:val="HTML Preformatted Char"/>
    <w:link w:val="HTMLPreformatted"/>
    <w:uiPriority w:val="99"/>
    <w:rsid w:val="00F46F7D"/>
    <w:rPr>
      <w:rFonts w:ascii="Courier New" w:hAnsi="Courier New" w:cs="Courier New"/>
      <w:lang w:val="fr-FR" w:eastAsia="ja-JP"/>
    </w:rPr>
  </w:style>
  <w:style w:type="character" w:customStyle="1" w:styleId="Heading3Char">
    <w:name w:val="Heading 3 Char"/>
    <w:aliases w:val="H3 Char1,Underrubrik2 Char1,E3 Char,h3 Char1,RFQ2 Char,Titolo Sotto/Sottosezione Char,no break Char,Heading3 Char,H3-Heading 3 Char,3 Char1,l3.3 Char,l3 Char1,list 3 Char,list3 Char,subhead Char,h31 Char,OdsKap3 Char,1. Char,CT Char1"/>
    <w:basedOn w:val="DefaultParagraphFont"/>
    <w:link w:val="Heading3"/>
    <w:uiPriority w:val="99"/>
    <w:rsid w:val="00F445F0"/>
    <w:rPr>
      <w:rFonts w:asciiTheme="majorHAnsi" w:eastAsiaTheme="majorEastAsia" w:hAnsiTheme="majorHAnsi" w:cstheme="majorBidi"/>
      <w:b/>
      <w:bCs/>
      <w:color w:val="4F81BD" w:themeColor="accent1"/>
      <w:lang w:val="en-GB"/>
    </w:rPr>
  </w:style>
  <w:style w:type="paragraph" w:customStyle="1" w:styleId="TableText1">
    <w:name w:val="Table Text"/>
    <w:basedOn w:val="Normal"/>
    <w:link w:val="TableTextChar"/>
    <w:uiPriority w:val="99"/>
    <w:rsid w:val="002D59E0"/>
    <w:pPr>
      <w:spacing w:before="40" w:after="40" w:line="276" w:lineRule="auto"/>
      <w:jc w:val="left"/>
    </w:pPr>
    <w:rPr>
      <w:rFonts w:ascii="Arial" w:eastAsia="SimSun" w:hAnsi="Arial"/>
      <w:lang w:val="de-DE" w:eastAsia="de-DE"/>
    </w:rPr>
  </w:style>
  <w:style w:type="character" w:customStyle="1" w:styleId="TableTextChar">
    <w:name w:val="Table Text Char"/>
    <w:link w:val="TableText1"/>
    <w:uiPriority w:val="99"/>
    <w:locked/>
    <w:rsid w:val="002D59E0"/>
    <w:rPr>
      <w:rFonts w:ascii="Arial" w:eastAsia="SimSun" w:hAnsi="Arial"/>
      <w:lang w:val="de-DE" w:eastAsia="de-DE"/>
    </w:rPr>
  </w:style>
  <w:style w:type="paragraph" w:customStyle="1" w:styleId="CRSheetSubtitle">
    <w:name w:val="CRSheet Subtitle"/>
    <w:basedOn w:val="Normal"/>
    <w:uiPriority w:val="99"/>
    <w:rsid w:val="002D59E0"/>
    <w:pPr>
      <w:framePr w:hSpace="180" w:wrap="around" w:hAnchor="margin" w:xAlign="center" w:y="-756"/>
      <w:spacing w:before="60" w:after="60"/>
      <w:jc w:val="left"/>
    </w:pPr>
    <w:rPr>
      <w:rFonts w:ascii="Arial" w:eastAsia="SimSun" w:hAnsi="Arial" w:cs="Arial"/>
      <w:b/>
      <w:i/>
      <w:sz w:val="22"/>
      <w:szCs w:val="22"/>
      <w:lang w:eastAsia="en-GB"/>
    </w:rPr>
  </w:style>
  <w:style w:type="paragraph" w:customStyle="1" w:styleId="CRSheetTitle">
    <w:name w:val="CRSheet Title"/>
    <w:next w:val="Normal"/>
    <w:uiPriority w:val="99"/>
    <w:rsid w:val="002D59E0"/>
    <w:pPr>
      <w:framePr w:hSpace="180" w:wrap="around" w:hAnchor="margin" w:xAlign="center" w:y="-756"/>
      <w:spacing w:before="120" w:after="120"/>
    </w:pPr>
    <w:rPr>
      <w:rFonts w:ascii="Arial Bold" w:eastAsia="SimSun" w:hAnsi="Arial Bold"/>
      <w:b/>
      <w:sz w:val="36"/>
      <w:szCs w:val="36"/>
      <w:lang w:val="en-GB" w:eastAsia="en-GB"/>
    </w:rPr>
  </w:style>
  <w:style w:type="character" w:styleId="PlaceholderText">
    <w:name w:val="Placeholder Text"/>
    <w:basedOn w:val="DefaultParagraphFont"/>
    <w:uiPriority w:val="99"/>
    <w:semiHidden/>
    <w:rsid w:val="002D59E0"/>
    <w:rPr>
      <w:rFonts w:cs="Times New Roman"/>
      <w:color w:val="808080"/>
    </w:rPr>
  </w:style>
  <w:style w:type="character" w:customStyle="1" w:styleId="BalloonTextChar">
    <w:name w:val="Balloon Text Char"/>
    <w:basedOn w:val="DefaultParagraphFont"/>
    <w:link w:val="BalloonText"/>
    <w:uiPriority w:val="99"/>
    <w:semiHidden/>
    <w:locked/>
    <w:rsid w:val="002D59E0"/>
    <w:rPr>
      <w:rFonts w:ascii="Tahoma" w:eastAsia="Times New Roman" w:hAnsi="Tahoma" w:cs="Tahoma"/>
      <w:sz w:val="16"/>
      <w:szCs w:val="16"/>
      <w:lang w:val="en-GB"/>
    </w:rPr>
  </w:style>
  <w:style w:type="character" w:customStyle="1" w:styleId="Heading1Char1">
    <w:name w:val="Heading 1 Char1"/>
    <w:aliases w:val="H1 Char1,h1 Char1,Heading U Char1,1 Char1,Head 1 (Chapter heading) Char1,l1 Char1,Titre§ Char1,Section Head Char1,h11 Char1,Heading 1 (NN) Char1,NMP Heading 1 Char1,Titolo Sezione Char1,1st level Char1,I1 Char1,Chapter title Char1"/>
    <w:basedOn w:val="DefaultParagraphFont"/>
    <w:uiPriority w:val="99"/>
    <w:locked/>
    <w:rsid w:val="002D59E0"/>
    <w:rPr>
      <w:rFonts w:ascii="Arial" w:hAnsi="Arial" w:cs="Times New Roman"/>
      <w:b/>
      <w:caps/>
      <w:color w:val="000000"/>
      <w:sz w:val="28"/>
      <w:szCs w:val="28"/>
      <w:lang w:val="en-GB" w:eastAsia="en-GB" w:bidi="ar-SA"/>
    </w:rPr>
  </w:style>
  <w:style w:type="character" w:customStyle="1" w:styleId="CommentSubjectChar">
    <w:name w:val="Comment Subject Char"/>
    <w:basedOn w:val="CommentTextChar"/>
    <w:link w:val="CommentSubject"/>
    <w:uiPriority w:val="99"/>
    <w:semiHidden/>
    <w:locked/>
    <w:rsid w:val="002D59E0"/>
    <w:rPr>
      <w:rFonts w:ascii="Helvetica 45 Light" w:eastAsia="Times New Roman" w:hAnsi="Helvetica 45 Light"/>
      <w:b/>
      <w:bCs/>
      <w:lang w:val="en-GB"/>
    </w:rPr>
  </w:style>
  <w:style w:type="paragraph" w:customStyle="1" w:styleId="Tabelle1">
    <w:name w:val="Tabelle1"/>
    <w:basedOn w:val="Normal"/>
    <w:uiPriority w:val="99"/>
    <w:rsid w:val="002D59E0"/>
    <w:pPr>
      <w:keepNext/>
      <w:keepLines/>
      <w:numPr>
        <w:numId w:val="114"/>
      </w:numPr>
      <w:spacing w:before="120"/>
      <w:ind w:left="357" w:hanging="357"/>
    </w:pPr>
    <w:rPr>
      <w:rFonts w:ascii="Arial" w:eastAsia="Calibri" w:hAnsi="Arial"/>
      <w:lang w:val="de-DE" w:eastAsia="zh-CN"/>
    </w:rPr>
  </w:style>
  <w:style w:type="paragraph" w:customStyle="1" w:styleId="PL">
    <w:name w:val="PL"/>
    <w:uiPriority w:val="99"/>
    <w:rsid w:val="002D59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Calibri" w:hAnsi="Courier New"/>
      <w:noProof/>
      <w:sz w:val="16"/>
      <w:lang w:val="en-GB"/>
    </w:rPr>
  </w:style>
  <w:style w:type="paragraph" w:customStyle="1" w:styleId="B1">
    <w:name w:val="B1"/>
    <w:basedOn w:val="List"/>
    <w:rsid w:val="00671277"/>
    <w:pPr>
      <w:spacing w:after="180"/>
      <w:ind w:left="568" w:hanging="284"/>
    </w:pPr>
    <w:rPr>
      <w:sz w:val="20"/>
      <w:szCs w:val="20"/>
      <w:lang w:eastAsia="en-US"/>
    </w:rPr>
  </w:style>
  <w:style w:type="character" w:customStyle="1" w:styleId="Emphasis1">
    <w:name w:val="Emphasis1"/>
    <w:basedOn w:val="DefaultParagraphFont"/>
    <w:rsid w:val="00671277"/>
  </w:style>
  <w:style w:type="character" w:customStyle="1" w:styleId="Emphasis2">
    <w:name w:val="Emphasis2"/>
    <w:basedOn w:val="DefaultParagraphFont"/>
    <w:rsid w:val="0056711C"/>
  </w:style>
  <w:style w:type="paragraph" w:styleId="TOCHeading">
    <w:name w:val="TOC Heading"/>
    <w:basedOn w:val="Heading1"/>
    <w:next w:val="Normal"/>
    <w:uiPriority w:val="39"/>
    <w:semiHidden/>
    <w:unhideWhenUsed/>
    <w:qFormat/>
    <w:rsid w:val="00FB079F"/>
    <w:pPr>
      <w:keepLines/>
      <w:numPr>
        <w:numId w:val="0"/>
      </w:numPr>
      <w:spacing w:before="480" w:after="0" w:line="276" w:lineRule="auto"/>
      <w:jc w:val="left"/>
      <w:outlineLvl w:val="9"/>
    </w:pPr>
    <w:rPr>
      <w:rFonts w:asciiTheme="majorHAnsi" w:eastAsiaTheme="majorEastAsia" w:hAnsiTheme="majorHAnsi" w:cstheme="majorBidi"/>
      <w:bCs/>
      <w:caps w:val="0"/>
      <w:snapToGrid/>
      <w:color w:val="365F91" w:themeColor="accent1" w:themeShade="BF"/>
      <w:kern w:val="0"/>
      <w:sz w:val="28"/>
      <w:szCs w:val="28"/>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0810">
      <w:bodyDiv w:val="1"/>
      <w:marLeft w:val="0"/>
      <w:marRight w:val="0"/>
      <w:marTop w:val="0"/>
      <w:marBottom w:val="0"/>
      <w:divBdr>
        <w:top w:val="none" w:sz="0" w:space="0" w:color="auto"/>
        <w:left w:val="none" w:sz="0" w:space="0" w:color="auto"/>
        <w:bottom w:val="none" w:sz="0" w:space="0" w:color="auto"/>
        <w:right w:val="none" w:sz="0" w:space="0" w:color="auto"/>
      </w:divBdr>
      <w:divsChild>
        <w:div w:id="1781605342">
          <w:marLeft w:val="0"/>
          <w:marRight w:val="0"/>
          <w:marTop w:val="0"/>
          <w:marBottom w:val="0"/>
          <w:divBdr>
            <w:top w:val="none" w:sz="0" w:space="0" w:color="auto"/>
            <w:left w:val="none" w:sz="0" w:space="0" w:color="auto"/>
            <w:bottom w:val="none" w:sz="0" w:space="0" w:color="auto"/>
            <w:right w:val="none" w:sz="0" w:space="0" w:color="auto"/>
          </w:divBdr>
          <w:divsChild>
            <w:div w:id="175100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81647">
      <w:bodyDiv w:val="1"/>
      <w:marLeft w:val="0"/>
      <w:marRight w:val="0"/>
      <w:marTop w:val="0"/>
      <w:marBottom w:val="0"/>
      <w:divBdr>
        <w:top w:val="none" w:sz="0" w:space="0" w:color="auto"/>
        <w:left w:val="none" w:sz="0" w:space="0" w:color="auto"/>
        <w:bottom w:val="none" w:sz="0" w:space="0" w:color="auto"/>
        <w:right w:val="none" w:sz="0" w:space="0" w:color="auto"/>
      </w:divBdr>
      <w:divsChild>
        <w:div w:id="1547984295">
          <w:marLeft w:val="0"/>
          <w:marRight w:val="0"/>
          <w:marTop w:val="0"/>
          <w:marBottom w:val="0"/>
          <w:divBdr>
            <w:top w:val="none" w:sz="0" w:space="0" w:color="auto"/>
            <w:left w:val="none" w:sz="0" w:space="0" w:color="auto"/>
            <w:bottom w:val="none" w:sz="0" w:space="0" w:color="auto"/>
            <w:right w:val="none" w:sz="0" w:space="0" w:color="auto"/>
          </w:divBdr>
          <w:divsChild>
            <w:div w:id="219368522">
              <w:marLeft w:val="0"/>
              <w:marRight w:val="0"/>
              <w:marTop w:val="0"/>
              <w:marBottom w:val="0"/>
              <w:divBdr>
                <w:top w:val="none" w:sz="0" w:space="0" w:color="auto"/>
                <w:left w:val="none" w:sz="0" w:space="0" w:color="auto"/>
                <w:bottom w:val="none" w:sz="0" w:space="0" w:color="auto"/>
                <w:right w:val="none" w:sz="0" w:space="0" w:color="auto"/>
              </w:divBdr>
            </w:div>
            <w:div w:id="137554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8780">
      <w:bodyDiv w:val="1"/>
      <w:marLeft w:val="0"/>
      <w:marRight w:val="0"/>
      <w:marTop w:val="0"/>
      <w:marBottom w:val="0"/>
      <w:divBdr>
        <w:top w:val="none" w:sz="0" w:space="0" w:color="auto"/>
        <w:left w:val="none" w:sz="0" w:space="0" w:color="auto"/>
        <w:bottom w:val="none" w:sz="0" w:space="0" w:color="auto"/>
        <w:right w:val="none" w:sz="0" w:space="0" w:color="auto"/>
      </w:divBdr>
      <w:divsChild>
        <w:div w:id="294995332">
          <w:marLeft w:val="302"/>
          <w:marRight w:val="0"/>
          <w:marTop w:val="0"/>
          <w:marBottom w:val="240"/>
          <w:divBdr>
            <w:top w:val="none" w:sz="0" w:space="0" w:color="auto"/>
            <w:left w:val="none" w:sz="0" w:space="0" w:color="auto"/>
            <w:bottom w:val="none" w:sz="0" w:space="0" w:color="auto"/>
            <w:right w:val="none" w:sz="0" w:space="0" w:color="auto"/>
          </w:divBdr>
        </w:div>
        <w:div w:id="352075150">
          <w:marLeft w:val="302"/>
          <w:marRight w:val="0"/>
          <w:marTop w:val="0"/>
          <w:marBottom w:val="240"/>
          <w:divBdr>
            <w:top w:val="none" w:sz="0" w:space="0" w:color="auto"/>
            <w:left w:val="none" w:sz="0" w:space="0" w:color="auto"/>
            <w:bottom w:val="none" w:sz="0" w:space="0" w:color="auto"/>
            <w:right w:val="none" w:sz="0" w:space="0" w:color="auto"/>
          </w:divBdr>
        </w:div>
        <w:div w:id="561332626">
          <w:marLeft w:val="302"/>
          <w:marRight w:val="0"/>
          <w:marTop w:val="0"/>
          <w:marBottom w:val="240"/>
          <w:divBdr>
            <w:top w:val="none" w:sz="0" w:space="0" w:color="auto"/>
            <w:left w:val="none" w:sz="0" w:space="0" w:color="auto"/>
            <w:bottom w:val="none" w:sz="0" w:space="0" w:color="auto"/>
            <w:right w:val="none" w:sz="0" w:space="0" w:color="auto"/>
          </w:divBdr>
        </w:div>
        <w:div w:id="1112244059">
          <w:marLeft w:val="302"/>
          <w:marRight w:val="0"/>
          <w:marTop w:val="0"/>
          <w:marBottom w:val="240"/>
          <w:divBdr>
            <w:top w:val="none" w:sz="0" w:space="0" w:color="auto"/>
            <w:left w:val="none" w:sz="0" w:space="0" w:color="auto"/>
            <w:bottom w:val="none" w:sz="0" w:space="0" w:color="auto"/>
            <w:right w:val="none" w:sz="0" w:space="0" w:color="auto"/>
          </w:divBdr>
        </w:div>
        <w:div w:id="1652708896">
          <w:marLeft w:val="302"/>
          <w:marRight w:val="0"/>
          <w:marTop w:val="0"/>
          <w:marBottom w:val="240"/>
          <w:divBdr>
            <w:top w:val="none" w:sz="0" w:space="0" w:color="auto"/>
            <w:left w:val="none" w:sz="0" w:space="0" w:color="auto"/>
            <w:bottom w:val="none" w:sz="0" w:space="0" w:color="auto"/>
            <w:right w:val="none" w:sz="0" w:space="0" w:color="auto"/>
          </w:divBdr>
        </w:div>
      </w:divsChild>
    </w:div>
    <w:div w:id="69355952">
      <w:bodyDiv w:val="1"/>
      <w:marLeft w:val="0"/>
      <w:marRight w:val="0"/>
      <w:marTop w:val="0"/>
      <w:marBottom w:val="0"/>
      <w:divBdr>
        <w:top w:val="none" w:sz="0" w:space="0" w:color="auto"/>
        <w:left w:val="none" w:sz="0" w:space="0" w:color="auto"/>
        <w:bottom w:val="none" w:sz="0" w:space="0" w:color="auto"/>
        <w:right w:val="none" w:sz="0" w:space="0" w:color="auto"/>
      </w:divBdr>
    </w:div>
    <w:div w:id="127282107">
      <w:bodyDiv w:val="1"/>
      <w:marLeft w:val="0"/>
      <w:marRight w:val="0"/>
      <w:marTop w:val="0"/>
      <w:marBottom w:val="0"/>
      <w:divBdr>
        <w:top w:val="none" w:sz="0" w:space="0" w:color="auto"/>
        <w:left w:val="none" w:sz="0" w:space="0" w:color="auto"/>
        <w:bottom w:val="none" w:sz="0" w:space="0" w:color="auto"/>
        <w:right w:val="none" w:sz="0" w:space="0" w:color="auto"/>
      </w:divBdr>
    </w:div>
    <w:div w:id="137961070">
      <w:bodyDiv w:val="1"/>
      <w:marLeft w:val="0"/>
      <w:marRight w:val="0"/>
      <w:marTop w:val="0"/>
      <w:marBottom w:val="0"/>
      <w:divBdr>
        <w:top w:val="none" w:sz="0" w:space="0" w:color="auto"/>
        <w:left w:val="none" w:sz="0" w:space="0" w:color="auto"/>
        <w:bottom w:val="none" w:sz="0" w:space="0" w:color="auto"/>
        <w:right w:val="none" w:sz="0" w:space="0" w:color="auto"/>
      </w:divBdr>
      <w:divsChild>
        <w:div w:id="206647731">
          <w:marLeft w:val="0"/>
          <w:marRight w:val="0"/>
          <w:marTop w:val="120"/>
          <w:marBottom w:val="120"/>
          <w:divBdr>
            <w:top w:val="none" w:sz="0" w:space="0" w:color="auto"/>
            <w:left w:val="none" w:sz="0" w:space="0" w:color="auto"/>
            <w:bottom w:val="none" w:sz="0" w:space="0" w:color="auto"/>
            <w:right w:val="none" w:sz="0" w:space="0" w:color="auto"/>
          </w:divBdr>
        </w:div>
        <w:div w:id="1322465661">
          <w:marLeft w:val="0"/>
          <w:marRight w:val="0"/>
          <w:marTop w:val="120"/>
          <w:marBottom w:val="120"/>
          <w:divBdr>
            <w:top w:val="none" w:sz="0" w:space="0" w:color="auto"/>
            <w:left w:val="none" w:sz="0" w:space="0" w:color="auto"/>
            <w:bottom w:val="none" w:sz="0" w:space="0" w:color="auto"/>
            <w:right w:val="none" w:sz="0" w:space="0" w:color="auto"/>
          </w:divBdr>
        </w:div>
        <w:div w:id="1362171484">
          <w:marLeft w:val="0"/>
          <w:marRight w:val="0"/>
          <w:marTop w:val="120"/>
          <w:marBottom w:val="120"/>
          <w:divBdr>
            <w:top w:val="none" w:sz="0" w:space="0" w:color="auto"/>
            <w:left w:val="none" w:sz="0" w:space="0" w:color="auto"/>
            <w:bottom w:val="none" w:sz="0" w:space="0" w:color="auto"/>
            <w:right w:val="none" w:sz="0" w:space="0" w:color="auto"/>
          </w:divBdr>
        </w:div>
        <w:div w:id="1793984217">
          <w:marLeft w:val="0"/>
          <w:marRight w:val="0"/>
          <w:marTop w:val="120"/>
          <w:marBottom w:val="120"/>
          <w:divBdr>
            <w:top w:val="none" w:sz="0" w:space="0" w:color="auto"/>
            <w:left w:val="none" w:sz="0" w:space="0" w:color="auto"/>
            <w:bottom w:val="none" w:sz="0" w:space="0" w:color="auto"/>
            <w:right w:val="none" w:sz="0" w:space="0" w:color="auto"/>
          </w:divBdr>
        </w:div>
        <w:div w:id="1959405501">
          <w:marLeft w:val="0"/>
          <w:marRight w:val="0"/>
          <w:marTop w:val="120"/>
          <w:marBottom w:val="120"/>
          <w:divBdr>
            <w:top w:val="none" w:sz="0" w:space="0" w:color="auto"/>
            <w:left w:val="none" w:sz="0" w:space="0" w:color="auto"/>
            <w:bottom w:val="none" w:sz="0" w:space="0" w:color="auto"/>
            <w:right w:val="none" w:sz="0" w:space="0" w:color="auto"/>
          </w:divBdr>
        </w:div>
      </w:divsChild>
    </w:div>
    <w:div w:id="144512062">
      <w:bodyDiv w:val="1"/>
      <w:marLeft w:val="0"/>
      <w:marRight w:val="0"/>
      <w:marTop w:val="0"/>
      <w:marBottom w:val="0"/>
      <w:divBdr>
        <w:top w:val="none" w:sz="0" w:space="0" w:color="auto"/>
        <w:left w:val="none" w:sz="0" w:space="0" w:color="auto"/>
        <w:bottom w:val="none" w:sz="0" w:space="0" w:color="auto"/>
        <w:right w:val="none" w:sz="0" w:space="0" w:color="auto"/>
      </w:divBdr>
      <w:divsChild>
        <w:div w:id="1139763644">
          <w:marLeft w:val="0"/>
          <w:marRight w:val="0"/>
          <w:marTop w:val="0"/>
          <w:marBottom w:val="0"/>
          <w:divBdr>
            <w:top w:val="none" w:sz="0" w:space="0" w:color="auto"/>
            <w:left w:val="none" w:sz="0" w:space="0" w:color="auto"/>
            <w:bottom w:val="none" w:sz="0" w:space="0" w:color="auto"/>
            <w:right w:val="none" w:sz="0" w:space="0" w:color="auto"/>
          </w:divBdr>
        </w:div>
      </w:divsChild>
    </w:div>
    <w:div w:id="179247251">
      <w:bodyDiv w:val="1"/>
      <w:marLeft w:val="0"/>
      <w:marRight w:val="0"/>
      <w:marTop w:val="0"/>
      <w:marBottom w:val="0"/>
      <w:divBdr>
        <w:top w:val="none" w:sz="0" w:space="0" w:color="auto"/>
        <w:left w:val="none" w:sz="0" w:space="0" w:color="auto"/>
        <w:bottom w:val="none" w:sz="0" w:space="0" w:color="auto"/>
        <w:right w:val="none" w:sz="0" w:space="0" w:color="auto"/>
      </w:divBdr>
    </w:div>
    <w:div w:id="221908090">
      <w:bodyDiv w:val="1"/>
      <w:marLeft w:val="0"/>
      <w:marRight w:val="0"/>
      <w:marTop w:val="0"/>
      <w:marBottom w:val="0"/>
      <w:divBdr>
        <w:top w:val="none" w:sz="0" w:space="0" w:color="auto"/>
        <w:left w:val="none" w:sz="0" w:space="0" w:color="auto"/>
        <w:bottom w:val="none" w:sz="0" w:space="0" w:color="auto"/>
        <w:right w:val="none" w:sz="0" w:space="0" w:color="auto"/>
      </w:divBdr>
      <w:divsChild>
        <w:div w:id="50771823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36868574">
      <w:bodyDiv w:val="1"/>
      <w:marLeft w:val="0"/>
      <w:marRight w:val="0"/>
      <w:marTop w:val="0"/>
      <w:marBottom w:val="0"/>
      <w:divBdr>
        <w:top w:val="none" w:sz="0" w:space="0" w:color="auto"/>
        <w:left w:val="none" w:sz="0" w:space="0" w:color="auto"/>
        <w:bottom w:val="none" w:sz="0" w:space="0" w:color="auto"/>
        <w:right w:val="none" w:sz="0" w:space="0" w:color="auto"/>
      </w:divBdr>
      <w:divsChild>
        <w:div w:id="1161628363">
          <w:marLeft w:val="0"/>
          <w:marRight w:val="0"/>
          <w:marTop w:val="0"/>
          <w:marBottom w:val="0"/>
          <w:divBdr>
            <w:top w:val="none" w:sz="0" w:space="0" w:color="auto"/>
            <w:left w:val="none" w:sz="0" w:space="0" w:color="auto"/>
            <w:bottom w:val="none" w:sz="0" w:space="0" w:color="auto"/>
            <w:right w:val="none" w:sz="0" w:space="0" w:color="auto"/>
          </w:divBdr>
          <w:divsChild>
            <w:div w:id="230163469">
              <w:marLeft w:val="0"/>
              <w:marRight w:val="0"/>
              <w:marTop w:val="0"/>
              <w:marBottom w:val="0"/>
              <w:divBdr>
                <w:top w:val="none" w:sz="0" w:space="0" w:color="auto"/>
                <w:left w:val="none" w:sz="0" w:space="0" w:color="auto"/>
                <w:bottom w:val="none" w:sz="0" w:space="0" w:color="auto"/>
                <w:right w:val="none" w:sz="0" w:space="0" w:color="auto"/>
              </w:divBdr>
            </w:div>
            <w:div w:id="769155489">
              <w:marLeft w:val="0"/>
              <w:marRight w:val="0"/>
              <w:marTop w:val="0"/>
              <w:marBottom w:val="0"/>
              <w:divBdr>
                <w:top w:val="none" w:sz="0" w:space="0" w:color="auto"/>
                <w:left w:val="none" w:sz="0" w:space="0" w:color="auto"/>
                <w:bottom w:val="none" w:sz="0" w:space="0" w:color="auto"/>
                <w:right w:val="none" w:sz="0" w:space="0" w:color="auto"/>
              </w:divBdr>
            </w:div>
            <w:div w:id="1567454377">
              <w:marLeft w:val="0"/>
              <w:marRight w:val="0"/>
              <w:marTop w:val="0"/>
              <w:marBottom w:val="0"/>
              <w:divBdr>
                <w:top w:val="none" w:sz="0" w:space="0" w:color="auto"/>
                <w:left w:val="none" w:sz="0" w:space="0" w:color="auto"/>
                <w:bottom w:val="none" w:sz="0" w:space="0" w:color="auto"/>
                <w:right w:val="none" w:sz="0" w:space="0" w:color="auto"/>
              </w:divBdr>
            </w:div>
            <w:div w:id="206748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194477">
      <w:bodyDiv w:val="1"/>
      <w:marLeft w:val="0"/>
      <w:marRight w:val="0"/>
      <w:marTop w:val="0"/>
      <w:marBottom w:val="0"/>
      <w:divBdr>
        <w:top w:val="none" w:sz="0" w:space="0" w:color="auto"/>
        <w:left w:val="none" w:sz="0" w:space="0" w:color="auto"/>
        <w:bottom w:val="none" w:sz="0" w:space="0" w:color="auto"/>
        <w:right w:val="none" w:sz="0" w:space="0" w:color="auto"/>
      </w:divBdr>
      <w:divsChild>
        <w:div w:id="641498445">
          <w:marLeft w:val="0"/>
          <w:marRight w:val="0"/>
          <w:marTop w:val="0"/>
          <w:marBottom w:val="0"/>
          <w:divBdr>
            <w:top w:val="none" w:sz="0" w:space="0" w:color="auto"/>
            <w:left w:val="none" w:sz="0" w:space="0" w:color="auto"/>
            <w:bottom w:val="none" w:sz="0" w:space="0" w:color="auto"/>
            <w:right w:val="none" w:sz="0" w:space="0" w:color="auto"/>
          </w:divBdr>
        </w:div>
      </w:divsChild>
    </w:div>
    <w:div w:id="252393818">
      <w:bodyDiv w:val="1"/>
      <w:marLeft w:val="0"/>
      <w:marRight w:val="0"/>
      <w:marTop w:val="0"/>
      <w:marBottom w:val="0"/>
      <w:divBdr>
        <w:top w:val="none" w:sz="0" w:space="0" w:color="auto"/>
        <w:left w:val="none" w:sz="0" w:space="0" w:color="auto"/>
        <w:bottom w:val="none" w:sz="0" w:space="0" w:color="auto"/>
        <w:right w:val="none" w:sz="0" w:space="0" w:color="auto"/>
      </w:divBdr>
    </w:div>
    <w:div w:id="260257540">
      <w:bodyDiv w:val="1"/>
      <w:marLeft w:val="0"/>
      <w:marRight w:val="0"/>
      <w:marTop w:val="0"/>
      <w:marBottom w:val="0"/>
      <w:divBdr>
        <w:top w:val="none" w:sz="0" w:space="0" w:color="auto"/>
        <w:left w:val="none" w:sz="0" w:space="0" w:color="auto"/>
        <w:bottom w:val="none" w:sz="0" w:space="0" w:color="auto"/>
        <w:right w:val="none" w:sz="0" w:space="0" w:color="auto"/>
      </w:divBdr>
    </w:div>
    <w:div w:id="262997907">
      <w:bodyDiv w:val="1"/>
      <w:marLeft w:val="0"/>
      <w:marRight w:val="0"/>
      <w:marTop w:val="0"/>
      <w:marBottom w:val="0"/>
      <w:divBdr>
        <w:top w:val="none" w:sz="0" w:space="0" w:color="auto"/>
        <w:left w:val="none" w:sz="0" w:space="0" w:color="auto"/>
        <w:bottom w:val="none" w:sz="0" w:space="0" w:color="auto"/>
        <w:right w:val="none" w:sz="0" w:space="0" w:color="auto"/>
      </w:divBdr>
      <w:divsChild>
        <w:div w:id="911963598">
          <w:marLeft w:val="0"/>
          <w:marRight w:val="0"/>
          <w:marTop w:val="0"/>
          <w:marBottom w:val="0"/>
          <w:divBdr>
            <w:top w:val="none" w:sz="0" w:space="0" w:color="auto"/>
            <w:left w:val="none" w:sz="0" w:space="0" w:color="auto"/>
            <w:bottom w:val="none" w:sz="0" w:space="0" w:color="auto"/>
            <w:right w:val="none" w:sz="0" w:space="0" w:color="auto"/>
          </w:divBdr>
          <w:divsChild>
            <w:div w:id="803238423">
              <w:marLeft w:val="0"/>
              <w:marRight w:val="0"/>
              <w:marTop w:val="0"/>
              <w:marBottom w:val="0"/>
              <w:divBdr>
                <w:top w:val="none" w:sz="0" w:space="0" w:color="auto"/>
                <w:left w:val="none" w:sz="0" w:space="0" w:color="auto"/>
                <w:bottom w:val="none" w:sz="0" w:space="0" w:color="auto"/>
                <w:right w:val="none" w:sz="0" w:space="0" w:color="auto"/>
              </w:divBdr>
            </w:div>
            <w:div w:id="997883711">
              <w:marLeft w:val="0"/>
              <w:marRight w:val="0"/>
              <w:marTop w:val="0"/>
              <w:marBottom w:val="0"/>
              <w:divBdr>
                <w:top w:val="none" w:sz="0" w:space="0" w:color="auto"/>
                <w:left w:val="none" w:sz="0" w:space="0" w:color="auto"/>
                <w:bottom w:val="none" w:sz="0" w:space="0" w:color="auto"/>
                <w:right w:val="none" w:sz="0" w:space="0" w:color="auto"/>
              </w:divBdr>
            </w:div>
            <w:div w:id="1103301711">
              <w:marLeft w:val="0"/>
              <w:marRight w:val="0"/>
              <w:marTop w:val="0"/>
              <w:marBottom w:val="0"/>
              <w:divBdr>
                <w:top w:val="none" w:sz="0" w:space="0" w:color="auto"/>
                <w:left w:val="none" w:sz="0" w:space="0" w:color="auto"/>
                <w:bottom w:val="none" w:sz="0" w:space="0" w:color="auto"/>
                <w:right w:val="none" w:sz="0" w:space="0" w:color="auto"/>
              </w:divBdr>
            </w:div>
            <w:div w:id="20004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082037">
      <w:bodyDiv w:val="1"/>
      <w:marLeft w:val="0"/>
      <w:marRight w:val="0"/>
      <w:marTop w:val="0"/>
      <w:marBottom w:val="0"/>
      <w:divBdr>
        <w:top w:val="none" w:sz="0" w:space="0" w:color="auto"/>
        <w:left w:val="none" w:sz="0" w:space="0" w:color="auto"/>
        <w:bottom w:val="none" w:sz="0" w:space="0" w:color="auto"/>
        <w:right w:val="none" w:sz="0" w:space="0" w:color="auto"/>
      </w:divBdr>
    </w:div>
    <w:div w:id="271742048">
      <w:bodyDiv w:val="1"/>
      <w:marLeft w:val="0"/>
      <w:marRight w:val="0"/>
      <w:marTop w:val="0"/>
      <w:marBottom w:val="0"/>
      <w:divBdr>
        <w:top w:val="none" w:sz="0" w:space="0" w:color="auto"/>
        <w:left w:val="none" w:sz="0" w:space="0" w:color="auto"/>
        <w:bottom w:val="none" w:sz="0" w:space="0" w:color="auto"/>
        <w:right w:val="none" w:sz="0" w:space="0" w:color="auto"/>
      </w:divBdr>
    </w:div>
    <w:div w:id="297489407">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sChild>
        <w:div w:id="1199974133">
          <w:marLeft w:val="0"/>
          <w:marRight w:val="0"/>
          <w:marTop w:val="0"/>
          <w:marBottom w:val="0"/>
          <w:divBdr>
            <w:top w:val="none" w:sz="0" w:space="0" w:color="auto"/>
            <w:left w:val="none" w:sz="0" w:space="0" w:color="auto"/>
            <w:bottom w:val="none" w:sz="0" w:space="0" w:color="auto"/>
            <w:right w:val="none" w:sz="0" w:space="0" w:color="auto"/>
          </w:divBdr>
        </w:div>
      </w:divsChild>
    </w:div>
    <w:div w:id="367803268">
      <w:bodyDiv w:val="1"/>
      <w:marLeft w:val="0"/>
      <w:marRight w:val="0"/>
      <w:marTop w:val="0"/>
      <w:marBottom w:val="0"/>
      <w:divBdr>
        <w:top w:val="none" w:sz="0" w:space="0" w:color="auto"/>
        <w:left w:val="none" w:sz="0" w:space="0" w:color="auto"/>
        <w:bottom w:val="none" w:sz="0" w:space="0" w:color="auto"/>
        <w:right w:val="none" w:sz="0" w:space="0" w:color="auto"/>
      </w:divBdr>
    </w:div>
    <w:div w:id="374740885">
      <w:bodyDiv w:val="1"/>
      <w:marLeft w:val="0"/>
      <w:marRight w:val="0"/>
      <w:marTop w:val="0"/>
      <w:marBottom w:val="0"/>
      <w:divBdr>
        <w:top w:val="none" w:sz="0" w:space="0" w:color="auto"/>
        <w:left w:val="none" w:sz="0" w:space="0" w:color="auto"/>
        <w:bottom w:val="none" w:sz="0" w:space="0" w:color="auto"/>
        <w:right w:val="none" w:sz="0" w:space="0" w:color="auto"/>
      </w:divBdr>
      <w:divsChild>
        <w:div w:id="1399475529">
          <w:marLeft w:val="0"/>
          <w:marRight w:val="0"/>
          <w:marTop w:val="0"/>
          <w:marBottom w:val="0"/>
          <w:divBdr>
            <w:top w:val="none" w:sz="0" w:space="0" w:color="auto"/>
            <w:left w:val="none" w:sz="0" w:space="0" w:color="auto"/>
            <w:bottom w:val="none" w:sz="0" w:space="0" w:color="auto"/>
            <w:right w:val="none" w:sz="0" w:space="0" w:color="auto"/>
          </w:divBdr>
          <w:divsChild>
            <w:div w:id="180133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392530">
      <w:bodyDiv w:val="1"/>
      <w:marLeft w:val="0"/>
      <w:marRight w:val="0"/>
      <w:marTop w:val="0"/>
      <w:marBottom w:val="0"/>
      <w:divBdr>
        <w:top w:val="none" w:sz="0" w:space="0" w:color="auto"/>
        <w:left w:val="none" w:sz="0" w:space="0" w:color="auto"/>
        <w:bottom w:val="none" w:sz="0" w:space="0" w:color="auto"/>
        <w:right w:val="none" w:sz="0" w:space="0" w:color="auto"/>
      </w:divBdr>
      <w:divsChild>
        <w:div w:id="804084903">
          <w:marLeft w:val="0"/>
          <w:marRight w:val="0"/>
          <w:marTop w:val="0"/>
          <w:marBottom w:val="0"/>
          <w:divBdr>
            <w:top w:val="none" w:sz="0" w:space="0" w:color="auto"/>
            <w:left w:val="none" w:sz="0" w:space="0" w:color="auto"/>
            <w:bottom w:val="none" w:sz="0" w:space="0" w:color="auto"/>
            <w:right w:val="none" w:sz="0" w:space="0" w:color="auto"/>
          </w:divBdr>
          <w:divsChild>
            <w:div w:id="18900612">
              <w:marLeft w:val="0"/>
              <w:marRight w:val="0"/>
              <w:marTop w:val="0"/>
              <w:marBottom w:val="0"/>
              <w:divBdr>
                <w:top w:val="none" w:sz="0" w:space="0" w:color="auto"/>
                <w:left w:val="none" w:sz="0" w:space="0" w:color="auto"/>
                <w:bottom w:val="none" w:sz="0" w:space="0" w:color="auto"/>
                <w:right w:val="none" w:sz="0" w:space="0" w:color="auto"/>
              </w:divBdr>
            </w:div>
            <w:div w:id="187790765">
              <w:marLeft w:val="0"/>
              <w:marRight w:val="0"/>
              <w:marTop w:val="0"/>
              <w:marBottom w:val="0"/>
              <w:divBdr>
                <w:top w:val="none" w:sz="0" w:space="0" w:color="auto"/>
                <w:left w:val="none" w:sz="0" w:space="0" w:color="auto"/>
                <w:bottom w:val="none" w:sz="0" w:space="0" w:color="auto"/>
                <w:right w:val="none" w:sz="0" w:space="0" w:color="auto"/>
              </w:divBdr>
            </w:div>
            <w:div w:id="202984905">
              <w:marLeft w:val="0"/>
              <w:marRight w:val="0"/>
              <w:marTop w:val="0"/>
              <w:marBottom w:val="0"/>
              <w:divBdr>
                <w:top w:val="none" w:sz="0" w:space="0" w:color="auto"/>
                <w:left w:val="none" w:sz="0" w:space="0" w:color="auto"/>
                <w:bottom w:val="none" w:sz="0" w:space="0" w:color="auto"/>
                <w:right w:val="none" w:sz="0" w:space="0" w:color="auto"/>
              </w:divBdr>
            </w:div>
            <w:div w:id="233663388">
              <w:marLeft w:val="0"/>
              <w:marRight w:val="0"/>
              <w:marTop w:val="0"/>
              <w:marBottom w:val="0"/>
              <w:divBdr>
                <w:top w:val="none" w:sz="0" w:space="0" w:color="auto"/>
                <w:left w:val="none" w:sz="0" w:space="0" w:color="auto"/>
                <w:bottom w:val="none" w:sz="0" w:space="0" w:color="auto"/>
                <w:right w:val="none" w:sz="0" w:space="0" w:color="auto"/>
              </w:divBdr>
            </w:div>
            <w:div w:id="303003012">
              <w:marLeft w:val="0"/>
              <w:marRight w:val="0"/>
              <w:marTop w:val="0"/>
              <w:marBottom w:val="0"/>
              <w:divBdr>
                <w:top w:val="none" w:sz="0" w:space="0" w:color="auto"/>
                <w:left w:val="none" w:sz="0" w:space="0" w:color="auto"/>
                <w:bottom w:val="none" w:sz="0" w:space="0" w:color="auto"/>
                <w:right w:val="none" w:sz="0" w:space="0" w:color="auto"/>
              </w:divBdr>
            </w:div>
            <w:div w:id="321661406">
              <w:marLeft w:val="0"/>
              <w:marRight w:val="0"/>
              <w:marTop w:val="0"/>
              <w:marBottom w:val="0"/>
              <w:divBdr>
                <w:top w:val="none" w:sz="0" w:space="0" w:color="auto"/>
                <w:left w:val="none" w:sz="0" w:space="0" w:color="auto"/>
                <w:bottom w:val="none" w:sz="0" w:space="0" w:color="auto"/>
                <w:right w:val="none" w:sz="0" w:space="0" w:color="auto"/>
              </w:divBdr>
            </w:div>
            <w:div w:id="429745348">
              <w:marLeft w:val="0"/>
              <w:marRight w:val="0"/>
              <w:marTop w:val="0"/>
              <w:marBottom w:val="0"/>
              <w:divBdr>
                <w:top w:val="none" w:sz="0" w:space="0" w:color="auto"/>
                <w:left w:val="none" w:sz="0" w:space="0" w:color="auto"/>
                <w:bottom w:val="none" w:sz="0" w:space="0" w:color="auto"/>
                <w:right w:val="none" w:sz="0" w:space="0" w:color="auto"/>
              </w:divBdr>
            </w:div>
            <w:div w:id="481704971">
              <w:marLeft w:val="0"/>
              <w:marRight w:val="0"/>
              <w:marTop w:val="0"/>
              <w:marBottom w:val="0"/>
              <w:divBdr>
                <w:top w:val="none" w:sz="0" w:space="0" w:color="auto"/>
                <w:left w:val="none" w:sz="0" w:space="0" w:color="auto"/>
                <w:bottom w:val="none" w:sz="0" w:space="0" w:color="auto"/>
                <w:right w:val="none" w:sz="0" w:space="0" w:color="auto"/>
              </w:divBdr>
            </w:div>
            <w:div w:id="676343888">
              <w:marLeft w:val="0"/>
              <w:marRight w:val="0"/>
              <w:marTop w:val="0"/>
              <w:marBottom w:val="0"/>
              <w:divBdr>
                <w:top w:val="none" w:sz="0" w:space="0" w:color="auto"/>
                <w:left w:val="none" w:sz="0" w:space="0" w:color="auto"/>
                <w:bottom w:val="none" w:sz="0" w:space="0" w:color="auto"/>
                <w:right w:val="none" w:sz="0" w:space="0" w:color="auto"/>
              </w:divBdr>
            </w:div>
            <w:div w:id="803815037">
              <w:marLeft w:val="0"/>
              <w:marRight w:val="0"/>
              <w:marTop w:val="0"/>
              <w:marBottom w:val="0"/>
              <w:divBdr>
                <w:top w:val="none" w:sz="0" w:space="0" w:color="auto"/>
                <w:left w:val="none" w:sz="0" w:space="0" w:color="auto"/>
                <w:bottom w:val="none" w:sz="0" w:space="0" w:color="auto"/>
                <w:right w:val="none" w:sz="0" w:space="0" w:color="auto"/>
              </w:divBdr>
            </w:div>
            <w:div w:id="1236471211">
              <w:marLeft w:val="0"/>
              <w:marRight w:val="0"/>
              <w:marTop w:val="0"/>
              <w:marBottom w:val="0"/>
              <w:divBdr>
                <w:top w:val="none" w:sz="0" w:space="0" w:color="auto"/>
                <w:left w:val="none" w:sz="0" w:space="0" w:color="auto"/>
                <w:bottom w:val="none" w:sz="0" w:space="0" w:color="auto"/>
                <w:right w:val="none" w:sz="0" w:space="0" w:color="auto"/>
              </w:divBdr>
            </w:div>
            <w:div w:id="1302349772">
              <w:marLeft w:val="0"/>
              <w:marRight w:val="0"/>
              <w:marTop w:val="0"/>
              <w:marBottom w:val="0"/>
              <w:divBdr>
                <w:top w:val="none" w:sz="0" w:space="0" w:color="auto"/>
                <w:left w:val="none" w:sz="0" w:space="0" w:color="auto"/>
                <w:bottom w:val="none" w:sz="0" w:space="0" w:color="auto"/>
                <w:right w:val="none" w:sz="0" w:space="0" w:color="auto"/>
              </w:divBdr>
            </w:div>
            <w:div w:id="1531147019">
              <w:marLeft w:val="0"/>
              <w:marRight w:val="0"/>
              <w:marTop w:val="0"/>
              <w:marBottom w:val="0"/>
              <w:divBdr>
                <w:top w:val="none" w:sz="0" w:space="0" w:color="auto"/>
                <w:left w:val="none" w:sz="0" w:space="0" w:color="auto"/>
                <w:bottom w:val="none" w:sz="0" w:space="0" w:color="auto"/>
                <w:right w:val="none" w:sz="0" w:space="0" w:color="auto"/>
              </w:divBdr>
            </w:div>
            <w:div w:id="1636328175">
              <w:marLeft w:val="0"/>
              <w:marRight w:val="0"/>
              <w:marTop w:val="0"/>
              <w:marBottom w:val="0"/>
              <w:divBdr>
                <w:top w:val="none" w:sz="0" w:space="0" w:color="auto"/>
                <w:left w:val="none" w:sz="0" w:space="0" w:color="auto"/>
                <w:bottom w:val="none" w:sz="0" w:space="0" w:color="auto"/>
                <w:right w:val="none" w:sz="0" w:space="0" w:color="auto"/>
              </w:divBdr>
            </w:div>
            <w:div w:id="1690831343">
              <w:marLeft w:val="0"/>
              <w:marRight w:val="0"/>
              <w:marTop w:val="0"/>
              <w:marBottom w:val="0"/>
              <w:divBdr>
                <w:top w:val="none" w:sz="0" w:space="0" w:color="auto"/>
                <w:left w:val="none" w:sz="0" w:space="0" w:color="auto"/>
                <w:bottom w:val="none" w:sz="0" w:space="0" w:color="auto"/>
                <w:right w:val="none" w:sz="0" w:space="0" w:color="auto"/>
              </w:divBdr>
            </w:div>
            <w:div w:id="1781798785">
              <w:marLeft w:val="0"/>
              <w:marRight w:val="0"/>
              <w:marTop w:val="0"/>
              <w:marBottom w:val="0"/>
              <w:divBdr>
                <w:top w:val="none" w:sz="0" w:space="0" w:color="auto"/>
                <w:left w:val="none" w:sz="0" w:space="0" w:color="auto"/>
                <w:bottom w:val="none" w:sz="0" w:space="0" w:color="auto"/>
                <w:right w:val="none" w:sz="0" w:space="0" w:color="auto"/>
              </w:divBdr>
            </w:div>
            <w:div w:id="181864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690161">
      <w:bodyDiv w:val="1"/>
      <w:marLeft w:val="0"/>
      <w:marRight w:val="0"/>
      <w:marTop w:val="0"/>
      <w:marBottom w:val="0"/>
      <w:divBdr>
        <w:top w:val="none" w:sz="0" w:space="0" w:color="auto"/>
        <w:left w:val="none" w:sz="0" w:space="0" w:color="auto"/>
        <w:bottom w:val="none" w:sz="0" w:space="0" w:color="auto"/>
        <w:right w:val="none" w:sz="0" w:space="0" w:color="auto"/>
      </w:divBdr>
    </w:div>
    <w:div w:id="391663627">
      <w:bodyDiv w:val="1"/>
      <w:marLeft w:val="0"/>
      <w:marRight w:val="0"/>
      <w:marTop w:val="0"/>
      <w:marBottom w:val="0"/>
      <w:divBdr>
        <w:top w:val="none" w:sz="0" w:space="0" w:color="auto"/>
        <w:left w:val="none" w:sz="0" w:space="0" w:color="auto"/>
        <w:bottom w:val="none" w:sz="0" w:space="0" w:color="auto"/>
        <w:right w:val="none" w:sz="0" w:space="0" w:color="auto"/>
      </w:divBdr>
    </w:div>
    <w:div w:id="412893938">
      <w:bodyDiv w:val="1"/>
      <w:marLeft w:val="0"/>
      <w:marRight w:val="0"/>
      <w:marTop w:val="0"/>
      <w:marBottom w:val="0"/>
      <w:divBdr>
        <w:top w:val="none" w:sz="0" w:space="0" w:color="auto"/>
        <w:left w:val="none" w:sz="0" w:space="0" w:color="auto"/>
        <w:bottom w:val="none" w:sz="0" w:space="0" w:color="auto"/>
        <w:right w:val="none" w:sz="0" w:space="0" w:color="auto"/>
      </w:divBdr>
      <w:divsChild>
        <w:div w:id="408386362">
          <w:marLeft w:val="0"/>
          <w:marRight w:val="0"/>
          <w:marTop w:val="0"/>
          <w:marBottom w:val="0"/>
          <w:divBdr>
            <w:top w:val="none" w:sz="0" w:space="0" w:color="auto"/>
            <w:left w:val="none" w:sz="0" w:space="0" w:color="auto"/>
            <w:bottom w:val="none" w:sz="0" w:space="0" w:color="auto"/>
            <w:right w:val="none" w:sz="0" w:space="0" w:color="auto"/>
          </w:divBdr>
          <w:divsChild>
            <w:div w:id="50043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93591">
      <w:bodyDiv w:val="1"/>
      <w:marLeft w:val="0"/>
      <w:marRight w:val="0"/>
      <w:marTop w:val="0"/>
      <w:marBottom w:val="0"/>
      <w:divBdr>
        <w:top w:val="none" w:sz="0" w:space="0" w:color="auto"/>
        <w:left w:val="none" w:sz="0" w:space="0" w:color="auto"/>
        <w:bottom w:val="none" w:sz="0" w:space="0" w:color="auto"/>
        <w:right w:val="none" w:sz="0" w:space="0" w:color="auto"/>
      </w:divBdr>
      <w:divsChild>
        <w:div w:id="328481296">
          <w:marLeft w:val="0"/>
          <w:marRight w:val="0"/>
          <w:marTop w:val="0"/>
          <w:marBottom w:val="0"/>
          <w:divBdr>
            <w:top w:val="none" w:sz="0" w:space="0" w:color="auto"/>
            <w:left w:val="none" w:sz="0" w:space="0" w:color="auto"/>
            <w:bottom w:val="none" w:sz="0" w:space="0" w:color="auto"/>
            <w:right w:val="none" w:sz="0" w:space="0" w:color="auto"/>
          </w:divBdr>
          <w:divsChild>
            <w:div w:id="150753367">
              <w:marLeft w:val="0"/>
              <w:marRight w:val="0"/>
              <w:marTop w:val="0"/>
              <w:marBottom w:val="0"/>
              <w:divBdr>
                <w:top w:val="none" w:sz="0" w:space="0" w:color="auto"/>
                <w:left w:val="none" w:sz="0" w:space="0" w:color="auto"/>
                <w:bottom w:val="none" w:sz="0" w:space="0" w:color="auto"/>
                <w:right w:val="none" w:sz="0" w:space="0" w:color="auto"/>
              </w:divBdr>
            </w:div>
            <w:div w:id="229389316">
              <w:marLeft w:val="0"/>
              <w:marRight w:val="0"/>
              <w:marTop w:val="0"/>
              <w:marBottom w:val="0"/>
              <w:divBdr>
                <w:top w:val="none" w:sz="0" w:space="0" w:color="auto"/>
                <w:left w:val="none" w:sz="0" w:space="0" w:color="auto"/>
                <w:bottom w:val="none" w:sz="0" w:space="0" w:color="auto"/>
                <w:right w:val="none" w:sz="0" w:space="0" w:color="auto"/>
              </w:divBdr>
            </w:div>
            <w:div w:id="617102228">
              <w:marLeft w:val="0"/>
              <w:marRight w:val="0"/>
              <w:marTop w:val="0"/>
              <w:marBottom w:val="0"/>
              <w:divBdr>
                <w:top w:val="none" w:sz="0" w:space="0" w:color="auto"/>
                <w:left w:val="none" w:sz="0" w:space="0" w:color="auto"/>
                <w:bottom w:val="none" w:sz="0" w:space="0" w:color="auto"/>
                <w:right w:val="none" w:sz="0" w:space="0" w:color="auto"/>
              </w:divBdr>
            </w:div>
            <w:div w:id="700743599">
              <w:marLeft w:val="0"/>
              <w:marRight w:val="0"/>
              <w:marTop w:val="0"/>
              <w:marBottom w:val="0"/>
              <w:divBdr>
                <w:top w:val="none" w:sz="0" w:space="0" w:color="auto"/>
                <w:left w:val="none" w:sz="0" w:space="0" w:color="auto"/>
                <w:bottom w:val="none" w:sz="0" w:space="0" w:color="auto"/>
                <w:right w:val="none" w:sz="0" w:space="0" w:color="auto"/>
              </w:divBdr>
            </w:div>
            <w:div w:id="1042945312">
              <w:marLeft w:val="0"/>
              <w:marRight w:val="0"/>
              <w:marTop w:val="0"/>
              <w:marBottom w:val="0"/>
              <w:divBdr>
                <w:top w:val="none" w:sz="0" w:space="0" w:color="auto"/>
                <w:left w:val="none" w:sz="0" w:space="0" w:color="auto"/>
                <w:bottom w:val="none" w:sz="0" w:space="0" w:color="auto"/>
                <w:right w:val="none" w:sz="0" w:space="0" w:color="auto"/>
              </w:divBdr>
            </w:div>
            <w:div w:id="1128858745">
              <w:marLeft w:val="0"/>
              <w:marRight w:val="0"/>
              <w:marTop w:val="0"/>
              <w:marBottom w:val="0"/>
              <w:divBdr>
                <w:top w:val="none" w:sz="0" w:space="0" w:color="auto"/>
                <w:left w:val="none" w:sz="0" w:space="0" w:color="auto"/>
                <w:bottom w:val="none" w:sz="0" w:space="0" w:color="auto"/>
                <w:right w:val="none" w:sz="0" w:space="0" w:color="auto"/>
              </w:divBdr>
            </w:div>
            <w:div w:id="1436706344">
              <w:marLeft w:val="0"/>
              <w:marRight w:val="0"/>
              <w:marTop w:val="0"/>
              <w:marBottom w:val="0"/>
              <w:divBdr>
                <w:top w:val="none" w:sz="0" w:space="0" w:color="auto"/>
                <w:left w:val="none" w:sz="0" w:space="0" w:color="auto"/>
                <w:bottom w:val="none" w:sz="0" w:space="0" w:color="auto"/>
                <w:right w:val="none" w:sz="0" w:space="0" w:color="auto"/>
              </w:divBdr>
            </w:div>
            <w:div w:id="212469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692050">
      <w:bodyDiv w:val="1"/>
      <w:marLeft w:val="0"/>
      <w:marRight w:val="0"/>
      <w:marTop w:val="0"/>
      <w:marBottom w:val="0"/>
      <w:divBdr>
        <w:top w:val="none" w:sz="0" w:space="0" w:color="auto"/>
        <w:left w:val="none" w:sz="0" w:space="0" w:color="auto"/>
        <w:bottom w:val="none" w:sz="0" w:space="0" w:color="auto"/>
        <w:right w:val="none" w:sz="0" w:space="0" w:color="auto"/>
      </w:divBdr>
    </w:div>
    <w:div w:id="462384902">
      <w:bodyDiv w:val="1"/>
      <w:marLeft w:val="0"/>
      <w:marRight w:val="0"/>
      <w:marTop w:val="0"/>
      <w:marBottom w:val="0"/>
      <w:divBdr>
        <w:top w:val="none" w:sz="0" w:space="0" w:color="auto"/>
        <w:left w:val="none" w:sz="0" w:space="0" w:color="auto"/>
        <w:bottom w:val="none" w:sz="0" w:space="0" w:color="auto"/>
        <w:right w:val="none" w:sz="0" w:space="0" w:color="auto"/>
      </w:divBdr>
    </w:div>
    <w:div w:id="467863268">
      <w:bodyDiv w:val="1"/>
      <w:marLeft w:val="0"/>
      <w:marRight w:val="0"/>
      <w:marTop w:val="0"/>
      <w:marBottom w:val="0"/>
      <w:divBdr>
        <w:top w:val="none" w:sz="0" w:space="0" w:color="auto"/>
        <w:left w:val="none" w:sz="0" w:space="0" w:color="auto"/>
        <w:bottom w:val="none" w:sz="0" w:space="0" w:color="auto"/>
        <w:right w:val="none" w:sz="0" w:space="0" w:color="auto"/>
      </w:divBdr>
    </w:div>
    <w:div w:id="471219075">
      <w:bodyDiv w:val="1"/>
      <w:marLeft w:val="0"/>
      <w:marRight w:val="0"/>
      <w:marTop w:val="0"/>
      <w:marBottom w:val="0"/>
      <w:divBdr>
        <w:top w:val="none" w:sz="0" w:space="0" w:color="auto"/>
        <w:left w:val="none" w:sz="0" w:space="0" w:color="auto"/>
        <w:bottom w:val="none" w:sz="0" w:space="0" w:color="auto"/>
        <w:right w:val="none" w:sz="0" w:space="0" w:color="auto"/>
      </w:divBdr>
      <w:divsChild>
        <w:div w:id="119032434">
          <w:marLeft w:val="0"/>
          <w:marRight w:val="0"/>
          <w:marTop w:val="0"/>
          <w:marBottom w:val="0"/>
          <w:divBdr>
            <w:top w:val="none" w:sz="0" w:space="0" w:color="auto"/>
            <w:left w:val="none" w:sz="0" w:space="0" w:color="auto"/>
            <w:bottom w:val="none" w:sz="0" w:space="0" w:color="auto"/>
            <w:right w:val="none" w:sz="0" w:space="0" w:color="auto"/>
          </w:divBdr>
          <w:divsChild>
            <w:div w:id="150027668">
              <w:marLeft w:val="0"/>
              <w:marRight w:val="0"/>
              <w:marTop w:val="0"/>
              <w:marBottom w:val="0"/>
              <w:divBdr>
                <w:top w:val="none" w:sz="0" w:space="0" w:color="auto"/>
                <w:left w:val="none" w:sz="0" w:space="0" w:color="auto"/>
                <w:bottom w:val="none" w:sz="0" w:space="0" w:color="auto"/>
                <w:right w:val="none" w:sz="0" w:space="0" w:color="auto"/>
              </w:divBdr>
            </w:div>
            <w:div w:id="435490096">
              <w:marLeft w:val="0"/>
              <w:marRight w:val="0"/>
              <w:marTop w:val="0"/>
              <w:marBottom w:val="0"/>
              <w:divBdr>
                <w:top w:val="none" w:sz="0" w:space="0" w:color="auto"/>
                <w:left w:val="none" w:sz="0" w:space="0" w:color="auto"/>
                <w:bottom w:val="none" w:sz="0" w:space="0" w:color="auto"/>
                <w:right w:val="none" w:sz="0" w:space="0" w:color="auto"/>
              </w:divBdr>
            </w:div>
            <w:div w:id="1539395002">
              <w:marLeft w:val="0"/>
              <w:marRight w:val="0"/>
              <w:marTop w:val="0"/>
              <w:marBottom w:val="0"/>
              <w:divBdr>
                <w:top w:val="none" w:sz="0" w:space="0" w:color="auto"/>
                <w:left w:val="none" w:sz="0" w:space="0" w:color="auto"/>
                <w:bottom w:val="none" w:sz="0" w:space="0" w:color="auto"/>
                <w:right w:val="none" w:sz="0" w:space="0" w:color="auto"/>
              </w:divBdr>
            </w:div>
            <w:div w:id="1672875872">
              <w:marLeft w:val="0"/>
              <w:marRight w:val="0"/>
              <w:marTop w:val="0"/>
              <w:marBottom w:val="0"/>
              <w:divBdr>
                <w:top w:val="none" w:sz="0" w:space="0" w:color="auto"/>
                <w:left w:val="none" w:sz="0" w:space="0" w:color="auto"/>
                <w:bottom w:val="none" w:sz="0" w:space="0" w:color="auto"/>
                <w:right w:val="none" w:sz="0" w:space="0" w:color="auto"/>
              </w:divBdr>
            </w:div>
            <w:div w:id="208976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157043">
      <w:bodyDiv w:val="1"/>
      <w:marLeft w:val="0"/>
      <w:marRight w:val="0"/>
      <w:marTop w:val="0"/>
      <w:marBottom w:val="0"/>
      <w:divBdr>
        <w:top w:val="none" w:sz="0" w:space="0" w:color="auto"/>
        <w:left w:val="none" w:sz="0" w:space="0" w:color="auto"/>
        <w:bottom w:val="none" w:sz="0" w:space="0" w:color="auto"/>
        <w:right w:val="none" w:sz="0" w:space="0" w:color="auto"/>
      </w:divBdr>
    </w:div>
    <w:div w:id="485584901">
      <w:bodyDiv w:val="1"/>
      <w:marLeft w:val="0"/>
      <w:marRight w:val="0"/>
      <w:marTop w:val="0"/>
      <w:marBottom w:val="0"/>
      <w:divBdr>
        <w:top w:val="none" w:sz="0" w:space="0" w:color="auto"/>
        <w:left w:val="none" w:sz="0" w:space="0" w:color="auto"/>
        <w:bottom w:val="none" w:sz="0" w:space="0" w:color="auto"/>
        <w:right w:val="none" w:sz="0" w:space="0" w:color="auto"/>
      </w:divBdr>
    </w:div>
    <w:div w:id="495920723">
      <w:bodyDiv w:val="1"/>
      <w:marLeft w:val="0"/>
      <w:marRight w:val="0"/>
      <w:marTop w:val="0"/>
      <w:marBottom w:val="0"/>
      <w:divBdr>
        <w:top w:val="none" w:sz="0" w:space="0" w:color="auto"/>
        <w:left w:val="none" w:sz="0" w:space="0" w:color="auto"/>
        <w:bottom w:val="none" w:sz="0" w:space="0" w:color="auto"/>
        <w:right w:val="none" w:sz="0" w:space="0" w:color="auto"/>
      </w:divBdr>
      <w:divsChild>
        <w:div w:id="1453590753">
          <w:marLeft w:val="0"/>
          <w:marRight w:val="0"/>
          <w:marTop w:val="0"/>
          <w:marBottom w:val="0"/>
          <w:divBdr>
            <w:top w:val="none" w:sz="0" w:space="0" w:color="auto"/>
            <w:left w:val="none" w:sz="0" w:space="0" w:color="auto"/>
            <w:bottom w:val="none" w:sz="0" w:space="0" w:color="auto"/>
            <w:right w:val="none" w:sz="0" w:space="0" w:color="auto"/>
          </w:divBdr>
          <w:divsChild>
            <w:div w:id="15891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773076">
      <w:bodyDiv w:val="1"/>
      <w:marLeft w:val="0"/>
      <w:marRight w:val="0"/>
      <w:marTop w:val="0"/>
      <w:marBottom w:val="0"/>
      <w:divBdr>
        <w:top w:val="none" w:sz="0" w:space="0" w:color="auto"/>
        <w:left w:val="none" w:sz="0" w:space="0" w:color="auto"/>
        <w:bottom w:val="none" w:sz="0" w:space="0" w:color="auto"/>
        <w:right w:val="none" w:sz="0" w:space="0" w:color="auto"/>
      </w:divBdr>
      <w:divsChild>
        <w:div w:id="1258294664">
          <w:marLeft w:val="0"/>
          <w:marRight w:val="0"/>
          <w:marTop w:val="0"/>
          <w:marBottom w:val="0"/>
          <w:divBdr>
            <w:top w:val="none" w:sz="0" w:space="0" w:color="auto"/>
            <w:left w:val="none" w:sz="0" w:space="0" w:color="auto"/>
            <w:bottom w:val="none" w:sz="0" w:space="0" w:color="auto"/>
            <w:right w:val="none" w:sz="0" w:space="0" w:color="auto"/>
          </w:divBdr>
          <w:divsChild>
            <w:div w:id="246694098">
              <w:marLeft w:val="0"/>
              <w:marRight w:val="0"/>
              <w:marTop w:val="0"/>
              <w:marBottom w:val="0"/>
              <w:divBdr>
                <w:top w:val="none" w:sz="0" w:space="0" w:color="auto"/>
                <w:left w:val="none" w:sz="0" w:space="0" w:color="auto"/>
                <w:bottom w:val="none" w:sz="0" w:space="0" w:color="auto"/>
                <w:right w:val="none" w:sz="0" w:space="0" w:color="auto"/>
              </w:divBdr>
            </w:div>
            <w:div w:id="892929329">
              <w:marLeft w:val="0"/>
              <w:marRight w:val="0"/>
              <w:marTop w:val="0"/>
              <w:marBottom w:val="0"/>
              <w:divBdr>
                <w:top w:val="none" w:sz="0" w:space="0" w:color="auto"/>
                <w:left w:val="none" w:sz="0" w:space="0" w:color="auto"/>
                <w:bottom w:val="none" w:sz="0" w:space="0" w:color="auto"/>
                <w:right w:val="none" w:sz="0" w:space="0" w:color="auto"/>
              </w:divBdr>
            </w:div>
            <w:div w:id="917404489">
              <w:marLeft w:val="0"/>
              <w:marRight w:val="0"/>
              <w:marTop w:val="0"/>
              <w:marBottom w:val="0"/>
              <w:divBdr>
                <w:top w:val="none" w:sz="0" w:space="0" w:color="auto"/>
                <w:left w:val="none" w:sz="0" w:space="0" w:color="auto"/>
                <w:bottom w:val="none" w:sz="0" w:space="0" w:color="auto"/>
                <w:right w:val="none" w:sz="0" w:space="0" w:color="auto"/>
              </w:divBdr>
            </w:div>
            <w:div w:id="965505584">
              <w:marLeft w:val="0"/>
              <w:marRight w:val="0"/>
              <w:marTop w:val="0"/>
              <w:marBottom w:val="0"/>
              <w:divBdr>
                <w:top w:val="none" w:sz="0" w:space="0" w:color="auto"/>
                <w:left w:val="none" w:sz="0" w:space="0" w:color="auto"/>
                <w:bottom w:val="none" w:sz="0" w:space="0" w:color="auto"/>
                <w:right w:val="none" w:sz="0" w:space="0" w:color="auto"/>
              </w:divBdr>
            </w:div>
            <w:div w:id="1358431437">
              <w:marLeft w:val="0"/>
              <w:marRight w:val="0"/>
              <w:marTop w:val="0"/>
              <w:marBottom w:val="0"/>
              <w:divBdr>
                <w:top w:val="none" w:sz="0" w:space="0" w:color="auto"/>
                <w:left w:val="none" w:sz="0" w:space="0" w:color="auto"/>
                <w:bottom w:val="none" w:sz="0" w:space="0" w:color="auto"/>
                <w:right w:val="none" w:sz="0" w:space="0" w:color="auto"/>
              </w:divBdr>
            </w:div>
            <w:div w:id="1376660100">
              <w:marLeft w:val="0"/>
              <w:marRight w:val="0"/>
              <w:marTop w:val="0"/>
              <w:marBottom w:val="0"/>
              <w:divBdr>
                <w:top w:val="none" w:sz="0" w:space="0" w:color="auto"/>
                <w:left w:val="none" w:sz="0" w:space="0" w:color="auto"/>
                <w:bottom w:val="none" w:sz="0" w:space="0" w:color="auto"/>
                <w:right w:val="none" w:sz="0" w:space="0" w:color="auto"/>
              </w:divBdr>
            </w:div>
            <w:div w:id="14638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40844">
      <w:bodyDiv w:val="1"/>
      <w:marLeft w:val="0"/>
      <w:marRight w:val="0"/>
      <w:marTop w:val="0"/>
      <w:marBottom w:val="0"/>
      <w:divBdr>
        <w:top w:val="none" w:sz="0" w:space="0" w:color="auto"/>
        <w:left w:val="none" w:sz="0" w:space="0" w:color="auto"/>
        <w:bottom w:val="none" w:sz="0" w:space="0" w:color="auto"/>
        <w:right w:val="none" w:sz="0" w:space="0" w:color="auto"/>
      </w:divBdr>
      <w:divsChild>
        <w:div w:id="77209179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9107166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099297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15827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3069054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32885406">
      <w:bodyDiv w:val="1"/>
      <w:marLeft w:val="0"/>
      <w:marRight w:val="0"/>
      <w:marTop w:val="0"/>
      <w:marBottom w:val="0"/>
      <w:divBdr>
        <w:top w:val="none" w:sz="0" w:space="0" w:color="auto"/>
        <w:left w:val="none" w:sz="0" w:space="0" w:color="auto"/>
        <w:bottom w:val="none" w:sz="0" w:space="0" w:color="auto"/>
        <w:right w:val="none" w:sz="0" w:space="0" w:color="auto"/>
      </w:divBdr>
      <w:divsChild>
        <w:div w:id="1547722252">
          <w:marLeft w:val="0"/>
          <w:marRight w:val="0"/>
          <w:marTop w:val="0"/>
          <w:marBottom w:val="0"/>
          <w:divBdr>
            <w:top w:val="none" w:sz="0" w:space="0" w:color="auto"/>
            <w:left w:val="none" w:sz="0" w:space="0" w:color="auto"/>
            <w:bottom w:val="none" w:sz="0" w:space="0" w:color="auto"/>
            <w:right w:val="none" w:sz="0" w:space="0" w:color="auto"/>
          </w:divBdr>
          <w:divsChild>
            <w:div w:id="224293688">
              <w:marLeft w:val="0"/>
              <w:marRight w:val="0"/>
              <w:marTop w:val="0"/>
              <w:marBottom w:val="0"/>
              <w:divBdr>
                <w:top w:val="none" w:sz="0" w:space="0" w:color="auto"/>
                <w:left w:val="none" w:sz="0" w:space="0" w:color="auto"/>
                <w:bottom w:val="none" w:sz="0" w:space="0" w:color="auto"/>
                <w:right w:val="none" w:sz="0" w:space="0" w:color="auto"/>
              </w:divBdr>
            </w:div>
            <w:div w:id="347567012">
              <w:marLeft w:val="0"/>
              <w:marRight w:val="0"/>
              <w:marTop w:val="0"/>
              <w:marBottom w:val="0"/>
              <w:divBdr>
                <w:top w:val="none" w:sz="0" w:space="0" w:color="auto"/>
                <w:left w:val="none" w:sz="0" w:space="0" w:color="auto"/>
                <w:bottom w:val="none" w:sz="0" w:space="0" w:color="auto"/>
                <w:right w:val="none" w:sz="0" w:space="0" w:color="auto"/>
              </w:divBdr>
            </w:div>
            <w:div w:id="405079651">
              <w:marLeft w:val="0"/>
              <w:marRight w:val="0"/>
              <w:marTop w:val="0"/>
              <w:marBottom w:val="0"/>
              <w:divBdr>
                <w:top w:val="none" w:sz="0" w:space="0" w:color="auto"/>
                <w:left w:val="none" w:sz="0" w:space="0" w:color="auto"/>
                <w:bottom w:val="none" w:sz="0" w:space="0" w:color="auto"/>
                <w:right w:val="none" w:sz="0" w:space="0" w:color="auto"/>
              </w:divBdr>
            </w:div>
            <w:div w:id="430249623">
              <w:marLeft w:val="0"/>
              <w:marRight w:val="0"/>
              <w:marTop w:val="0"/>
              <w:marBottom w:val="0"/>
              <w:divBdr>
                <w:top w:val="none" w:sz="0" w:space="0" w:color="auto"/>
                <w:left w:val="none" w:sz="0" w:space="0" w:color="auto"/>
                <w:bottom w:val="none" w:sz="0" w:space="0" w:color="auto"/>
                <w:right w:val="none" w:sz="0" w:space="0" w:color="auto"/>
              </w:divBdr>
            </w:div>
            <w:div w:id="519319049">
              <w:marLeft w:val="0"/>
              <w:marRight w:val="0"/>
              <w:marTop w:val="0"/>
              <w:marBottom w:val="0"/>
              <w:divBdr>
                <w:top w:val="none" w:sz="0" w:space="0" w:color="auto"/>
                <w:left w:val="none" w:sz="0" w:space="0" w:color="auto"/>
                <w:bottom w:val="none" w:sz="0" w:space="0" w:color="auto"/>
                <w:right w:val="none" w:sz="0" w:space="0" w:color="auto"/>
              </w:divBdr>
            </w:div>
            <w:div w:id="551815648">
              <w:marLeft w:val="0"/>
              <w:marRight w:val="0"/>
              <w:marTop w:val="0"/>
              <w:marBottom w:val="0"/>
              <w:divBdr>
                <w:top w:val="none" w:sz="0" w:space="0" w:color="auto"/>
                <w:left w:val="none" w:sz="0" w:space="0" w:color="auto"/>
                <w:bottom w:val="none" w:sz="0" w:space="0" w:color="auto"/>
                <w:right w:val="none" w:sz="0" w:space="0" w:color="auto"/>
              </w:divBdr>
            </w:div>
            <w:div w:id="658272141">
              <w:marLeft w:val="0"/>
              <w:marRight w:val="0"/>
              <w:marTop w:val="0"/>
              <w:marBottom w:val="0"/>
              <w:divBdr>
                <w:top w:val="none" w:sz="0" w:space="0" w:color="auto"/>
                <w:left w:val="none" w:sz="0" w:space="0" w:color="auto"/>
                <w:bottom w:val="none" w:sz="0" w:space="0" w:color="auto"/>
                <w:right w:val="none" w:sz="0" w:space="0" w:color="auto"/>
              </w:divBdr>
            </w:div>
            <w:div w:id="1263108072">
              <w:marLeft w:val="0"/>
              <w:marRight w:val="0"/>
              <w:marTop w:val="0"/>
              <w:marBottom w:val="0"/>
              <w:divBdr>
                <w:top w:val="none" w:sz="0" w:space="0" w:color="auto"/>
                <w:left w:val="none" w:sz="0" w:space="0" w:color="auto"/>
                <w:bottom w:val="none" w:sz="0" w:space="0" w:color="auto"/>
                <w:right w:val="none" w:sz="0" w:space="0" w:color="auto"/>
              </w:divBdr>
            </w:div>
            <w:div w:id="1349941394">
              <w:marLeft w:val="0"/>
              <w:marRight w:val="0"/>
              <w:marTop w:val="0"/>
              <w:marBottom w:val="0"/>
              <w:divBdr>
                <w:top w:val="none" w:sz="0" w:space="0" w:color="auto"/>
                <w:left w:val="none" w:sz="0" w:space="0" w:color="auto"/>
                <w:bottom w:val="none" w:sz="0" w:space="0" w:color="auto"/>
                <w:right w:val="none" w:sz="0" w:space="0" w:color="auto"/>
              </w:divBdr>
            </w:div>
            <w:div w:id="1614553240">
              <w:marLeft w:val="0"/>
              <w:marRight w:val="0"/>
              <w:marTop w:val="0"/>
              <w:marBottom w:val="0"/>
              <w:divBdr>
                <w:top w:val="none" w:sz="0" w:space="0" w:color="auto"/>
                <w:left w:val="none" w:sz="0" w:space="0" w:color="auto"/>
                <w:bottom w:val="none" w:sz="0" w:space="0" w:color="auto"/>
                <w:right w:val="none" w:sz="0" w:space="0" w:color="auto"/>
              </w:divBdr>
            </w:div>
            <w:div w:id="1692684353">
              <w:marLeft w:val="0"/>
              <w:marRight w:val="0"/>
              <w:marTop w:val="0"/>
              <w:marBottom w:val="0"/>
              <w:divBdr>
                <w:top w:val="none" w:sz="0" w:space="0" w:color="auto"/>
                <w:left w:val="none" w:sz="0" w:space="0" w:color="auto"/>
                <w:bottom w:val="none" w:sz="0" w:space="0" w:color="auto"/>
                <w:right w:val="none" w:sz="0" w:space="0" w:color="auto"/>
              </w:divBdr>
            </w:div>
            <w:div w:id="1713580784">
              <w:marLeft w:val="0"/>
              <w:marRight w:val="0"/>
              <w:marTop w:val="0"/>
              <w:marBottom w:val="0"/>
              <w:divBdr>
                <w:top w:val="none" w:sz="0" w:space="0" w:color="auto"/>
                <w:left w:val="none" w:sz="0" w:space="0" w:color="auto"/>
                <w:bottom w:val="none" w:sz="0" w:space="0" w:color="auto"/>
                <w:right w:val="none" w:sz="0" w:space="0" w:color="auto"/>
              </w:divBdr>
            </w:div>
            <w:div w:id="20433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24063">
      <w:bodyDiv w:val="1"/>
      <w:marLeft w:val="0"/>
      <w:marRight w:val="0"/>
      <w:marTop w:val="0"/>
      <w:marBottom w:val="0"/>
      <w:divBdr>
        <w:top w:val="none" w:sz="0" w:space="0" w:color="auto"/>
        <w:left w:val="none" w:sz="0" w:space="0" w:color="auto"/>
        <w:bottom w:val="none" w:sz="0" w:space="0" w:color="auto"/>
        <w:right w:val="none" w:sz="0" w:space="0" w:color="auto"/>
      </w:divBdr>
      <w:divsChild>
        <w:div w:id="1705206248">
          <w:marLeft w:val="0"/>
          <w:marRight w:val="0"/>
          <w:marTop w:val="0"/>
          <w:marBottom w:val="0"/>
          <w:divBdr>
            <w:top w:val="none" w:sz="0" w:space="0" w:color="auto"/>
            <w:left w:val="none" w:sz="0" w:space="0" w:color="auto"/>
            <w:bottom w:val="none" w:sz="0" w:space="0" w:color="auto"/>
            <w:right w:val="none" w:sz="0" w:space="0" w:color="auto"/>
          </w:divBdr>
        </w:div>
      </w:divsChild>
    </w:div>
    <w:div w:id="537551440">
      <w:bodyDiv w:val="1"/>
      <w:marLeft w:val="0"/>
      <w:marRight w:val="0"/>
      <w:marTop w:val="0"/>
      <w:marBottom w:val="0"/>
      <w:divBdr>
        <w:top w:val="none" w:sz="0" w:space="0" w:color="auto"/>
        <w:left w:val="none" w:sz="0" w:space="0" w:color="auto"/>
        <w:bottom w:val="none" w:sz="0" w:space="0" w:color="auto"/>
        <w:right w:val="none" w:sz="0" w:space="0" w:color="auto"/>
      </w:divBdr>
      <w:divsChild>
        <w:div w:id="1992250768">
          <w:marLeft w:val="0"/>
          <w:marRight w:val="0"/>
          <w:marTop w:val="0"/>
          <w:marBottom w:val="0"/>
          <w:divBdr>
            <w:top w:val="none" w:sz="0" w:space="0" w:color="auto"/>
            <w:left w:val="none" w:sz="0" w:space="0" w:color="auto"/>
            <w:bottom w:val="none" w:sz="0" w:space="0" w:color="auto"/>
            <w:right w:val="none" w:sz="0" w:space="0" w:color="auto"/>
          </w:divBdr>
          <w:divsChild>
            <w:div w:id="415203013">
              <w:marLeft w:val="0"/>
              <w:marRight w:val="0"/>
              <w:marTop w:val="0"/>
              <w:marBottom w:val="0"/>
              <w:divBdr>
                <w:top w:val="none" w:sz="0" w:space="0" w:color="auto"/>
                <w:left w:val="none" w:sz="0" w:space="0" w:color="auto"/>
                <w:bottom w:val="none" w:sz="0" w:space="0" w:color="auto"/>
                <w:right w:val="none" w:sz="0" w:space="0" w:color="auto"/>
              </w:divBdr>
            </w:div>
            <w:div w:id="511604871">
              <w:marLeft w:val="0"/>
              <w:marRight w:val="0"/>
              <w:marTop w:val="0"/>
              <w:marBottom w:val="0"/>
              <w:divBdr>
                <w:top w:val="none" w:sz="0" w:space="0" w:color="auto"/>
                <w:left w:val="none" w:sz="0" w:space="0" w:color="auto"/>
                <w:bottom w:val="none" w:sz="0" w:space="0" w:color="auto"/>
                <w:right w:val="none" w:sz="0" w:space="0" w:color="auto"/>
              </w:divBdr>
            </w:div>
            <w:div w:id="725421869">
              <w:marLeft w:val="0"/>
              <w:marRight w:val="0"/>
              <w:marTop w:val="0"/>
              <w:marBottom w:val="0"/>
              <w:divBdr>
                <w:top w:val="none" w:sz="0" w:space="0" w:color="auto"/>
                <w:left w:val="none" w:sz="0" w:space="0" w:color="auto"/>
                <w:bottom w:val="none" w:sz="0" w:space="0" w:color="auto"/>
                <w:right w:val="none" w:sz="0" w:space="0" w:color="auto"/>
              </w:divBdr>
            </w:div>
            <w:div w:id="804202202">
              <w:marLeft w:val="0"/>
              <w:marRight w:val="0"/>
              <w:marTop w:val="0"/>
              <w:marBottom w:val="0"/>
              <w:divBdr>
                <w:top w:val="none" w:sz="0" w:space="0" w:color="auto"/>
                <w:left w:val="none" w:sz="0" w:space="0" w:color="auto"/>
                <w:bottom w:val="none" w:sz="0" w:space="0" w:color="auto"/>
                <w:right w:val="none" w:sz="0" w:space="0" w:color="auto"/>
              </w:divBdr>
            </w:div>
            <w:div w:id="1082488102">
              <w:marLeft w:val="0"/>
              <w:marRight w:val="0"/>
              <w:marTop w:val="0"/>
              <w:marBottom w:val="0"/>
              <w:divBdr>
                <w:top w:val="none" w:sz="0" w:space="0" w:color="auto"/>
                <w:left w:val="none" w:sz="0" w:space="0" w:color="auto"/>
                <w:bottom w:val="none" w:sz="0" w:space="0" w:color="auto"/>
                <w:right w:val="none" w:sz="0" w:space="0" w:color="auto"/>
              </w:divBdr>
            </w:div>
            <w:div w:id="1529370111">
              <w:marLeft w:val="0"/>
              <w:marRight w:val="0"/>
              <w:marTop w:val="0"/>
              <w:marBottom w:val="0"/>
              <w:divBdr>
                <w:top w:val="none" w:sz="0" w:space="0" w:color="auto"/>
                <w:left w:val="none" w:sz="0" w:space="0" w:color="auto"/>
                <w:bottom w:val="none" w:sz="0" w:space="0" w:color="auto"/>
                <w:right w:val="none" w:sz="0" w:space="0" w:color="auto"/>
              </w:divBdr>
            </w:div>
            <w:div w:id="1690250857">
              <w:marLeft w:val="0"/>
              <w:marRight w:val="0"/>
              <w:marTop w:val="0"/>
              <w:marBottom w:val="0"/>
              <w:divBdr>
                <w:top w:val="none" w:sz="0" w:space="0" w:color="auto"/>
                <w:left w:val="none" w:sz="0" w:space="0" w:color="auto"/>
                <w:bottom w:val="none" w:sz="0" w:space="0" w:color="auto"/>
                <w:right w:val="none" w:sz="0" w:space="0" w:color="auto"/>
              </w:divBdr>
            </w:div>
            <w:div w:id="198858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61067">
      <w:bodyDiv w:val="1"/>
      <w:marLeft w:val="0"/>
      <w:marRight w:val="0"/>
      <w:marTop w:val="0"/>
      <w:marBottom w:val="0"/>
      <w:divBdr>
        <w:top w:val="none" w:sz="0" w:space="0" w:color="auto"/>
        <w:left w:val="none" w:sz="0" w:space="0" w:color="auto"/>
        <w:bottom w:val="none" w:sz="0" w:space="0" w:color="auto"/>
        <w:right w:val="none" w:sz="0" w:space="0" w:color="auto"/>
      </w:divBdr>
    </w:div>
    <w:div w:id="566301688">
      <w:bodyDiv w:val="1"/>
      <w:marLeft w:val="0"/>
      <w:marRight w:val="0"/>
      <w:marTop w:val="0"/>
      <w:marBottom w:val="0"/>
      <w:divBdr>
        <w:top w:val="none" w:sz="0" w:space="0" w:color="auto"/>
        <w:left w:val="none" w:sz="0" w:space="0" w:color="auto"/>
        <w:bottom w:val="none" w:sz="0" w:space="0" w:color="auto"/>
        <w:right w:val="none" w:sz="0" w:space="0" w:color="auto"/>
      </w:divBdr>
      <w:divsChild>
        <w:div w:id="59062350">
          <w:marLeft w:val="0"/>
          <w:marRight w:val="0"/>
          <w:marTop w:val="0"/>
          <w:marBottom w:val="0"/>
          <w:divBdr>
            <w:top w:val="none" w:sz="0" w:space="0" w:color="auto"/>
            <w:left w:val="none" w:sz="0" w:space="0" w:color="auto"/>
            <w:bottom w:val="none" w:sz="0" w:space="0" w:color="auto"/>
            <w:right w:val="none" w:sz="0" w:space="0" w:color="auto"/>
          </w:divBdr>
          <w:divsChild>
            <w:div w:id="642000423">
              <w:marLeft w:val="0"/>
              <w:marRight w:val="0"/>
              <w:marTop w:val="0"/>
              <w:marBottom w:val="0"/>
              <w:divBdr>
                <w:top w:val="none" w:sz="0" w:space="0" w:color="auto"/>
                <w:left w:val="none" w:sz="0" w:space="0" w:color="auto"/>
                <w:bottom w:val="none" w:sz="0" w:space="0" w:color="auto"/>
                <w:right w:val="none" w:sz="0" w:space="0" w:color="auto"/>
              </w:divBdr>
            </w:div>
            <w:div w:id="1097018033">
              <w:marLeft w:val="0"/>
              <w:marRight w:val="0"/>
              <w:marTop w:val="0"/>
              <w:marBottom w:val="0"/>
              <w:divBdr>
                <w:top w:val="none" w:sz="0" w:space="0" w:color="auto"/>
                <w:left w:val="none" w:sz="0" w:space="0" w:color="auto"/>
                <w:bottom w:val="none" w:sz="0" w:space="0" w:color="auto"/>
                <w:right w:val="none" w:sz="0" w:space="0" w:color="auto"/>
              </w:divBdr>
            </w:div>
            <w:div w:id="1107893996">
              <w:marLeft w:val="0"/>
              <w:marRight w:val="0"/>
              <w:marTop w:val="0"/>
              <w:marBottom w:val="0"/>
              <w:divBdr>
                <w:top w:val="none" w:sz="0" w:space="0" w:color="auto"/>
                <w:left w:val="none" w:sz="0" w:space="0" w:color="auto"/>
                <w:bottom w:val="none" w:sz="0" w:space="0" w:color="auto"/>
                <w:right w:val="none" w:sz="0" w:space="0" w:color="auto"/>
              </w:divBdr>
            </w:div>
            <w:div w:id="1151480057">
              <w:marLeft w:val="0"/>
              <w:marRight w:val="0"/>
              <w:marTop w:val="0"/>
              <w:marBottom w:val="0"/>
              <w:divBdr>
                <w:top w:val="none" w:sz="0" w:space="0" w:color="auto"/>
                <w:left w:val="none" w:sz="0" w:space="0" w:color="auto"/>
                <w:bottom w:val="none" w:sz="0" w:space="0" w:color="auto"/>
                <w:right w:val="none" w:sz="0" w:space="0" w:color="auto"/>
              </w:divBdr>
            </w:div>
            <w:div w:id="1153066299">
              <w:marLeft w:val="0"/>
              <w:marRight w:val="0"/>
              <w:marTop w:val="0"/>
              <w:marBottom w:val="0"/>
              <w:divBdr>
                <w:top w:val="none" w:sz="0" w:space="0" w:color="auto"/>
                <w:left w:val="none" w:sz="0" w:space="0" w:color="auto"/>
                <w:bottom w:val="none" w:sz="0" w:space="0" w:color="auto"/>
                <w:right w:val="none" w:sz="0" w:space="0" w:color="auto"/>
              </w:divBdr>
            </w:div>
            <w:div w:id="1186290938">
              <w:marLeft w:val="0"/>
              <w:marRight w:val="0"/>
              <w:marTop w:val="0"/>
              <w:marBottom w:val="0"/>
              <w:divBdr>
                <w:top w:val="none" w:sz="0" w:space="0" w:color="auto"/>
                <w:left w:val="none" w:sz="0" w:space="0" w:color="auto"/>
                <w:bottom w:val="none" w:sz="0" w:space="0" w:color="auto"/>
                <w:right w:val="none" w:sz="0" w:space="0" w:color="auto"/>
              </w:divBdr>
            </w:div>
            <w:div w:id="1616785777">
              <w:marLeft w:val="0"/>
              <w:marRight w:val="0"/>
              <w:marTop w:val="0"/>
              <w:marBottom w:val="0"/>
              <w:divBdr>
                <w:top w:val="none" w:sz="0" w:space="0" w:color="auto"/>
                <w:left w:val="none" w:sz="0" w:space="0" w:color="auto"/>
                <w:bottom w:val="none" w:sz="0" w:space="0" w:color="auto"/>
                <w:right w:val="none" w:sz="0" w:space="0" w:color="auto"/>
              </w:divBdr>
            </w:div>
            <w:div w:id="1701971868">
              <w:marLeft w:val="0"/>
              <w:marRight w:val="0"/>
              <w:marTop w:val="0"/>
              <w:marBottom w:val="0"/>
              <w:divBdr>
                <w:top w:val="none" w:sz="0" w:space="0" w:color="auto"/>
                <w:left w:val="none" w:sz="0" w:space="0" w:color="auto"/>
                <w:bottom w:val="none" w:sz="0" w:space="0" w:color="auto"/>
                <w:right w:val="none" w:sz="0" w:space="0" w:color="auto"/>
              </w:divBdr>
            </w:div>
            <w:div w:id="1733772959">
              <w:marLeft w:val="0"/>
              <w:marRight w:val="0"/>
              <w:marTop w:val="0"/>
              <w:marBottom w:val="0"/>
              <w:divBdr>
                <w:top w:val="none" w:sz="0" w:space="0" w:color="auto"/>
                <w:left w:val="none" w:sz="0" w:space="0" w:color="auto"/>
                <w:bottom w:val="none" w:sz="0" w:space="0" w:color="auto"/>
                <w:right w:val="none" w:sz="0" w:space="0" w:color="auto"/>
              </w:divBdr>
            </w:div>
            <w:div w:id="196234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731201">
      <w:bodyDiv w:val="1"/>
      <w:marLeft w:val="0"/>
      <w:marRight w:val="0"/>
      <w:marTop w:val="0"/>
      <w:marBottom w:val="0"/>
      <w:divBdr>
        <w:top w:val="none" w:sz="0" w:space="0" w:color="auto"/>
        <w:left w:val="none" w:sz="0" w:space="0" w:color="auto"/>
        <w:bottom w:val="none" w:sz="0" w:space="0" w:color="auto"/>
        <w:right w:val="none" w:sz="0" w:space="0" w:color="auto"/>
      </w:divBdr>
      <w:divsChild>
        <w:div w:id="34359388">
          <w:marLeft w:val="0"/>
          <w:marRight w:val="0"/>
          <w:marTop w:val="0"/>
          <w:marBottom w:val="0"/>
          <w:divBdr>
            <w:top w:val="none" w:sz="0" w:space="0" w:color="auto"/>
            <w:left w:val="none" w:sz="0" w:space="0" w:color="auto"/>
            <w:bottom w:val="none" w:sz="0" w:space="0" w:color="auto"/>
            <w:right w:val="none" w:sz="0" w:space="0" w:color="auto"/>
          </w:divBdr>
        </w:div>
        <w:div w:id="364404507">
          <w:marLeft w:val="0"/>
          <w:marRight w:val="0"/>
          <w:marTop w:val="0"/>
          <w:marBottom w:val="0"/>
          <w:divBdr>
            <w:top w:val="none" w:sz="0" w:space="0" w:color="auto"/>
            <w:left w:val="none" w:sz="0" w:space="0" w:color="auto"/>
            <w:bottom w:val="none" w:sz="0" w:space="0" w:color="auto"/>
            <w:right w:val="none" w:sz="0" w:space="0" w:color="auto"/>
          </w:divBdr>
        </w:div>
        <w:div w:id="1847137265">
          <w:marLeft w:val="0"/>
          <w:marRight w:val="0"/>
          <w:marTop w:val="0"/>
          <w:marBottom w:val="0"/>
          <w:divBdr>
            <w:top w:val="none" w:sz="0" w:space="0" w:color="auto"/>
            <w:left w:val="none" w:sz="0" w:space="0" w:color="auto"/>
            <w:bottom w:val="none" w:sz="0" w:space="0" w:color="auto"/>
            <w:right w:val="none" w:sz="0" w:space="0" w:color="auto"/>
          </w:divBdr>
        </w:div>
      </w:divsChild>
    </w:div>
    <w:div w:id="616185651">
      <w:bodyDiv w:val="1"/>
      <w:marLeft w:val="0"/>
      <w:marRight w:val="0"/>
      <w:marTop w:val="0"/>
      <w:marBottom w:val="0"/>
      <w:divBdr>
        <w:top w:val="none" w:sz="0" w:space="0" w:color="auto"/>
        <w:left w:val="none" w:sz="0" w:space="0" w:color="auto"/>
        <w:bottom w:val="none" w:sz="0" w:space="0" w:color="auto"/>
        <w:right w:val="none" w:sz="0" w:space="0" w:color="auto"/>
      </w:divBdr>
      <w:divsChild>
        <w:div w:id="213083601">
          <w:marLeft w:val="0"/>
          <w:marRight w:val="0"/>
          <w:marTop w:val="0"/>
          <w:marBottom w:val="0"/>
          <w:divBdr>
            <w:top w:val="none" w:sz="0" w:space="0" w:color="auto"/>
            <w:left w:val="none" w:sz="0" w:space="0" w:color="auto"/>
            <w:bottom w:val="none" w:sz="0" w:space="0" w:color="auto"/>
            <w:right w:val="none" w:sz="0" w:space="0" w:color="auto"/>
          </w:divBdr>
          <w:divsChild>
            <w:div w:id="993025374">
              <w:marLeft w:val="0"/>
              <w:marRight w:val="0"/>
              <w:marTop w:val="0"/>
              <w:marBottom w:val="0"/>
              <w:divBdr>
                <w:top w:val="none" w:sz="0" w:space="0" w:color="auto"/>
                <w:left w:val="none" w:sz="0" w:space="0" w:color="auto"/>
                <w:bottom w:val="none" w:sz="0" w:space="0" w:color="auto"/>
                <w:right w:val="none" w:sz="0" w:space="0" w:color="auto"/>
              </w:divBdr>
            </w:div>
            <w:div w:id="1007709443">
              <w:marLeft w:val="0"/>
              <w:marRight w:val="0"/>
              <w:marTop w:val="0"/>
              <w:marBottom w:val="0"/>
              <w:divBdr>
                <w:top w:val="none" w:sz="0" w:space="0" w:color="auto"/>
                <w:left w:val="none" w:sz="0" w:space="0" w:color="auto"/>
                <w:bottom w:val="none" w:sz="0" w:space="0" w:color="auto"/>
                <w:right w:val="none" w:sz="0" w:space="0" w:color="auto"/>
              </w:divBdr>
            </w:div>
            <w:div w:id="1115707710">
              <w:marLeft w:val="0"/>
              <w:marRight w:val="0"/>
              <w:marTop w:val="0"/>
              <w:marBottom w:val="0"/>
              <w:divBdr>
                <w:top w:val="none" w:sz="0" w:space="0" w:color="auto"/>
                <w:left w:val="none" w:sz="0" w:space="0" w:color="auto"/>
                <w:bottom w:val="none" w:sz="0" w:space="0" w:color="auto"/>
                <w:right w:val="none" w:sz="0" w:space="0" w:color="auto"/>
              </w:divBdr>
            </w:div>
            <w:div w:id="1407993030">
              <w:marLeft w:val="0"/>
              <w:marRight w:val="0"/>
              <w:marTop w:val="0"/>
              <w:marBottom w:val="0"/>
              <w:divBdr>
                <w:top w:val="none" w:sz="0" w:space="0" w:color="auto"/>
                <w:left w:val="none" w:sz="0" w:space="0" w:color="auto"/>
                <w:bottom w:val="none" w:sz="0" w:space="0" w:color="auto"/>
                <w:right w:val="none" w:sz="0" w:space="0" w:color="auto"/>
              </w:divBdr>
            </w:div>
            <w:div w:id="1973051070">
              <w:marLeft w:val="0"/>
              <w:marRight w:val="0"/>
              <w:marTop w:val="0"/>
              <w:marBottom w:val="0"/>
              <w:divBdr>
                <w:top w:val="none" w:sz="0" w:space="0" w:color="auto"/>
                <w:left w:val="none" w:sz="0" w:space="0" w:color="auto"/>
                <w:bottom w:val="none" w:sz="0" w:space="0" w:color="auto"/>
                <w:right w:val="none" w:sz="0" w:space="0" w:color="auto"/>
              </w:divBdr>
            </w:div>
            <w:div w:id="208745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662332">
      <w:bodyDiv w:val="1"/>
      <w:marLeft w:val="0"/>
      <w:marRight w:val="0"/>
      <w:marTop w:val="0"/>
      <w:marBottom w:val="0"/>
      <w:divBdr>
        <w:top w:val="none" w:sz="0" w:space="0" w:color="auto"/>
        <w:left w:val="none" w:sz="0" w:space="0" w:color="auto"/>
        <w:bottom w:val="none" w:sz="0" w:space="0" w:color="auto"/>
        <w:right w:val="none" w:sz="0" w:space="0" w:color="auto"/>
      </w:divBdr>
      <w:divsChild>
        <w:div w:id="804006512">
          <w:marLeft w:val="0"/>
          <w:marRight w:val="0"/>
          <w:marTop w:val="0"/>
          <w:marBottom w:val="0"/>
          <w:divBdr>
            <w:top w:val="none" w:sz="0" w:space="0" w:color="auto"/>
            <w:left w:val="none" w:sz="0" w:space="0" w:color="auto"/>
            <w:bottom w:val="none" w:sz="0" w:space="0" w:color="auto"/>
            <w:right w:val="none" w:sz="0" w:space="0" w:color="auto"/>
          </w:divBdr>
          <w:divsChild>
            <w:div w:id="79718868">
              <w:marLeft w:val="0"/>
              <w:marRight w:val="0"/>
              <w:marTop w:val="0"/>
              <w:marBottom w:val="0"/>
              <w:divBdr>
                <w:top w:val="none" w:sz="0" w:space="0" w:color="auto"/>
                <w:left w:val="none" w:sz="0" w:space="0" w:color="auto"/>
                <w:bottom w:val="none" w:sz="0" w:space="0" w:color="auto"/>
                <w:right w:val="none" w:sz="0" w:space="0" w:color="auto"/>
              </w:divBdr>
            </w:div>
            <w:div w:id="302195108">
              <w:marLeft w:val="0"/>
              <w:marRight w:val="0"/>
              <w:marTop w:val="0"/>
              <w:marBottom w:val="0"/>
              <w:divBdr>
                <w:top w:val="none" w:sz="0" w:space="0" w:color="auto"/>
                <w:left w:val="none" w:sz="0" w:space="0" w:color="auto"/>
                <w:bottom w:val="none" w:sz="0" w:space="0" w:color="auto"/>
                <w:right w:val="none" w:sz="0" w:space="0" w:color="auto"/>
              </w:divBdr>
            </w:div>
            <w:div w:id="310132728">
              <w:marLeft w:val="0"/>
              <w:marRight w:val="0"/>
              <w:marTop w:val="0"/>
              <w:marBottom w:val="0"/>
              <w:divBdr>
                <w:top w:val="none" w:sz="0" w:space="0" w:color="auto"/>
                <w:left w:val="none" w:sz="0" w:space="0" w:color="auto"/>
                <w:bottom w:val="none" w:sz="0" w:space="0" w:color="auto"/>
                <w:right w:val="none" w:sz="0" w:space="0" w:color="auto"/>
              </w:divBdr>
            </w:div>
            <w:div w:id="887373007">
              <w:marLeft w:val="0"/>
              <w:marRight w:val="0"/>
              <w:marTop w:val="0"/>
              <w:marBottom w:val="0"/>
              <w:divBdr>
                <w:top w:val="none" w:sz="0" w:space="0" w:color="auto"/>
                <w:left w:val="none" w:sz="0" w:space="0" w:color="auto"/>
                <w:bottom w:val="none" w:sz="0" w:space="0" w:color="auto"/>
                <w:right w:val="none" w:sz="0" w:space="0" w:color="auto"/>
              </w:divBdr>
            </w:div>
            <w:div w:id="197467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4832">
      <w:bodyDiv w:val="1"/>
      <w:marLeft w:val="0"/>
      <w:marRight w:val="0"/>
      <w:marTop w:val="0"/>
      <w:marBottom w:val="0"/>
      <w:divBdr>
        <w:top w:val="none" w:sz="0" w:space="0" w:color="auto"/>
        <w:left w:val="none" w:sz="0" w:space="0" w:color="auto"/>
        <w:bottom w:val="none" w:sz="0" w:space="0" w:color="auto"/>
        <w:right w:val="none" w:sz="0" w:space="0" w:color="auto"/>
      </w:divBdr>
      <w:divsChild>
        <w:div w:id="1964647688">
          <w:marLeft w:val="0"/>
          <w:marRight w:val="0"/>
          <w:marTop w:val="0"/>
          <w:marBottom w:val="0"/>
          <w:divBdr>
            <w:top w:val="none" w:sz="0" w:space="0" w:color="auto"/>
            <w:left w:val="none" w:sz="0" w:space="0" w:color="auto"/>
            <w:bottom w:val="none" w:sz="0" w:space="0" w:color="auto"/>
            <w:right w:val="none" w:sz="0" w:space="0" w:color="auto"/>
          </w:divBdr>
          <w:divsChild>
            <w:div w:id="239411781">
              <w:marLeft w:val="0"/>
              <w:marRight w:val="0"/>
              <w:marTop w:val="0"/>
              <w:marBottom w:val="0"/>
              <w:divBdr>
                <w:top w:val="none" w:sz="0" w:space="0" w:color="auto"/>
                <w:left w:val="none" w:sz="0" w:space="0" w:color="auto"/>
                <w:bottom w:val="none" w:sz="0" w:space="0" w:color="auto"/>
                <w:right w:val="none" w:sz="0" w:space="0" w:color="auto"/>
              </w:divBdr>
            </w:div>
            <w:div w:id="537864684">
              <w:marLeft w:val="0"/>
              <w:marRight w:val="0"/>
              <w:marTop w:val="0"/>
              <w:marBottom w:val="0"/>
              <w:divBdr>
                <w:top w:val="none" w:sz="0" w:space="0" w:color="auto"/>
                <w:left w:val="none" w:sz="0" w:space="0" w:color="auto"/>
                <w:bottom w:val="none" w:sz="0" w:space="0" w:color="auto"/>
                <w:right w:val="none" w:sz="0" w:space="0" w:color="auto"/>
              </w:divBdr>
            </w:div>
            <w:div w:id="598681745">
              <w:marLeft w:val="0"/>
              <w:marRight w:val="0"/>
              <w:marTop w:val="0"/>
              <w:marBottom w:val="0"/>
              <w:divBdr>
                <w:top w:val="none" w:sz="0" w:space="0" w:color="auto"/>
                <w:left w:val="none" w:sz="0" w:space="0" w:color="auto"/>
                <w:bottom w:val="none" w:sz="0" w:space="0" w:color="auto"/>
                <w:right w:val="none" w:sz="0" w:space="0" w:color="auto"/>
              </w:divBdr>
            </w:div>
            <w:div w:id="959804203">
              <w:marLeft w:val="0"/>
              <w:marRight w:val="0"/>
              <w:marTop w:val="0"/>
              <w:marBottom w:val="0"/>
              <w:divBdr>
                <w:top w:val="none" w:sz="0" w:space="0" w:color="auto"/>
                <w:left w:val="none" w:sz="0" w:space="0" w:color="auto"/>
                <w:bottom w:val="none" w:sz="0" w:space="0" w:color="auto"/>
                <w:right w:val="none" w:sz="0" w:space="0" w:color="auto"/>
              </w:divBdr>
            </w:div>
            <w:div w:id="1566524411">
              <w:marLeft w:val="0"/>
              <w:marRight w:val="0"/>
              <w:marTop w:val="0"/>
              <w:marBottom w:val="0"/>
              <w:divBdr>
                <w:top w:val="none" w:sz="0" w:space="0" w:color="auto"/>
                <w:left w:val="none" w:sz="0" w:space="0" w:color="auto"/>
                <w:bottom w:val="none" w:sz="0" w:space="0" w:color="auto"/>
                <w:right w:val="none" w:sz="0" w:space="0" w:color="auto"/>
              </w:divBdr>
            </w:div>
            <w:div w:id="1613367456">
              <w:marLeft w:val="0"/>
              <w:marRight w:val="0"/>
              <w:marTop w:val="0"/>
              <w:marBottom w:val="0"/>
              <w:divBdr>
                <w:top w:val="none" w:sz="0" w:space="0" w:color="auto"/>
                <w:left w:val="none" w:sz="0" w:space="0" w:color="auto"/>
                <w:bottom w:val="none" w:sz="0" w:space="0" w:color="auto"/>
                <w:right w:val="none" w:sz="0" w:space="0" w:color="auto"/>
              </w:divBdr>
            </w:div>
            <w:div w:id="200874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627405">
      <w:bodyDiv w:val="1"/>
      <w:marLeft w:val="0"/>
      <w:marRight w:val="0"/>
      <w:marTop w:val="0"/>
      <w:marBottom w:val="0"/>
      <w:divBdr>
        <w:top w:val="none" w:sz="0" w:space="0" w:color="auto"/>
        <w:left w:val="none" w:sz="0" w:space="0" w:color="auto"/>
        <w:bottom w:val="none" w:sz="0" w:space="0" w:color="auto"/>
        <w:right w:val="none" w:sz="0" w:space="0" w:color="auto"/>
      </w:divBdr>
    </w:div>
    <w:div w:id="654379817">
      <w:bodyDiv w:val="1"/>
      <w:marLeft w:val="0"/>
      <w:marRight w:val="0"/>
      <w:marTop w:val="0"/>
      <w:marBottom w:val="0"/>
      <w:divBdr>
        <w:top w:val="none" w:sz="0" w:space="0" w:color="auto"/>
        <w:left w:val="none" w:sz="0" w:space="0" w:color="auto"/>
        <w:bottom w:val="none" w:sz="0" w:space="0" w:color="auto"/>
        <w:right w:val="none" w:sz="0" w:space="0" w:color="auto"/>
      </w:divBdr>
      <w:divsChild>
        <w:div w:id="587885119">
          <w:marLeft w:val="0"/>
          <w:marRight w:val="0"/>
          <w:marTop w:val="0"/>
          <w:marBottom w:val="0"/>
          <w:divBdr>
            <w:top w:val="none" w:sz="0" w:space="0" w:color="auto"/>
            <w:left w:val="none" w:sz="0" w:space="0" w:color="auto"/>
            <w:bottom w:val="none" w:sz="0" w:space="0" w:color="auto"/>
            <w:right w:val="none" w:sz="0" w:space="0" w:color="auto"/>
          </w:divBdr>
        </w:div>
      </w:divsChild>
    </w:div>
    <w:div w:id="658654469">
      <w:bodyDiv w:val="1"/>
      <w:marLeft w:val="0"/>
      <w:marRight w:val="0"/>
      <w:marTop w:val="0"/>
      <w:marBottom w:val="0"/>
      <w:divBdr>
        <w:top w:val="none" w:sz="0" w:space="0" w:color="auto"/>
        <w:left w:val="none" w:sz="0" w:space="0" w:color="auto"/>
        <w:bottom w:val="none" w:sz="0" w:space="0" w:color="auto"/>
        <w:right w:val="none" w:sz="0" w:space="0" w:color="auto"/>
      </w:divBdr>
    </w:div>
    <w:div w:id="660933749">
      <w:bodyDiv w:val="1"/>
      <w:marLeft w:val="0"/>
      <w:marRight w:val="0"/>
      <w:marTop w:val="0"/>
      <w:marBottom w:val="0"/>
      <w:divBdr>
        <w:top w:val="none" w:sz="0" w:space="0" w:color="auto"/>
        <w:left w:val="none" w:sz="0" w:space="0" w:color="auto"/>
        <w:bottom w:val="none" w:sz="0" w:space="0" w:color="auto"/>
        <w:right w:val="none" w:sz="0" w:space="0" w:color="auto"/>
      </w:divBdr>
    </w:div>
    <w:div w:id="676663143">
      <w:bodyDiv w:val="1"/>
      <w:marLeft w:val="0"/>
      <w:marRight w:val="0"/>
      <w:marTop w:val="0"/>
      <w:marBottom w:val="0"/>
      <w:divBdr>
        <w:top w:val="none" w:sz="0" w:space="0" w:color="auto"/>
        <w:left w:val="none" w:sz="0" w:space="0" w:color="auto"/>
        <w:bottom w:val="none" w:sz="0" w:space="0" w:color="auto"/>
        <w:right w:val="none" w:sz="0" w:space="0" w:color="auto"/>
      </w:divBdr>
      <w:divsChild>
        <w:div w:id="725765563">
          <w:marLeft w:val="0"/>
          <w:marRight w:val="0"/>
          <w:marTop w:val="0"/>
          <w:marBottom w:val="0"/>
          <w:divBdr>
            <w:top w:val="none" w:sz="0" w:space="0" w:color="auto"/>
            <w:left w:val="none" w:sz="0" w:space="0" w:color="auto"/>
            <w:bottom w:val="none" w:sz="0" w:space="0" w:color="auto"/>
            <w:right w:val="none" w:sz="0" w:space="0" w:color="auto"/>
          </w:divBdr>
        </w:div>
      </w:divsChild>
    </w:div>
    <w:div w:id="690454427">
      <w:bodyDiv w:val="1"/>
      <w:marLeft w:val="0"/>
      <w:marRight w:val="0"/>
      <w:marTop w:val="0"/>
      <w:marBottom w:val="0"/>
      <w:divBdr>
        <w:top w:val="none" w:sz="0" w:space="0" w:color="auto"/>
        <w:left w:val="none" w:sz="0" w:space="0" w:color="auto"/>
        <w:bottom w:val="none" w:sz="0" w:space="0" w:color="auto"/>
        <w:right w:val="none" w:sz="0" w:space="0" w:color="auto"/>
      </w:divBdr>
    </w:div>
    <w:div w:id="733239370">
      <w:bodyDiv w:val="1"/>
      <w:marLeft w:val="0"/>
      <w:marRight w:val="0"/>
      <w:marTop w:val="0"/>
      <w:marBottom w:val="0"/>
      <w:divBdr>
        <w:top w:val="none" w:sz="0" w:space="0" w:color="auto"/>
        <w:left w:val="none" w:sz="0" w:space="0" w:color="auto"/>
        <w:bottom w:val="none" w:sz="0" w:space="0" w:color="auto"/>
        <w:right w:val="none" w:sz="0" w:space="0" w:color="auto"/>
      </w:divBdr>
      <w:divsChild>
        <w:div w:id="232787543">
          <w:marLeft w:val="0"/>
          <w:marRight w:val="0"/>
          <w:marTop w:val="0"/>
          <w:marBottom w:val="0"/>
          <w:divBdr>
            <w:top w:val="none" w:sz="0" w:space="0" w:color="auto"/>
            <w:left w:val="none" w:sz="0" w:space="0" w:color="auto"/>
            <w:bottom w:val="none" w:sz="0" w:space="0" w:color="auto"/>
            <w:right w:val="none" w:sz="0" w:space="0" w:color="auto"/>
          </w:divBdr>
          <w:divsChild>
            <w:div w:id="81420796">
              <w:marLeft w:val="0"/>
              <w:marRight w:val="0"/>
              <w:marTop w:val="0"/>
              <w:marBottom w:val="0"/>
              <w:divBdr>
                <w:top w:val="none" w:sz="0" w:space="0" w:color="auto"/>
                <w:left w:val="none" w:sz="0" w:space="0" w:color="auto"/>
                <w:bottom w:val="none" w:sz="0" w:space="0" w:color="auto"/>
                <w:right w:val="none" w:sz="0" w:space="0" w:color="auto"/>
              </w:divBdr>
            </w:div>
            <w:div w:id="246037578">
              <w:marLeft w:val="0"/>
              <w:marRight w:val="0"/>
              <w:marTop w:val="0"/>
              <w:marBottom w:val="0"/>
              <w:divBdr>
                <w:top w:val="none" w:sz="0" w:space="0" w:color="auto"/>
                <w:left w:val="none" w:sz="0" w:space="0" w:color="auto"/>
                <w:bottom w:val="none" w:sz="0" w:space="0" w:color="auto"/>
                <w:right w:val="none" w:sz="0" w:space="0" w:color="auto"/>
              </w:divBdr>
            </w:div>
            <w:div w:id="434716720">
              <w:marLeft w:val="0"/>
              <w:marRight w:val="0"/>
              <w:marTop w:val="0"/>
              <w:marBottom w:val="0"/>
              <w:divBdr>
                <w:top w:val="none" w:sz="0" w:space="0" w:color="auto"/>
                <w:left w:val="none" w:sz="0" w:space="0" w:color="auto"/>
                <w:bottom w:val="none" w:sz="0" w:space="0" w:color="auto"/>
                <w:right w:val="none" w:sz="0" w:space="0" w:color="auto"/>
              </w:divBdr>
            </w:div>
            <w:div w:id="443230096">
              <w:marLeft w:val="0"/>
              <w:marRight w:val="0"/>
              <w:marTop w:val="0"/>
              <w:marBottom w:val="0"/>
              <w:divBdr>
                <w:top w:val="none" w:sz="0" w:space="0" w:color="auto"/>
                <w:left w:val="none" w:sz="0" w:space="0" w:color="auto"/>
                <w:bottom w:val="none" w:sz="0" w:space="0" w:color="auto"/>
                <w:right w:val="none" w:sz="0" w:space="0" w:color="auto"/>
              </w:divBdr>
            </w:div>
            <w:div w:id="522288374">
              <w:marLeft w:val="0"/>
              <w:marRight w:val="0"/>
              <w:marTop w:val="0"/>
              <w:marBottom w:val="0"/>
              <w:divBdr>
                <w:top w:val="none" w:sz="0" w:space="0" w:color="auto"/>
                <w:left w:val="none" w:sz="0" w:space="0" w:color="auto"/>
                <w:bottom w:val="none" w:sz="0" w:space="0" w:color="auto"/>
                <w:right w:val="none" w:sz="0" w:space="0" w:color="auto"/>
              </w:divBdr>
            </w:div>
            <w:div w:id="797533085">
              <w:marLeft w:val="0"/>
              <w:marRight w:val="0"/>
              <w:marTop w:val="0"/>
              <w:marBottom w:val="0"/>
              <w:divBdr>
                <w:top w:val="none" w:sz="0" w:space="0" w:color="auto"/>
                <w:left w:val="none" w:sz="0" w:space="0" w:color="auto"/>
                <w:bottom w:val="none" w:sz="0" w:space="0" w:color="auto"/>
                <w:right w:val="none" w:sz="0" w:space="0" w:color="auto"/>
              </w:divBdr>
            </w:div>
            <w:div w:id="1131436734">
              <w:marLeft w:val="0"/>
              <w:marRight w:val="0"/>
              <w:marTop w:val="0"/>
              <w:marBottom w:val="0"/>
              <w:divBdr>
                <w:top w:val="none" w:sz="0" w:space="0" w:color="auto"/>
                <w:left w:val="none" w:sz="0" w:space="0" w:color="auto"/>
                <w:bottom w:val="none" w:sz="0" w:space="0" w:color="auto"/>
                <w:right w:val="none" w:sz="0" w:space="0" w:color="auto"/>
              </w:divBdr>
            </w:div>
            <w:div w:id="1277757524">
              <w:marLeft w:val="0"/>
              <w:marRight w:val="0"/>
              <w:marTop w:val="0"/>
              <w:marBottom w:val="0"/>
              <w:divBdr>
                <w:top w:val="none" w:sz="0" w:space="0" w:color="auto"/>
                <w:left w:val="none" w:sz="0" w:space="0" w:color="auto"/>
                <w:bottom w:val="none" w:sz="0" w:space="0" w:color="auto"/>
                <w:right w:val="none" w:sz="0" w:space="0" w:color="auto"/>
              </w:divBdr>
            </w:div>
            <w:div w:id="146422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447349">
      <w:bodyDiv w:val="1"/>
      <w:marLeft w:val="0"/>
      <w:marRight w:val="0"/>
      <w:marTop w:val="0"/>
      <w:marBottom w:val="0"/>
      <w:divBdr>
        <w:top w:val="none" w:sz="0" w:space="0" w:color="auto"/>
        <w:left w:val="none" w:sz="0" w:space="0" w:color="auto"/>
        <w:bottom w:val="none" w:sz="0" w:space="0" w:color="auto"/>
        <w:right w:val="none" w:sz="0" w:space="0" w:color="auto"/>
      </w:divBdr>
      <w:divsChild>
        <w:div w:id="353311140">
          <w:marLeft w:val="0"/>
          <w:marRight w:val="0"/>
          <w:marTop w:val="0"/>
          <w:marBottom w:val="0"/>
          <w:divBdr>
            <w:top w:val="none" w:sz="0" w:space="0" w:color="auto"/>
            <w:left w:val="none" w:sz="0" w:space="0" w:color="auto"/>
            <w:bottom w:val="none" w:sz="0" w:space="0" w:color="auto"/>
            <w:right w:val="none" w:sz="0" w:space="0" w:color="auto"/>
          </w:divBdr>
          <w:divsChild>
            <w:div w:id="21427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017292">
      <w:bodyDiv w:val="1"/>
      <w:marLeft w:val="0"/>
      <w:marRight w:val="0"/>
      <w:marTop w:val="0"/>
      <w:marBottom w:val="0"/>
      <w:divBdr>
        <w:top w:val="none" w:sz="0" w:space="0" w:color="auto"/>
        <w:left w:val="none" w:sz="0" w:space="0" w:color="auto"/>
        <w:bottom w:val="none" w:sz="0" w:space="0" w:color="auto"/>
        <w:right w:val="none" w:sz="0" w:space="0" w:color="auto"/>
      </w:divBdr>
      <w:divsChild>
        <w:div w:id="146098135">
          <w:marLeft w:val="0"/>
          <w:marRight w:val="0"/>
          <w:marTop w:val="0"/>
          <w:marBottom w:val="0"/>
          <w:divBdr>
            <w:top w:val="none" w:sz="0" w:space="0" w:color="auto"/>
            <w:left w:val="none" w:sz="0" w:space="0" w:color="auto"/>
            <w:bottom w:val="none" w:sz="0" w:space="0" w:color="auto"/>
            <w:right w:val="none" w:sz="0" w:space="0" w:color="auto"/>
          </w:divBdr>
          <w:divsChild>
            <w:div w:id="401870566">
              <w:marLeft w:val="0"/>
              <w:marRight w:val="0"/>
              <w:marTop w:val="0"/>
              <w:marBottom w:val="0"/>
              <w:divBdr>
                <w:top w:val="none" w:sz="0" w:space="0" w:color="auto"/>
                <w:left w:val="none" w:sz="0" w:space="0" w:color="auto"/>
                <w:bottom w:val="none" w:sz="0" w:space="0" w:color="auto"/>
                <w:right w:val="none" w:sz="0" w:space="0" w:color="auto"/>
              </w:divBdr>
            </w:div>
            <w:div w:id="545802483">
              <w:marLeft w:val="0"/>
              <w:marRight w:val="0"/>
              <w:marTop w:val="0"/>
              <w:marBottom w:val="0"/>
              <w:divBdr>
                <w:top w:val="none" w:sz="0" w:space="0" w:color="auto"/>
                <w:left w:val="none" w:sz="0" w:space="0" w:color="auto"/>
                <w:bottom w:val="none" w:sz="0" w:space="0" w:color="auto"/>
                <w:right w:val="none" w:sz="0" w:space="0" w:color="auto"/>
              </w:divBdr>
            </w:div>
            <w:div w:id="870606799">
              <w:marLeft w:val="0"/>
              <w:marRight w:val="0"/>
              <w:marTop w:val="0"/>
              <w:marBottom w:val="0"/>
              <w:divBdr>
                <w:top w:val="none" w:sz="0" w:space="0" w:color="auto"/>
                <w:left w:val="none" w:sz="0" w:space="0" w:color="auto"/>
                <w:bottom w:val="none" w:sz="0" w:space="0" w:color="auto"/>
                <w:right w:val="none" w:sz="0" w:space="0" w:color="auto"/>
              </w:divBdr>
            </w:div>
            <w:div w:id="997539406">
              <w:marLeft w:val="0"/>
              <w:marRight w:val="0"/>
              <w:marTop w:val="0"/>
              <w:marBottom w:val="0"/>
              <w:divBdr>
                <w:top w:val="none" w:sz="0" w:space="0" w:color="auto"/>
                <w:left w:val="none" w:sz="0" w:space="0" w:color="auto"/>
                <w:bottom w:val="none" w:sz="0" w:space="0" w:color="auto"/>
                <w:right w:val="none" w:sz="0" w:space="0" w:color="auto"/>
              </w:divBdr>
            </w:div>
            <w:div w:id="1104423364">
              <w:marLeft w:val="0"/>
              <w:marRight w:val="0"/>
              <w:marTop w:val="0"/>
              <w:marBottom w:val="0"/>
              <w:divBdr>
                <w:top w:val="none" w:sz="0" w:space="0" w:color="auto"/>
                <w:left w:val="none" w:sz="0" w:space="0" w:color="auto"/>
                <w:bottom w:val="none" w:sz="0" w:space="0" w:color="auto"/>
                <w:right w:val="none" w:sz="0" w:space="0" w:color="auto"/>
              </w:divBdr>
            </w:div>
            <w:div w:id="1237401903">
              <w:marLeft w:val="0"/>
              <w:marRight w:val="0"/>
              <w:marTop w:val="0"/>
              <w:marBottom w:val="0"/>
              <w:divBdr>
                <w:top w:val="none" w:sz="0" w:space="0" w:color="auto"/>
                <w:left w:val="none" w:sz="0" w:space="0" w:color="auto"/>
                <w:bottom w:val="none" w:sz="0" w:space="0" w:color="auto"/>
                <w:right w:val="none" w:sz="0" w:space="0" w:color="auto"/>
              </w:divBdr>
            </w:div>
            <w:div w:id="1292982544">
              <w:marLeft w:val="0"/>
              <w:marRight w:val="0"/>
              <w:marTop w:val="0"/>
              <w:marBottom w:val="0"/>
              <w:divBdr>
                <w:top w:val="none" w:sz="0" w:space="0" w:color="auto"/>
                <w:left w:val="none" w:sz="0" w:space="0" w:color="auto"/>
                <w:bottom w:val="none" w:sz="0" w:space="0" w:color="auto"/>
                <w:right w:val="none" w:sz="0" w:space="0" w:color="auto"/>
              </w:divBdr>
            </w:div>
            <w:div w:id="1344282783">
              <w:marLeft w:val="0"/>
              <w:marRight w:val="0"/>
              <w:marTop w:val="0"/>
              <w:marBottom w:val="0"/>
              <w:divBdr>
                <w:top w:val="none" w:sz="0" w:space="0" w:color="auto"/>
                <w:left w:val="none" w:sz="0" w:space="0" w:color="auto"/>
                <w:bottom w:val="none" w:sz="0" w:space="0" w:color="auto"/>
                <w:right w:val="none" w:sz="0" w:space="0" w:color="auto"/>
              </w:divBdr>
            </w:div>
            <w:div w:id="1465346123">
              <w:marLeft w:val="0"/>
              <w:marRight w:val="0"/>
              <w:marTop w:val="0"/>
              <w:marBottom w:val="0"/>
              <w:divBdr>
                <w:top w:val="none" w:sz="0" w:space="0" w:color="auto"/>
                <w:left w:val="none" w:sz="0" w:space="0" w:color="auto"/>
                <w:bottom w:val="none" w:sz="0" w:space="0" w:color="auto"/>
                <w:right w:val="none" w:sz="0" w:space="0" w:color="auto"/>
              </w:divBdr>
            </w:div>
            <w:div w:id="1511945072">
              <w:marLeft w:val="0"/>
              <w:marRight w:val="0"/>
              <w:marTop w:val="0"/>
              <w:marBottom w:val="0"/>
              <w:divBdr>
                <w:top w:val="none" w:sz="0" w:space="0" w:color="auto"/>
                <w:left w:val="none" w:sz="0" w:space="0" w:color="auto"/>
                <w:bottom w:val="none" w:sz="0" w:space="0" w:color="auto"/>
                <w:right w:val="none" w:sz="0" w:space="0" w:color="auto"/>
              </w:divBdr>
            </w:div>
            <w:div w:id="1527059953">
              <w:marLeft w:val="0"/>
              <w:marRight w:val="0"/>
              <w:marTop w:val="0"/>
              <w:marBottom w:val="0"/>
              <w:divBdr>
                <w:top w:val="none" w:sz="0" w:space="0" w:color="auto"/>
                <w:left w:val="none" w:sz="0" w:space="0" w:color="auto"/>
                <w:bottom w:val="none" w:sz="0" w:space="0" w:color="auto"/>
                <w:right w:val="none" w:sz="0" w:space="0" w:color="auto"/>
              </w:divBdr>
            </w:div>
            <w:div w:id="178071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29527">
      <w:bodyDiv w:val="1"/>
      <w:marLeft w:val="0"/>
      <w:marRight w:val="0"/>
      <w:marTop w:val="0"/>
      <w:marBottom w:val="0"/>
      <w:divBdr>
        <w:top w:val="none" w:sz="0" w:space="0" w:color="auto"/>
        <w:left w:val="none" w:sz="0" w:space="0" w:color="auto"/>
        <w:bottom w:val="none" w:sz="0" w:space="0" w:color="auto"/>
        <w:right w:val="none" w:sz="0" w:space="0" w:color="auto"/>
      </w:divBdr>
      <w:divsChild>
        <w:div w:id="1169832492">
          <w:marLeft w:val="0"/>
          <w:marRight w:val="0"/>
          <w:marTop w:val="0"/>
          <w:marBottom w:val="0"/>
          <w:divBdr>
            <w:top w:val="none" w:sz="0" w:space="0" w:color="auto"/>
            <w:left w:val="none" w:sz="0" w:space="0" w:color="auto"/>
            <w:bottom w:val="none" w:sz="0" w:space="0" w:color="auto"/>
            <w:right w:val="none" w:sz="0" w:space="0" w:color="auto"/>
          </w:divBdr>
        </w:div>
      </w:divsChild>
    </w:div>
    <w:div w:id="820848814">
      <w:bodyDiv w:val="1"/>
      <w:marLeft w:val="0"/>
      <w:marRight w:val="0"/>
      <w:marTop w:val="0"/>
      <w:marBottom w:val="0"/>
      <w:divBdr>
        <w:top w:val="none" w:sz="0" w:space="0" w:color="auto"/>
        <w:left w:val="none" w:sz="0" w:space="0" w:color="auto"/>
        <w:bottom w:val="none" w:sz="0" w:space="0" w:color="auto"/>
        <w:right w:val="none" w:sz="0" w:space="0" w:color="auto"/>
      </w:divBdr>
      <w:divsChild>
        <w:div w:id="317459258">
          <w:marLeft w:val="0"/>
          <w:marRight w:val="0"/>
          <w:marTop w:val="0"/>
          <w:marBottom w:val="0"/>
          <w:divBdr>
            <w:top w:val="none" w:sz="0" w:space="0" w:color="auto"/>
            <w:left w:val="none" w:sz="0" w:space="0" w:color="auto"/>
            <w:bottom w:val="none" w:sz="0" w:space="0" w:color="auto"/>
            <w:right w:val="none" w:sz="0" w:space="0" w:color="auto"/>
          </w:divBdr>
          <w:divsChild>
            <w:div w:id="57873433">
              <w:marLeft w:val="0"/>
              <w:marRight w:val="0"/>
              <w:marTop w:val="0"/>
              <w:marBottom w:val="0"/>
              <w:divBdr>
                <w:top w:val="none" w:sz="0" w:space="0" w:color="auto"/>
                <w:left w:val="none" w:sz="0" w:space="0" w:color="auto"/>
                <w:bottom w:val="none" w:sz="0" w:space="0" w:color="auto"/>
                <w:right w:val="none" w:sz="0" w:space="0" w:color="auto"/>
              </w:divBdr>
            </w:div>
            <w:div w:id="79182389">
              <w:marLeft w:val="0"/>
              <w:marRight w:val="0"/>
              <w:marTop w:val="0"/>
              <w:marBottom w:val="0"/>
              <w:divBdr>
                <w:top w:val="none" w:sz="0" w:space="0" w:color="auto"/>
                <w:left w:val="none" w:sz="0" w:space="0" w:color="auto"/>
                <w:bottom w:val="none" w:sz="0" w:space="0" w:color="auto"/>
                <w:right w:val="none" w:sz="0" w:space="0" w:color="auto"/>
              </w:divBdr>
            </w:div>
            <w:div w:id="164592039">
              <w:marLeft w:val="0"/>
              <w:marRight w:val="0"/>
              <w:marTop w:val="0"/>
              <w:marBottom w:val="0"/>
              <w:divBdr>
                <w:top w:val="none" w:sz="0" w:space="0" w:color="auto"/>
                <w:left w:val="none" w:sz="0" w:space="0" w:color="auto"/>
                <w:bottom w:val="none" w:sz="0" w:space="0" w:color="auto"/>
                <w:right w:val="none" w:sz="0" w:space="0" w:color="auto"/>
              </w:divBdr>
            </w:div>
            <w:div w:id="301740690">
              <w:marLeft w:val="0"/>
              <w:marRight w:val="0"/>
              <w:marTop w:val="0"/>
              <w:marBottom w:val="0"/>
              <w:divBdr>
                <w:top w:val="none" w:sz="0" w:space="0" w:color="auto"/>
                <w:left w:val="none" w:sz="0" w:space="0" w:color="auto"/>
                <w:bottom w:val="none" w:sz="0" w:space="0" w:color="auto"/>
                <w:right w:val="none" w:sz="0" w:space="0" w:color="auto"/>
              </w:divBdr>
            </w:div>
            <w:div w:id="320352059">
              <w:marLeft w:val="0"/>
              <w:marRight w:val="0"/>
              <w:marTop w:val="0"/>
              <w:marBottom w:val="0"/>
              <w:divBdr>
                <w:top w:val="none" w:sz="0" w:space="0" w:color="auto"/>
                <w:left w:val="none" w:sz="0" w:space="0" w:color="auto"/>
                <w:bottom w:val="none" w:sz="0" w:space="0" w:color="auto"/>
                <w:right w:val="none" w:sz="0" w:space="0" w:color="auto"/>
              </w:divBdr>
            </w:div>
            <w:div w:id="373577695">
              <w:marLeft w:val="0"/>
              <w:marRight w:val="0"/>
              <w:marTop w:val="0"/>
              <w:marBottom w:val="0"/>
              <w:divBdr>
                <w:top w:val="none" w:sz="0" w:space="0" w:color="auto"/>
                <w:left w:val="none" w:sz="0" w:space="0" w:color="auto"/>
                <w:bottom w:val="none" w:sz="0" w:space="0" w:color="auto"/>
                <w:right w:val="none" w:sz="0" w:space="0" w:color="auto"/>
              </w:divBdr>
            </w:div>
            <w:div w:id="611517541">
              <w:marLeft w:val="0"/>
              <w:marRight w:val="0"/>
              <w:marTop w:val="0"/>
              <w:marBottom w:val="0"/>
              <w:divBdr>
                <w:top w:val="none" w:sz="0" w:space="0" w:color="auto"/>
                <w:left w:val="none" w:sz="0" w:space="0" w:color="auto"/>
                <w:bottom w:val="none" w:sz="0" w:space="0" w:color="auto"/>
                <w:right w:val="none" w:sz="0" w:space="0" w:color="auto"/>
              </w:divBdr>
            </w:div>
            <w:div w:id="630063451">
              <w:marLeft w:val="0"/>
              <w:marRight w:val="0"/>
              <w:marTop w:val="0"/>
              <w:marBottom w:val="0"/>
              <w:divBdr>
                <w:top w:val="none" w:sz="0" w:space="0" w:color="auto"/>
                <w:left w:val="none" w:sz="0" w:space="0" w:color="auto"/>
                <w:bottom w:val="none" w:sz="0" w:space="0" w:color="auto"/>
                <w:right w:val="none" w:sz="0" w:space="0" w:color="auto"/>
              </w:divBdr>
            </w:div>
            <w:div w:id="802386228">
              <w:marLeft w:val="0"/>
              <w:marRight w:val="0"/>
              <w:marTop w:val="0"/>
              <w:marBottom w:val="0"/>
              <w:divBdr>
                <w:top w:val="none" w:sz="0" w:space="0" w:color="auto"/>
                <w:left w:val="none" w:sz="0" w:space="0" w:color="auto"/>
                <w:bottom w:val="none" w:sz="0" w:space="0" w:color="auto"/>
                <w:right w:val="none" w:sz="0" w:space="0" w:color="auto"/>
              </w:divBdr>
            </w:div>
            <w:div w:id="851721790">
              <w:marLeft w:val="0"/>
              <w:marRight w:val="0"/>
              <w:marTop w:val="0"/>
              <w:marBottom w:val="0"/>
              <w:divBdr>
                <w:top w:val="none" w:sz="0" w:space="0" w:color="auto"/>
                <w:left w:val="none" w:sz="0" w:space="0" w:color="auto"/>
                <w:bottom w:val="none" w:sz="0" w:space="0" w:color="auto"/>
                <w:right w:val="none" w:sz="0" w:space="0" w:color="auto"/>
              </w:divBdr>
            </w:div>
            <w:div w:id="1552418036">
              <w:marLeft w:val="0"/>
              <w:marRight w:val="0"/>
              <w:marTop w:val="0"/>
              <w:marBottom w:val="0"/>
              <w:divBdr>
                <w:top w:val="none" w:sz="0" w:space="0" w:color="auto"/>
                <w:left w:val="none" w:sz="0" w:space="0" w:color="auto"/>
                <w:bottom w:val="none" w:sz="0" w:space="0" w:color="auto"/>
                <w:right w:val="none" w:sz="0" w:space="0" w:color="auto"/>
              </w:divBdr>
            </w:div>
            <w:div w:id="1617559932">
              <w:marLeft w:val="0"/>
              <w:marRight w:val="0"/>
              <w:marTop w:val="0"/>
              <w:marBottom w:val="0"/>
              <w:divBdr>
                <w:top w:val="none" w:sz="0" w:space="0" w:color="auto"/>
                <w:left w:val="none" w:sz="0" w:space="0" w:color="auto"/>
                <w:bottom w:val="none" w:sz="0" w:space="0" w:color="auto"/>
                <w:right w:val="none" w:sz="0" w:space="0" w:color="auto"/>
              </w:divBdr>
            </w:div>
            <w:div w:id="210910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371101">
      <w:bodyDiv w:val="1"/>
      <w:marLeft w:val="113"/>
      <w:marRight w:val="113"/>
      <w:marTop w:val="0"/>
      <w:marBottom w:val="0"/>
      <w:divBdr>
        <w:top w:val="none" w:sz="0" w:space="0" w:color="auto"/>
        <w:left w:val="none" w:sz="0" w:space="0" w:color="auto"/>
        <w:bottom w:val="none" w:sz="0" w:space="0" w:color="auto"/>
        <w:right w:val="none" w:sz="0" w:space="0" w:color="auto"/>
      </w:divBdr>
    </w:div>
    <w:div w:id="833296691">
      <w:bodyDiv w:val="1"/>
      <w:marLeft w:val="0"/>
      <w:marRight w:val="0"/>
      <w:marTop w:val="0"/>
      <w:marBottom w:val="0"/>
      <w:divBdr>
        <w:top w:val="none" w:sz="0" w:space="0" w:color="auto"/>
        <w:left w:val="none" w:sz="0" w:space="0" w:color="auto"/>
        <w:bottom w:val="none" w:sz="0" w:space="0" w:color="auto"/>
        <w:right w:val="none" w:sz="0" w:space="0" w:color="auto"/>
      </w:divBdr>
      <w:divsChild>
        <w:div w:id="751049761">
          <w:marLeft w:val="0"/>
          <w:marRight w:val="0"/>
          <w:marTop w:val="0"/>
          <w:marBottom w:val="0"/>
          <w:divBdr>
            <w:top w:val="none" w:sz="0" w:space="0" w:color="auto"/>
            <w:left w:val="none" w:sz="0" w:space="0" w:color="auto"/>
            <w:bottom w:val="none" w:sz="0" w:space="0" w:color="auto"/>
            <w:right w:val="none" w:sz="0" w:space="0" w:color="auto"/>
          </w:divBdr>
          <w:divsChild>
            <w:div w:id="241111342">
              <w:marLeft w:val="0"/>
              <w:marRight w:val="0"/>
              <w:marTop w:val="0"/>
              <w:marBottom w:val="0"/>
              <w:divBdr>
                <w:top w:val="none" w:sz="0" w:space="0" w:color="auto"/>
                <w:left w:val="none" w:sz="0" w:space="0" w:color="auto"/>
                <w:bottom w:val="none" w:sz="0" w:space="0" w:color="auto"/>
                <w:right w:val="none" w:sz="0" w:space="0" w:color="auto"/>
              </w:divBdr>
            </w:div>
            <w:div w:id="577597702">
              <w:marLeft w:val="0"/>
              <w:marRight w:val="0"/>
              <w:marTop w:val="0"/>
              <w:marBottom w:val="0"/>
              <w:divBdr>
                <w:top w:val="none" w:sz="0" w:space="0" w:color="auto"/>
                <w:left w:val="none" w:sz="0" w:space="0" w:color="auto"/>
                <w:bottom w:val="none" w:sz="0" w:space="0" w:color="auto"/>
                <w:right w:val="none" w:sz="0" w:space="0" w:color="auto"/>
              </w:divBdr>
            </w:div>
            <w:div w:id="1026251933">
              <w:marLeft w:val="0"/>
              <w:marRight w:val="0"/>
              <w:marTop w:val="0"/>
              <w:marBottom w:val="0"/>
              <w:divBdr>
                <w:top w:val="none" w:sz="0" w:space="0" w:color="auto"/>
                <w:left w:val="none" w:sz="0" w:space="0" w:color="auto"/>
                <w:bottom w:val="none" w:sz="0" w:space="0" w:color="auto"/>
                <w:right w:val="none" w:sz="0" w:space="0" w:color="auto"/>
              </w:divBdr>
            </w:div>
            <w:div w:id="162896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99699">
      <w:bodyDiv w:val="1"/>
      <w:marLeft w:val="0"/>
      <w:marRight w:val="0"/>
      <w:marTop w:val="0"/>
      <w:marBottom w:val="0"/>
      <w:divBdr>
        <w:top w:val="none" w:sz="0" w:space="0" w:color="auto"/>
        <w:left w:val="none" w:sz="0" w:space="0" w:color="auto"/>
        <w:bottom w:val="none" w:sz="0" w:space="0" w:color="auto"/>
        <w:right w:val="none" w:sz="0" w:space="0" w:color="auto"/>
      </w:divBdr>
      <w:divsChild>
        <w:div w:id="801508721">
          <w:marLeft w:val="0"/>
          <w:marRight w:val="0"/>
          <w:marTop w:val="0"/>
          <w:marBottom w:val="0"/>
          <w:divBdr>
            <w:top w:val="none" w:sz="0" w:space="0" w:color="auto"/>
            <w:left w:val="none" w:sz="0" w:space="0" w:color="auto"/>
            <w:bottom w:val="none" w:sz="0" w:space="0" w:color="auto"/>
            <w:right w:val="none" w:sz="0" w:space="0" w:color="auto"/>
          </w:divBdr>
          <w:divsChild>
            <w:div w:id="966812363">
              <w:marLeft w:val="0"/>
              <w:marRight w:val="0"/>
              <w:marTop w:val="0"/>
              <w:marBottom w:val="0"/>
              <w:divBdr>
                <w:top w:val="none" w:sz="0" w:space="0" w:color="auto"/>
                <w:left w:val="none" w:sz="0" w:space="0" w:color="auto"/>
                <w:bottom w:val="none" w:sz="0" w:space="0" w:color="auto"/>
                <w:right w:val="none" w:sz="0" w:space="0" w:color="auto"/>
              </w:divBdr>
              <w:divsChild>
                <w:div w:id="1943143309">
                  <w:marLeft w:val="2928"/>
                  <w:marRight w:val="0"/>
                  <w:marTop w:val="720"/>
                  <w:marBottom w:val="0"/>
                  <w:divBdr>
                    <w:top w:val="none" w:sz="0" w:space="0" w:color="auto"/>
                    <w:left w:val="none" w:sz="0" w:space="0" w:color="auto"/>
                    <w:bottom w:val="none" w:sz="0" w:space="0" w:color="auto"/>
                    <w:right w:val="none" w:sz="0" w:space="0" w:color="auto"/>
                  </w:divBdr>
                  <w:divsChild>
                    <w:div w:id="127671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154352">
      <w:bodyDiv w:val="1"/>
      <w:marLeft w:val="0"/>
      <w:marRight w:val="0"/>
      <w:marTop w:val="0"/>
      <w:marBottom w:val="0"/>
      <w:divBdr>
        <w:top w:val="none" w:sz="0" w:space="0" w:color="auto"/>
        <w:left w:val="none" w:sz="0" w:space="0" w:color="auto"/>
        <w:bottom w:val="none" w:sz="0" w:space="0" w:color="auto"/>
        <w:right w:val="none" w:sz="0" w:space="0" w:color="auto"/>
      </w:divBdr>
    </w:div>
    <w:div w:id="896550741">
      <w:bodyDiv w:val="1"/>
      <w:marLeft w:val="0"/>
      <w:marRight w:val="0"/>
      <w:marTop w:val="0"/>
      <w:marBottom w:val="0"/>
      <w:divBdr>
        <w:top w:val="none" w:sz="0" w:space="0" w:color="auto"/>
        <w:left w:val="none" w:sz="0" w:space="0" w:color="auto"/>
        <w:bottom w:val="none" w:sz="0" w:space="0" w:color="auto"/>
        <w:right w:val="none" w:sz="0" w:space="0" w:color="auto"/>
      </w:divBdr>
    </w:div>
    <w:div w:id="897593979">
      <w:bodyDiv w:val="1"/>
      <w:marLeft w:val="0"/>
      <w:marRight w:val="0"/>
      <w:marTop w:val="0"/>
      <w:marBottom w:val="0"/>
      <w:divBdr>
        <w:top w:val="none" w:sz="0" w:space="0" w:color="auto"/>
        <w:left w:val="none" w:sz="0" w:space="0" w:color="auto"/>
        <w:bottom w:val="none" w:sz="0" w:space="0" w:color="auto"/>
        <w:right w:val="none" w:sz="0" w:space="0" w:color="auto"/>
      </w:divBdr>
    </w:div>
    <w:div w:id="932053095">
      <w:bodyDiv w:val="1"/>
      <w:marLeft w:val="0"/>
      <w:marRight w:val="0"/>
      <w:marTop w:val="0"/>
      <w:marBottom w:val="0"/>
      <w:divBdr>
        <w:top w:val="none" w:sz="0" w:space="0" w:color="auto"/>
        <w:left w:val="none" w:sz="0" w:space="0" w:color="auto"/>
        <w:bottom w:val="none" w:sz="0" w:space="0" w:color="auto"/>
        <w:right w:val="none" w:sz="0" w:space="0" w:color="auto"/>
      </w:divBdr>
      <w:divsChild>
        <w:div w:id="122581268">
          <w:marLeft w:val="0"/>
          <w:marRight w:val="0"/>
          <w:marTop w:val="0"/>
          <w:marBottom w:val="0"/>
          <w:divBdr>
            <w:top w:val="none" w:sz="0" w:space="0" w:color="auto"/>
            <w:left w:val="none" w:sz="0" w:space="0" w:color="auto"/>
            <w:bottom w:val="none" w:sz="0" w:space="0" w:color="auto"/>
            <w:right w:val="none" w:sz="0" w:space="0" w:color="auto"/>
          </w:divBdr>
          <w:divsChild>
            <w:div w:id="85540011">
              <w:marLeft w:val="0"/>
              <w:marRight w:val="0"/>
              <w:marTop w:val="0"/>
              <w:marBottom w:val="0"/>
              <w:divBdr>
                <w:top w:val="none" w:sz="0" w:space="0" w:color="auto"/>
                <w:left w:val="none" w:sz="0" w:space="0" w:color="auto"/>
                <w:bottom w:val="none" w:sz="0" w:space="0" w:color="auto"/>
                <w:right w:val="none" w:sz="0" w:space="0" w:color="auto"/>
              </w:divBdr>
            </w:div>
            <w:div w:id="155849343">
              <w:marLeft w:val="0"/>
              <w:marRight w:val="0"/>
              <w:marTop w:val="0"/>
              <w:marBottom w:val="0"/>
              <w:divBdr>
                <w:top w:val="none" w:sz="0" w:space="0" w:color="auto"/>
                <w:left w:val="none" w:sz="0" w:space="0" w:color="auto"/>
                <w:bottom w:val="none" w:sz="0" w:space="0" w:color="auto"/>
                <w:right w:val="none" w:sz="0" w:space="0" w:color="auto"/>
              </w:divBdr>
            </w:div>
            <w:div w:id="178855497">
              <w:marLeft w:val="0"/>
              <w:marRight w:val="0"/>
              <w:marTop w:val="0"/>
              <w:marBottom w:val="0"/>
              <w:divBdr>
                <w:top w:val="none" w:sz="0" w:space="0" w:color="auto"/>
                <w:left w:val="none" w:sz="0" w:space="0" w:color="auto"/>
                <w:bottom w:val="none" w:sz="0" w:space="0" w:color="auto"/>
                <w:right w:val="none" w:sz="0" w:space="0" w:color="auto"/>
              </w:divBdr>
            </w:div>
            <w:div w:id="205066320">
              <w:marLeft w:val="0"/>
              <w:marRight w:val="0"/>
              <w:marTop w:val="0"/>
              <w:marBottom w:val="0"/>
              <w:divBdr>
                <w:top w:val="none" w:sz="0" w:space="0" w:color="auto"/>
                <w:left w:val="none" w:sz="0" w:space="0" w:color="auto"/>
                <w:bottom w:val="none" w:sz="0" w:space="0" w:color="auto"/>
                <w:right w:val="none" w:sz="0" w:space="0" w:color="auto"/>
              </w:divBdr>
            </w:div>
            <w:div w:id="212543486">
              <w:marLeft w:val="0"/>
              <w:marRight w:val="0"/>
              <w:marTop w:val="0"/>
              <w:marBottom w:val="0"/>
              <w:divBdr>
                <w:top w:val="none" w:sz="0" w:space="0" w:color="auto"/>
                <w:left w:val="none" w:sz="0" w:space="0" w:color="auto"/>
                <w:bottom w:val="none" w:sz="0" w:space="0" w:color="auto"/>
                <w:right w:val="none" w:sz="0" w:space="0" w:color="auto"/>
              </w:divBdr>
            </w:div>
            <w:div w:id="267662333">
              <w:marLeft w:val="0"/>
              <w:marRight w:val="0"/>
              <w:marTop w:val="0"/>
              <w:marBottom w:val="0"/>
              <w:divBdr>
                <w:top w:val="none" w:sz="0" w:space="0" w:color="auto"/>
                <w:left w:val="none" w:sz="0" w:space="0" w:color="auto"/>
                <w:bottom w:val="none" w:sz="0" w:space="0" w:color="auto"/>
                <w:right w:val="none" w:sz="0" w:space="0" w:color="auto"/>
              </w:divBdr>
            </w:div>
            <w:div w:id="662584071">
              <w:marLeft w:val="0"/>
              <w:marRight w:val="0"/>
              <w:marTop w:val="0"/>
              <w:marBottom w:val="0"/>
              <w:divBdr>
                <w:top w:val="none" w:sz="0" w:space="0" w:color="auto"/>
                <w:left w:val="none" w:sz="0" w:space="0" w:color="auto"/>
                <w:bottom w:val="none" w:sz="0" w:space="0" w:color="auto"/>
                <w:right w:val="none" w:sz="0" w:space="0" w:color="auto"/>
              </w:divBdr>
            </w:div>
            <w:div w:id="1095057900">
              <w:marLeft w:val="0"/>
              <w:marRight w:val="0"/>
              <w:marTop w:val="0"/>
              <w:marBottom w:val="0"/>
              <w:divBdr>
                <w:top w:val="none" w:sz="0" w:space="0" w:color="auto"/>
                <w:left w:val="none" w:sz="0" w:space="0" w:color="auto"/>
                <w:bottom w:val="none" w:sz="0" w:space="0" w:color="auto"/>
                <w:right w:val="none" w:sz="0" w:space="0" w:color="auto"/>
              </w:divBdr>
            </w:div>
            <w:div w:id="1239707571">
              <w:marLeft w:val="0"/>
              <w:marRight w:val="0"/>
              <w:marTop w:val="0"/>
              <w:marBottom w:val="0"/>
              <w:divBdr>
                <w:top w:val="none" w:sz="0" w:space="0" w:color="auto"/>
                <w:left w:val="none" w:sz="0" w:space="0" w:color="auto"/>
                <w:bottom w:val="none" w:sz="0" w:space="0" w:color="auto"/>
                <w:right w:val="none" w:sz="0" w:space="0" w:color="auto"/>
              </w:divBdr>
            </w:div>
            <w:div w:id="1327132868">
              <w:marLeft w:val="0"/>
              <w:marRight w:val="0"/>
              <w:marTop w:val="0"/>
              <w:marBottom w:val="0"/>
              <w:divBdr>
                <w:top w:val="none" w:sz="0" w:space="0" w:color="auto"/>
                <w:left w:val="none" w:sz="0" w:space="0" w:color="auto"/>
                <w:bottom w:val="none" w:sz="0" w:space="0" w:color="auto"/>
                <w:right w:val="none" w:sz="0" w:space="0" w:color="auto"/>
              </w:divBdr>
            </w:div>
            <w:div w:id="1524630438">
              <w:marLeft w:val="0"/>
              <w:marRight w:val="0"/>
              <w:marTop w:val="0"/>
              <w:marBottom w:val="0"/>
              <w:divBdr>
                <w:top w:val="none" w:sz="0" w:space="0" w:color="auto"/>
                <w:left w:val="none" w:sz="0" w:space="0" w:color="auto"/>
                <w:bottom w:val="none" w:sz="0" w:space="0" w:color="auto"/>
                <w:right w:val="none" w:sz="0" w:space="0" w:color="auto"/>
              </w:divBdr>
            </w:div>
            <w:div w:id="1599757259">
              <w:marLeft w:val="0"/>
              <w:marRight w:val="0"/>
              <w:marTop w:val="0"/>
              <w:marBottom w:val="0"/>
              <w:divBdr>
                <w:top w:val="none" w:sz="0" w:space="0" w:color="auto"/>
                <w:left w:val="none" w:sz="0" w:space="0" w:color="auto"/>
                <w:bottom w:val="none" w:sz="0" w:space="0" w:color="auto"/>
                <w:right w:val="none" w:sz="0" w:space="0" w:color="auto"/>
              </w:divBdr>
            </w:div>
            <w:div w:id="1679574780">
              <w:marLeft w:val="0"/>
              <w:marRight w:val="0"/>
              <w:marTop w:val="0"/>
              <w:marBottom w:val="0"/>
              <w:divBdr>
                <w:top w:val="none" w:sz="0" w:space="0" w:color="auto"/>
                <w:left w:val="none" w:sz="0" w:space="0" w:color="auto"/>
                <w:bottom w:val="none" w:sz="0" w:space="0" w:color="auto"/>
                <w:right w:val="none" w:sz="0" w:space="0" w:color="auto"/>
              </w:divBdr>
            </w:div>
            <w:div w:id="1761638577">
              <w:marLeft w:val="0"/>
              <w:marRight w:val="0"/>
              <w:marTop w:val="0"/>
              <w:marBottom w:val="0"/>
              <w:divBdr>
                <w:top w:val="none" w:sz="0" w:space="0" w:color="auto"/>
                <w:left w:val="none" w:sz="0" w:space="0" w:color="auto"/>
                <w:bottom w:val="none" w:sz="0" w:space="0" w:color="auto"/>
                <w:right w:val="none" w:sz="0" w:space="0" w:color="auto"/>
              </w:divBdr>
            </w:div>
            <w:div w:id="1932736316">
              <w:marLeft w:val="0"/>
              <w:marRight w:val="0"/>
              <w:marTop w:val="0"/>
              <w:marBottom w:val="0"/>
              <w:divBdr>
                <w:top w:val="none" w:sz="0" w:space="0" w:color="auto"/>
                <w:left w:val="none" w:sz="0" w:space="0" w:color="auto"/>
                <w:bottom w:val="none" w:sz="0" w:space="0" w:color="auto"/>
                <w:right w:val="none" w:sz="0" w:space="0" w:color="auto"/>
              </w:divBdr>
            </w:div>
            <w:div w:id="199756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26768">
      <w:bodyDiv w:val="1"/>
      <w:marLeft w:val="0"/>
      <w:marRight w:val="0"/>
      <w:marTop w:val="0"/>
      <w:marBottom w:val="0"/>
      <w:divBdr>
        <w:top w:val="none" w:sz="0" w:space="0" w:color="auto"/>
        <w:left w:val="none" w:sz="0" w:space="0" w:color="auto"/>
        <w:bottom w:val="none" w:sz="0" w:space="0" w:color="auto"/>
        <w:right w:val="none" w:sz="0" w:space="0" w:color="auto"/>
      </w:divBdr>
    </w:div>
    <w:div w:id="940986488">
      <w:bodyDiv w:val="1"/>
      <w:marLeft w:val="0"/>
      <w:marRight w:val="0"/>
      <w:marTop w:val="0"/>
      <w:marBottom w:val="0"/>
      <w:divBdr>
        <w:top w:val="none" w:sz="0" w:space="0" w:color="auto"/>
        <w:left w:val="none" w:sz="0" w:space="0" w:color="auto"/>
        <w:bottom w:val="none" w:sz="0" w:space="0" w:color="auto"/>
        <w:right w:val="none" w:sz="0" w:space="0" w:color="auto"/>
      </w:divBdr>
      <w:divsChild>
        <w:div w:id="787042011">
          <w:marLeft w:val="0"/>
          <w:marRight w:val="0"/>
          <w:marTop w:val="0"/>
          <w:marBottom w:val="0"/>
          <w:divBdr>
            <w:top w:val="none" w:sz="0" w:space="0" w:color="auto"/>
            <w:left w:val="none" w:sz="0" w:space="0" w:color="auto"/>
            <w:bottom w:val="none" w:sz="0" w:space="0" w:color="auto"/>
            <w:right w:val="none" w:sz="0" w:space="0" w:color="auto"/>
          </w:divBdr>
          <w:divsChild>
            <w:div w:id="4795152">
              <w:marLeft w:val="0"/>
              <w:marRight w:val="0"/>
              <w:marTop w:val="0"/>
              <w:marBottom w:val="0"/>
              <w:divBdr>
                <w:top w:val="none" w:sz="0" w:space="0" w:color="auto"/>
                <w:left w:val="none" w:sz="0" w:space="0" w:color="auto"/>
                <w:bottom w:val="none" w:sz="0" w:space="0" w:color="auto"/>
                <w:right w:val="none" w:sz="0" w:space="0" w:color="auto"/>
              </w:divBdr>
            </w:div>
            <w:div w:id="122502491">
              <w:marLeft w:val="0"/>
              <w:marRight w:val="0"/>
              <w:marTop w:val="0"/>
              <w:marBottom w:val="0"/>
              <w:divBdr>
                <w:top w:val="none" w:sz="0" w:space="0" w:color="auto"/>
                <w:left w:val="none" w:sz="0" w:space="0" w:color="auto"/>
                <w:bottom w:val="none" w:sz="0" w:space="0" w:color="auto"/>
                <w:right w:val="none" w:sz="0" w:space="0" w:color="auto"/>
              </w:divBdr>
            </w:div>
            <w:div w:id="285626081">
              <w:marLeft w:val="0"/>
              <w:marRight w:val="0"/>
              <w:marTop w:val="0"/>
              <w:marBottom w:val="0"/>
              <w:divBdr>
                <w:top w:val="none" w:sz="0" w:space="0" w:color="auto"/>
                <w:left w:val="none" w:sz="0" w:space="0" w:color="auto"/>
                <w:bottom w:val="none" w:sz="0" w:space="0" w:color="auto"/>
                <w:right w:val="none" w:sz="0" w:space="0" w:color="auto"/>
              </w:divBdr>
            </w:div>
            <w:div w:id="359012249">
              <w:marLeft w:val="0"/>
              <w:marRight w:val="0"/>
              <w:marTop w:val="0"/>
              <w:marBottom w:val="0"/>
              <w:divBdr>
                <w:top w:val="none" w:sz="0" w:space="0" w:color="auto"/>
                <w:left w:val="none" w:sz="0" w:space="0" w:color="auto"/>
                <w:bottom w:val="none" w:sz="0" w:space="0" w:color="auto"/>
                <w:right w:val="none" w:sz="0" w:space="0" w:color="auto"/>
              </w:divBdr>
            </w:div>
            <w:div w:id="435173080">
              <w:marLeft w:val="0"/>
              <w:marRight w:val="0"/>
              <w:marTop w:val="0"/>
              <w:marBottom w:val="0"/>
              <w:divBdr>
                <w:top w:val="none" w:sz="0" w:space="0" w:color="auto"/>
                <w:left w:val="none" w:sz="0" w:space="0" w:color="auto"/>
                <w:bottom w:val="none" w:sz="0" w:space="0" w:color="auto"/>
                <w:right w:val="none" w:sz="0" w:space="0" w:color="auto"/>
              </w:divBdr>
            </w:div>
            <w:div w:id="940529900">
              <w:marLeft w:val="0"/>
              <w:marRight w:val="0"/>
              <w:marTop w:val="0"/>
              <w:marBottom w:val="0"/>
              <w:divBdr>
                <w:top w:val="none" w:sz="0" w:space="0" w:color="auto"/>
                <w:left w:val="none" w:sz="0" w:space="0" w:color="auto"/>
                <w:bottom w:val="none" w:sz="0" w:space="0" w:color="auto"/>
                <w:right w:val="none" w:sz="0" w:space="0" w:color="auto"/>
              </w:divBdr>
            </w:div>
            <w:div w:id="1044063427">
              <w:marLeft w:val="0"/>
              <w:marRight w:val="0"/>
              <w:marTop w:val="0"/>
              <w:marBottom w:val="0"/>
              <w:divBdr>
                <w:top w:val="none" w:sz="0" w:space="0" w:color="auto"/>
                <w:left w:val="none" w:sz="0" w:space="0" w:color="auto"/>
                <w:bottom w:val="none" w:sz="0" w:space="0" w:color="auto"/>
                <w:right w:val="none" w:sz="0" w:space="0" w:color="auto"/>
              </w:divBdr>
            </w:div>
            <w:div w:id="1186555342">
              <w:marLeft w:val="0"/>
              <w:marRight w:val="0"/>
              <w:marTop w:val="0"/>
              <w:marBottom w:val="0"/>
              <w:divBdr>
                <w:top w:val="none" w:sz="0" w:space="0" w:color="auto"/>
                <w:left w:val="none" w:sz="0" w:space="0" w:color="auto"/>
                <w:bottom w:val="none" w:sz="0" w:space="0" w:color="auto"/>
                <w:right w:val="none" w:sz="0" w:space="0" w:color="auto"/>
              </w:divBdr>
            </w:div>
            <w:div w:id="1588461861">
              <w:marLeft w:val="0"/>
              <w:marRight w:val="0"/>
              <w:marTop w:val="0"/>
              <w:marBottom w:val="0"/>
              <w:divBdr>
                <w:top w:val="none" w:sz="0" w:space="0" w:color="auto"/>
                <w:left w:val="none" w:sz="0" w:space="0" w:color="auto"/>
                <w:bottom w:val="none" w:sz="0" w:space="0" w:color="auto"/>
                <w:right w:val="none" w:sz="0" w:space="0" w:color="auto"/>
              </w:divBdr>
            </w:div>
            <w:div w:id="1828205830">
              <w:marLeft w:val="0"/>
              <w:marRight w:val="0"/>
              <w:marTop w:val="0"/>
              <w:marBottom w:val="0"/>
              <w:divBdr>
                <w:top w:val="none" w:sz="0" w:space="0" w:color="auto"/>
                <w:left w:val="none" w:sz="0" w:space="0" w:color="auto"/>
                <w:bottom w:val="none" w:sz="0" w:space="0" w:color="auto"/>
                <w:right w:val="none" w:sz="0" w:space="0" w:color="auto"/>
              </w:divBdr>
            </w:div>
            <w:div w:id="2112385572">
              <w:marLeft w:val="0"/>
              <w:marRight w:val="0"/>
              <w:marTop w:val="0"/>
              <w:marBottom w:val="0"/>
              <w:divBdr>
                <w:top w:val="none" w:sz="0" w:space="0" w:color="auto"/>
                <w:left w:val="none" w:sz="0" w:space="0" w:color="auto"/>
                <w:bottom w:val="none" w:sz="0" w:space="0" w:color="auto"/>
                <w:right w:val="none" w:sz="0" w:space="0" w:color="auto"/>
              </w:divBdr>
            </w:div>
            <w:div w:id="213413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924530">
      <w:bodyDiv w:val="1"/>
      <w:marLeft w:val="0"/>
      <w:marRight w:val="0"/>
      <w:marTop w:val="0"/>
      <w:marBottom w:val="0"/>
      <w:divBdr>
        <w:top w:val="none" w:sz="0" w:space="0" w:color="auto"/>
        <w:left w:val="none" w:sz="0" w:space="0" w:color="auto"/>
        <w:bottom w:val="none" w:sz="0" w:space="0" w:color="auto"/>
        <w:right w:val="none" w:sz="0" w:space="0" w:color="auto"/>
      </w:divBdr>
    </w:div>
    <w:div w:id="948705151">
      <w:bodyDiv w:val="1"/>
      <w:marLeft w:val="0"/>
      <w:marRight w:val="0"/>
      <w:marTop w:val="0"/>
      <w:marBottom w:val="0"/>
      <w:divBdr>
        <w:top w:val="none" w:sz="0" w:space="0" w:color="auto"/>
        <w:left w:val="none" w:sz="0" w:space="0" w:color="auto"/>
        <w:bottom w:val="none" w:sz="0" w:space="0" w:color="auto"/>
        <w:right w:val="none" w:sz="0" w:space="0" w:color="auto"/>
      </w:divBdr>
      <w:divsChild>
        <w:div w:id="116728499">
          <w:marLeft w:val="0"/>
          <w:marRight w:val="0"/>
          <w:marTop w:val="0"/>
          <w:marBottom w:val="0"/>
          <w:divBdr>
            <w:top w:val="none" w:sz="0" w:space="0" w:color="auto"/>
            <w:left w:val="none" w:sz="0" w:space="0" w:color="auto"/>
            <w:bottom w:val="none" w:sz="0" w:space="0" w:color="auto"/>
            <w:right w:val="none" w:sz="0" w:space="0" w:color="auto"/>
          </w:divBdr>
          <w:divsChild>
            <w:div w:id="229341940">
              <w:marLeft w:val="0"/>
              <w:marRight w:val="0"/>
              <w:marTop w:val="0"/>
              <w:marBottom w:val="0"/>
              <w:divBdr>
                <w:top w:val="none" w:sz="0" w:space="0" w:color="auto"/>
                <w:left w:val="none" w:sz="0" w:space="0" w:color="auto"/>
                <w:bottom w:val="none" w:sz="0" w:space="0" w:color="auto"/>
                <w:right w:val="none" w:sz="0" w:space="0" w:color="auto"/>
              </w:divBdr>
            </w:div>
            <w:div w:id="527378725">
              <w:marLeft w:val="0"/>
              <w:marRight w:val="0"/>
              <w:marTop w:val="0"/>
              <w:marBottom w:val="0"/>
              <w:divBdr>
                <w:top w:val="none" w:sz="0" w:space="0" w:color="auto"/>
                <w:left w:val="none" w:sz="0" w:space="0" w:color="auto"/>
                <w:bottom w:val="none" w:sz="0" w:space="0" w:color="auto"/>
                <w:right w:val="none" w:sz="0" w:space="0" w:color="auto"/>
              </w:divBdr>
            </w:div>
            <w:div w:id="558706134">
              <w:marLeft w:val="0"/>
              <w:marRight w:val="0"/>
              <w:marTop w:val="0"/>
              <w:marBottom w:val="0"/>
              <w:divBdr>
                <w:top w:val="none" w:sz="0" w:space="0" w:color="auto"/>
                <w:left w:val="none" w:sz="0" w:space="0" w:color="auto"/>
                <w:bottom w:val="none" w:sz="0" w:space="0" w:color="auto"/>
                <w:right w:val="none" w:sz="0" w:space="0" w:color="auto"/>
              </w:divBdr>
            </w:div>
            <w:div w:id="769086546">
              <w:marLeft w:val="0"/>
              <w:marRight w:val="0"/>
              <w:marTop w:val="0"/>
              <w:marBottom w:val="0"/>
              <w:divBdr>
                <w:top w:val="none" w:sz="0" w:space="0" w:color="auto"/>
                <w:left w:val="none" w:sz="0" w:space="0" w:color="auto"/>
                <w:bottom w:val="none" w:sz="0" w:space="0" w:color="auto"/>
                <w:right w:val="none" w:sz="0" w:space="0" w:color="auto"/>
              </w:divBdr>
            </w:div>
            <w:div w:id="1291595949">
              <w:marLeft w:val="0"/>
              <w:marRight w:val="0"/>
              <w:marTop w:val="0"/>
              <w:marBottom w:val="0"/>
              <w:divBdr>
                <w:top w:val="none" w:sz="0" w:space="0" w:color="auto"/>
                <w:left w:val="none" w:sz="0" w:space="0" w:color="auto"/>
                <w:bottom w:val="none" w:sz="0" w:space="0" w:color="auto"/>
                <w:right w:val="none" w:sz="0" w:space="0" w:color="auto"/>
              </w:divBdr>
            </w:div>
            <w:div w:id="1504663248">
              <w:marLeft w:val="0"/>
              <w:marRight w:val="0"/>
              <w:marTop w:val="0"/>
              <w:marBottom w:val="0"/>
              <w:divBdr>
                <w:top w:val="none" w:sz="0" w:space="0" w:color="auto"/>
                <w:left w:val="none" w:sz="0" w:space="0" w:color="auto"/>
                <w:bottom w:val="none" w:sz="0" w:space="0" w:color="auto"/>
                <w:right w:val="none" w:sz="0" w:space="0" w:color="auto"/>
              </w:divBdr>
            </w:div>
            <w:div w:id="1755977913">
              <w:marLeft w:val="0"/>
              <w:marRight w:val="0"/>
              <w:marTop w:val="0"/>
              <w:marBottom w:val="0"/>
              <w:divBdr>
                <w:top w:val="none" w:sz="0" w:space="0" w:color="auto"/>
                <w:left w:val="none" w:sz="0" w:space="0" w:color="auto"/>
                <w:bottom w:val="none" w:sz="0" w:space="0" w:color="auto"/>
                <w:right w:val="none" w:sz="0" w:space="0" w:color="auto"/>
              </w:divBdr>
            </w:div>
            <w:div w:id="1926457692">
              <w:marLeft w:val="0"/>
              <w:marRight w:val="0"/>
              <w:marTop w:val="0"/>
              <w:marBottom w:val="0"/>
              <w:divBdr>
                <w:top w:val="none" w:sz="0" w:space="0" w:color="auto"/>
                <w:left w:val="none" w:sz="0" w:space="0" w:color="auto"/>
                <w:bottom w:val="none" w:sz="0" w:space="0" w:color="auto"/>
                <w:right w:val="none" w:sz="0" w:space="0" w:color="auto"/>
              </w:divBdr>
            </w:div>
            <w:div w:id="2024815355">
              <w:marLeft w:val="0"/>
              <w:marRight w:val="0"/>
              <w:marTop w:val="0"/>
              <w:marBottom w:val="0"/>
              <w:divBdr>
                <w:top w:val="none" w:sz="0" w:space="0" w:color="auto"/>
                <w:left w:val="none" w:sz="0" w:space="0" w:color="auto"/>
                <w:bottom w:val="none" w:sz="0" w:space="0" w:color="auto"/>
                <w:right w:val="none" w:sz="0" w:space="0" w:color="auto"/>
              </w:divBdr>
            </w:div>
            <w:div w:id="2075740473">
              <w:marLeft w:val="0"/>
              <w:marRight w:val="0"/>
              <w:marTop w:val="0"/>
              <w:marBottom w:val="0"/>
              <w:divBdr>
                <w:top w:val="none" w:sz="0" w:space="0" w:color="auto"/>
                <w:left w:val="none" w:sz="0" w:space="0" w:color="auto"/>
                <w:bottom w:val="none" w:sz="0" w:space="0" w:color="auto"/>
                <w:right w:val="none" w:sz="0" w:space="0" w:color="auto"/>
              </w:divBdr>
            </w:div>
            <w:div w:id="210707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869473">
      <w:bodyDiv w:val="1"/>
      <w:marLeft w:val="0"/>
      <w:marRight w:val="0"/>
      <w:marTop w:val="0"/>
      <w:marBottom w:val="0"/>
      <w:divBdr>
        <w:top w:val="none" w:sz="0" w:space="0" w:color="auto"/>
        <w:left w:val="none" w:sz="0" w:space="0" w:color="auto"/>
        <w:bottom w:val="none" w:sz="0" w:space="0" w:color="auto"/>
        <w:right w:val="none" w:sz="0" w:space="0" w:color="auto"/>
      </w:divBdr>
      <w:divsChild>
        <w:div w:id="734933741">
          <w:marLeft w:val="0"/>
          <w:marRight w:val="0"/>
          <w:marTop w:val="0"/>
          <w:marBottom w:val="0"/>
          <w:divBdr>
            <w:top w:val="none" w:sz="0" w:space="0" w:color="auto"/>
            <w:left w:val="none" w:sz="0" w:space="0" w:color="auto"/>
            <w:bottom w:val="none" w:sz="0" w:space="0" w:color="auto"/>
            <w:right w:val="none" w:sz="0" w:space="0" w:color="auto"/>
          </w:divBdr>
          <w:divsChild>
            <w:div w:id="163402901">
              <w:marLeft w:val="0"/>
              <w:marRight w:val="0"/>
              <w:marTop w:val="0"/>
              <w:marBottom w:val="0"/>
              <w:divBdr>
                <w:top w:val="none" w:sz="0" w:space="0" w:color="auto"/>
                <w:left w:val="none" w:sz="0" w:space="0" w:color="auto"/>
                <w:bottom w:val="none" w:sz="0" w:space="0" w:color="auto"/>
                <w:right w:val="none" w:sz="0" w:space="0" w:color="auto"/>
              </w:divBdr>
            </w:div>
            <w:div w:id="1397627746">
              <w:marLeft w:val="0"/>
              <w:marRight w:val="0"/>
              <w:marTop w:val="0"/>
              <w:marBottom w:val="0"/>
              <w:divBdr>
                <w:top w:val="none" w:sz="0" w:space="0" w:color="auto"/>
                <w:left w:val="none" w:sz="0" w:space="0" w:color="auto"/>
                <w:bottom w:val="none" w:sz="0" w:space="0" w:color="auto"/>
                <w:right w:val="none" w:sz="0" w:space="0" w:color="auto"/>
              </w:divBdr>
            </w:div>
            <w:div w:id="179968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566023">
      <w:bodyDiv w:val="1"/>
      <w:marLeft w:val="0"/>
      <w:marRight w:val="0"/>
      <w:marTop w:val="0"/>
      <w:marBottom w:val="0"/>
      <w:divBdr>
        <w:top w:val="none" w:sz="0" w:space="0" w:color="auto"/>
        <w:left w:val="none" w:sz="0" w:space="0" w:color="auto"/>
        <w:bottom w:val="none" w:sz="0" w:space="0" w:color="auto"/>
        <w:right w:val="none" w:sz="0" w:space="0" w:color="auto"/>
      </w:divBdr>
    </w:div>
    <w:div w:id="987174685">
      <w:bodyDiv w:val="1"/>
      <w:marLeft w:val="0"/>
      <w:marRight w:val="0"/>
      <w:marTop w:val="0"/>
      <w:marBottom w:val="0"/>
      <w:divBdr>
        <w:top w:val="none" w:sz="0" w:space="0" w:color="auto"/>
        <w:left w:val="none" w:sz="0" w:space="0" w:color="auto"/>
        <w:bottom w:val="none" w:sz="0" w:space="0" w:color="auto"/>
        <w:right w:val="none" w:sz="0" w:space="0" w:color="auto"/>
      </w:divBdr>
      <w:divsChild>
        <w:div w:id="1799491563">
          <w:marLeft w:val="0"/>
          <w:marRight w:val="0"/>
          <w:marTop w:val="0"/>
          <w:marBottom w:val="0"/>
          <w:divBdr>
            <w:top w:val="none" w:sz="0" w:space="0" w:color="auto"/>
            <w:left w:val="none" w:sz="0" w:space="0" w:color="auto"/>
            <w:bottom w:val="none" w:sz="0" w:space="0" w:color="auto"/>
            <w:right w:val="none" w:sz="0" w:space="0" w:color="auto"/>
          </w:divBdr>
          <w:divsChild>
            <w:div w:id="21364849">
              <w:marLeft w:val="0"/>
              <w:marRight w:val="0"/>
              <w:marTop w:val="0"/>
              <w:marBottom w:val="0"/>
              <w:divBdr>
                <w:top w:val="none" w:sz="0" w:space="0" w:color="auto"/>
                <w:left w:val="none" w:sz="0" w:space="0" w:color="auto"/>
                <w:bottom w:val="none" w:sz="0" w:space="0" w:color="auto"/>
                <w:right w:val="none" w:sz="0" w:space="0" w:color="auto"/>
              </w:divBdr>
            </w:div>
            <w:div w:id="165052296">
              <w:marLeft w:val="0"/>
              <w:marRight w:val="0"/>
              <w:marTop w:val="0"/>
              <w:marBottom w:val="0"/>
              <w:divBdr>
                <w:top w:val="none" w:sz="0" w:space="0" w:color="auto"/>
                <w:left w:val="none" w:sz="0" w:space="0" w:color="auto"/>
                <w:bottom w:val="none" w:sz="0" w:space="0" w:color="auto"/>
                <w:right w:val="none" w:sz="0" w:space="0" w:color="auto"/>
              </w:divBdr>
            </w:div>
            <w:div w:id="332875501">
              <w:marLeft w:val="0"/>
              <w:marRight w:val="0"/>
              <w:marTop w:val="0"/>
              <w:marBottom w:val="0"/>
              <w:divBdr>
                <w:top w:val="none" w:sz="0" w:space="0" w:color="auto"/>
                <w:left w:val="none" w:sz="0" w:space="0" w:color="auto"/>
                <w:bottom w:val="none" w:sz="0" w:space="0" w:color="auto"/>
                <w:right w:val="none" w:sz="0" w:space="0" w:color="auto"/>
              </w:divBdr>
            </w:div>
            <w:div w:id="369110823">
              <w:marLeft w:val="0"/>
              <w:marRight w:val="0"/>
              <w:marTop w:val="0"/>
              <w:marBottom w:val="0"/>
              <w:divBdr>
                <w:top w:val="none" w:sz="0" w:space="0" w:color="auto"/>
                <w:left w:val="none" w:sz="0" w:space="0" w:color="auto"/>
                <w:bottom w:val="none" w:sz="0" w:space="0" w:color="auto"/>
                <w:right w:val="none" w:sz="0" w:space="0" w:color="auto"/>
              </w:divBdr>
            </w:div>
            <w:div w:id="474295718">
              <w:marLeft w:val="0"/>
              <w:marRight w:val="0"/>
              <w:marTop w:val="0"/>
              <w:marBottom w:val="0"/>
              <w:divBdr>
                <w:top w:val="none" w:sz="0" w:space="0" w:color="auto"/>
                <w:left w:val="none" w:sz="0" w:space="0" w:color="auto"/>
                <w:bottom w:val="none" w:sz="0" w:space="0" w:color="auto"/>
                <w:right w:val="none" w:sz="0" w:space="0" w:color="auto"/>
              </w:divBdr>
            </w:div>
            <w:div w:id="542060827">
              <w:marLeft w:val="0"/>
              <w:marRight w:val="0"/>
              <w:marTop w:val="0"/>
              <w:marBottom w:val="0"/>
              <w:divBdr>
                <w:top w:val="none" w:sz="0" w:space="0" w:color="auto"/>
                <w:left w:val="none" w:sz="0" w:space="0" w:color="auto"/>
                <w:bottom w:val="none" w:sz="0" w:space="0" w:color="auto"/>
                <w:right w:val="none" w:sz="0" w:space="0" w:color="auto"/>
              </w:divBdr>
            </w:div>
            <w:div w:id="815533781">
              <w:marLeft w:val="0"/>
              <w:marRight w:val="0"/>
              <w:marTop w:val="0"/>
              <w:marBottom w:val="0"/>
              <w:divBdr>
                <w:top w:val="none" w:sz="0" w:space="0" w:color="auto"/>
                <w:left w:val="none" w:sz="0" w:space="0" w:color="auto"/>
                <w:bottom w:val="none" w:sz="0" w:space="0" w:color="auto"/>
                <w:right w:val="none" w:sz="0" w:space="0" w:color="auto"/>
              </w:divBdr>
            </w:div>
            <w:div w:id="918028641">
              <w:marLeft w:val="0"/>
              <w:marRight w:val="0"/>
              <w:marTop w:val="0"/>
              <w:marBottom w:val="0"/>
              <w:divBdr>
                <w:top w:val="none" w:sz="0" w:space="0" w:color="auto"/>
                <w:left w:val="none" w:sz="0" w:space="0" w:color="auto"/>
                <w:bottom w:val="none" w:sz="0" w:space="0" w:color="auto"/>
                <w:right w:val="none" w:sz="0" w:space="0" w:color="auto"/>
              </w:divBdr>
            </w:div>
            <w:div w:id="938830880">
              <w:marLeft w:val="0"/>
              <w:marRight w:val="0"/>
              <w:marTop w:val="0"/>
              <w:marBottom w:val="0"/>
              <w:divBdr>
                <w:top w:val="none" w:sz="0" w:space="0" w:color="auto"/>
                <w:left w:val="none" w:sz="0" w:space="0" w:color="auto"/>
                <w:bottom w:val="none" w:sz="0" w:space="0" w:color="auto"/>
                <w:right w:val="none" w:sz="0" w:space="0" w:color="auto"/>
              </w:divBdr>
            </w:div>
            <w:div w:id="1854608733">
              <w:marLeft w:val="0"/>
              <w:marRight w:val="0"/>
              <w:marTop w:val="0"/>
              <w:marBottom w:val="0"/>
              <w:divBdr>
                <w:top w:val="none" w:sz="0" w:space="0" w:color="auto"/>
                <w:left w:val="none" w:sz="0" w:space="0" w:color="auto"/>
                <w:bottom w:val="none" w:sz="0" w:space="0" w:color="auto"/>
                <w:right w:val="none" w:sz="0" w:space="0" w:color="auto"/>
              </w:divBdr>
            </w:div>
            <w:div w:id="1968701455">
              <w:marLeft w:val="0"/>
              <w:marRight w:val="0"/>
              <w:marTop w:val="0"/>
              <w:marBottom w:val="0"/>
              <w:divBdr>
                <w:top w:val="none" w:sz="0" w:space="0" w:color="auto"/>
                <w:left w:val="none" w:sz="0" w:space="0" w:color="auto"/>
                <w:bottom w:val="none" w:sz="0" w:space="0" w:color="auto"/>
                <w:right w:val="none" w:sz="0" w:space="0" w:color="auto"/>
              </w:divBdr>
            </w:div>
            <w:div w:id="209081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068864">
      <w:bodyDiv w:val="1"/>
      <w:marLeft w:val="0"/>
      <w:marRight w:val="0"/>
      <w:marTop w:val="0"/>
      <w:marBottom w:val="0"/>
      <w:divBdr>
        <w:top w:val="none" w:sz="0" w:space="0" w:color="auto"/>
        <w:left w:val="none" w:sz="0" w:space="0" w:color="auto"/>
        <w:bottom w:val="none" w:sz="0" w:space="0" w:color="auto"/>
        <w:right w:val="none" w:sz="0" w:space="0" w:color="auto"/>
      </w:divBdr>
    </w:div>
    <w:div w:id="1004210089">
      <w:bodyDiv w:val="1"/>
      <w:marLeft w:val="0"/>
      <w:marRight w:val="0"/>
      <w:marTop w:val="0"/>
      <w:marBottom w:val="0"/>
      <w:divBdr>
        <w:top w:val="none" w:sz="0" w:space="0" w:color="auto"/>
        <w:left w:val="none" w:sz="0" w:space="0" w:color="auto"/>
        <w:bottom w:val="none" w:sz="0" w:space="0" w:color="auto"/>
        <w:right w:val="none" w:sz="0" w:space="0" w:color="auto"/>
      </w:divBdr>
      <w:divsChild>
        <w:div w:id="249969319">
          <w:marLeft w:val="0"/>
          <w:marRight w:val="0"/>
          <w:marTop w:val="0"/>
          <w:marBottom w:val="0"/>
          <w:divBdr>
            <w:top w:val="none" w:sz="0" w:space="0" w:color="auto"/>
            <w:left w:val="none" w:sz="0" w:space="0" w:color="auto"/>
            <w:bottom w:val="none" w:sz="0" w:space="0" w:color="auto"/>
            <w:right w:val="none" w:sz="0" w:space="0" w:color="auto"/>
          </w:divBdr>
          <w:divsChild>
            <w:div w:id="123732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63274">
      <w:bodyDiv w:val="1"/>
      <w:marLeft w:val="0"/>
      <w:marRight w:val="0"/>
      <w:marTop w:val="0"/>
      <w:marBottom w:val="0"/>
      <w:divBdr>
        <w:top w:val="none" w:sz="0" w:space="0" w:color="auto"/>
        <w:left w:val="none" w:sz="0" w:space="0" w:color="auto"/>
        <w:bottom w:val="none" w:sz="0" w:space="0" w:color="auto"/>
        <w:right w:val="none" w:sz="0" w:space="0" w:color="auto"/>
      </w:divBdr>
      <w:divsChild>
        <w:div w:id="882526194">
          <w:marLeft w:val="0"/>
          <w:marRight w:val="0"/>
          <w:marTop w:val="0"/>
          <w:marBottom w:val="0"/>
          <w:divBdr>
            <w:top w:val="none" w:sz="0" w:space="0" w:color="auto"/>
            <w:left w:val="none" w:sz="0" w:space="0" w:color="auto"/>
            <w:bottom w:val="none" w:sz="0" w:space="0" w:color="auto"/>
            <w:right w:val="none" w:sz="0" w:space="0" w:color="auto"/>
          </w:divBdr>
          <w:divsChild>
            <w:div w:id="65231608">
              <w:marLeft w:val="0"/>
              <w:marRight w:val="0"/>
              <w:marTop w:val="0"/>
              <w:marBottom w:val="0"/>
              <w:divBdr>
                <w:top w:val="none" w:sz="0" w:space="0" w:color="auto"/>
                <w:left w:val="none" w:sz="0" w:space="0" w:color="auto"/>
                <w:bottom w:val="none" w:sz="0" w:space="0" w:color="auto"/>
                <w:right w:val="none" w:sz="0" w:space="0" w:color="auto"/>
              </w:divBdr>
            </w:div>
            <w:div w:id="578640235">
              <w:marLeft w:val="0"/>
              <w:marRight w:val="0"/>
              <w:marTop w:val="0"/>
              <w:marBottom w:val="0"/>
              <w:divBdr>
                <w:top w:val="none" w:sz="0" w:space="0" w:color="auto"/>
                <w:left w:val="none" w:sz="0" w:space="0" w:color="auto"/>
                <w:bottom w:val="none" w:sz="0" w:space="0" w:color="auto"/>
                <w:right w:val="none" w:sz="0" w:space="0" w:color="auto"/>
              </w:divBdr>
            </w:div>
            <w:div w:id="1358386263">
              <w:marLeft w:val="0"/>
              <w:marRight w:val="0"/>
              <w:marTop w:val="0"/>
              <w:marBottom w:val="0"/>
              <w:divBdr>
                <w:top w:val="none" w:sz="0" w:space="0" w:color="auto"/>
                <w:left w:val="none" w:sz="0" w:space="0" w:color="auto"/>
                <w:bottom w:val="none" w:sz="0" w:space="0" w:color="auto"/>
                <w:right w:val="none" w:sz="0" w:space="0" w:color="auto"/>
              </w:divBdr>
            </w:div>
            <w:div w:id="1540972497">
              <w:marLeft w:val="0"/>
              <w:marRight w:val="0"/>
              <w:marTop w:val="0"/>
              <w:marBottom w:val="0"/>
              <w:divBdr>
                <w:top w:val="none" w:sz="0" w:space="0" w:color="auto"/>
                <w:left w:val="none" w:sz="0" w:space="0" w:color="auto"/>
                <w:bottom w:val="none" w:sz="0" w:space="0" w:color="auto"/>
                <w:right w:val="none" w:sz="0" w:space="0" w:color="auto"/>
              </w:divBdr>
            </w:div>
            <w:div w:id="1742949143">
              <w:marLeft w:val="0"/>
              <w:marRight w:val="0"/>
              <w:marTop w:val="0"/>
              <w:marBottom w:val="0"/>
              <w:divBdr>
                <w:top w:val="none" w:sz="0" w:space="0" w:color="auto"/>
                <w:left w:val="none" w:sz="0" w:space="0" w:color="auto"/>
                <w:bottom w:val="none" w:sz="0" w:space="0" w:color="auto"/>
                <w:right w:val="none" w:sz="0" w:space="0" w:color="auto"/>
              </w:divBdr>
            </w:div>
            <w:div w:id="213505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262801">
      <w:bodyDiv w:val="1"/>
      <w:marLeft w:val="0"/>
      <w:marRight w:val="0"/>
      <w:marTop w:val="0"/>
      <w:marBottom w:val="0"/>
      <w:divBdr>
        <w:top w:val="none" w:sz="0" w:space="0" w:color="auto"/>
        <w:left w:val="none" w:sz="0" w:space="0" w:color="auto"/>
        <w:bottom w:val="none" w:sz="0" w:space="0" w:color="auto"/>
        <w:right w:val="none" w:sz="0" w:space="0" w:color="auto"/>
      </w:divBdr>
      <w:divsChild>
        <w:div w:id="1748726176">
          <w:marLeft w:val="0"/>
          <w:marRight w:val="0"/>
          <w:marTop w:val="0"/>
          <w:marBottom w:val="0"/>
          <w:divBdr>
            <w:top w:val="none" w:sz="0" w:space="0" w:color="auto"/>
            <w:left w:val="none" w:sz="0" w:space="0" w:color="auto"/>
            <w:bottom w:val="none" w:sz="0" w:space="0" w:color="auto"/>
            <w:right w:val="none" w:sz="0" w:space="0" w:color="auto"/>
          </w:divBdr>
          <w:divsChild>
            <w:div w:id="103499797">
              <w:marLeft w:val="0"/>
              <w:marRight w:val="0"/>
              <w:marTop w:val="0"/>
              <w:marBottom w:val="0"/>
              <w:divBdr>
                <w:top w:val="none" w:sz="0" w:space="0" w:color="auto"/>
                <w:left w:val="none" w:sz="0" w:space="0" w:color="auto"/>
                <w:bottom w:val="none" w:sz="0" w:space="0" w:color="auto"/>
                <w:right w:val="none" w:sz="0" w:space="0" w:color="auto"/>
              </w:divBdr>
            </w:div>
            <w:div w:id="192616071">
              <w:marLeft w:val="0"/>
              <w:marRight w:val="0"/>
              <w:marTop w:val="0"/>
              <w:marBottom w:val="0"/>
              <w:divBdr>
                <w:top w:val="none" w:sz="0" w:space="0" w:color="auto"/>
                <w:left w:val="none" w:sz="0" w:space="0" w:color="auto"/>
                <w:bottom w:val="none" w:sz="0" w:space="0" w:color="auto"/>
                <w:right w:val="none" w:sz="0" w:space="0" w:color="auto"/>
              </w:divBdr>
            </w:div>
            <w:div w:id="206377414">
              <w:marLeft w:val="0"/>
              <w:marRight w:val="0"/>
              <w:marTop w:val="0"/>
              <w:marBottom w:val="0"/>
              <w:divBdr>
                <w:top w:val="none" w:sz="0" w:space="0" w:color="auto"/>
                <w:left w:val="none" w:sz="0" w:space="0" w:color="auto"/>
                <w:bottom w:val="none" w:sz="0" w:space="0" w:color="auto"/>
                <w:right w:val="none" w:sz="0" w:space="0" w:color="auto"/>
              </w:divBdr>
            </w:div>
            <w:div w:id="551817117">
              <w:marLeft w:val="0"/>
              <w:marRight w:val="0"/>
              <w:marTop w:val="0"/>
              <w:marBottom w:val="0"/>
              <w:divBdr>
                <w:top w:val="none" w:sz="0" w:space="0" w:color="auto"/>
                <w:left w:val="none" w:sz="0" w:space="0" w:color="auto"/>
                <w:bottom w:val="none" w:sz="0" w:space="0" w:color="auto"/>
                <w:right w:val="none" w:sz="0" w:space="0" w:color="auto"/>
              </w:divBdr>
            </w:div>
            <w:div w:id="647321682">
              <w:marLeft w:val="0"/>
              <w:marRight w:val="0"/>
              <w:marTop w:val="0"/>
              <w:marBottom w:val="0"/>
              <w:divBdr>
                <w:top w:val="none" w:sz="0" w:space="0" w:color="auto"/>
                <w:left w:val="none" w:sz="0" w:space="0" w:color="auto"/>
                <w:bottom w:val="none" w:sz="0" w:space="0" w:color="auto"/>
                <w:right w:val="none" w:sz="0" w:space="0" w:color="auto"/>
              </w:divBdr>
            </w:div>
            <w:div w:id="677318862">
              <w:marLeft w:val="0"/>
              <w:marRight w:val="0"/>
              <w:marTop w:val="0"/>
              <w:marBottom w:val="0"/>
              <w:divBdr>
                <w:top w:val="none" w:sz="0" w:space="0" w:color="auto"/>
                <w:left w:val="none" w:sz="0" w:space="0" w:color="auto"/>
                <w:bottom w:val="none" w:sz="0" w:space="0" w:color="auto"/>
                <w:right w:val="none" w:sz="0" w:space="0" w:color="auto"/>
              </w:divBdr>
            </w:div>
            <w:div w:id="958489121">
              <w:marLeft w:val="0"/>
              <w:marRight w:val="0"/>
              <w:marTop w:val="0"/>
              <w:marBottom w:val="0"/>
              <w:divBdr>
                <w:top w:val="none" w:sz="0" w:space="0" w:color="auto"/>
                <w:left w:val="none" w:sz="0" w:space="0" w:color="auto"/>
                <w:bottom w:val="none" w:sz="0" w:space="0" w:color="auto"/>
                <w:right w:val="none" w:sz="0" w:space="0" w:color="auto"/>
              </w:divBdr>
            </w:div>
            <w:div w:id="1096903534">
              <w:marLeft w:val="0"/>
              <w:marRight w:val="0"/>
              <w:marTop w:val="0"/>
              <w:marBottom w:val="0"/>
              <w:divBdr>
                <w:top w:val="none" w:sz="0" w:space="0" w:color="auto"/>
                <w:left w:val="none" w:sz="0" w:space="0" w:color="auto"/>
                <w:bottom w:val="none" w:sz="0" w:space="0" w:color="auto"/>
                <w:right w:val="none" w:sz="0" w:space="0" w:color="auto"/>
              </w:divBdr>
            </w:div>
            <w:div w:id="1618635660">
              <w:marLeft w:val="0"/>
              <w:marRight w:val="0"/>
              <w:marTop w:val="0"/>
              <w:marBottom w:val="0"/>
              <w:divBdr>
                <w:top w:val="none" w:sz="0" w:space="0" w:color="auto"/>
                <w:left w:val="none" w:sz="0" w:space="0" w:color="auto"/>
                <w:bottom w:val="none" w:sz="0" w:space="0" w:color="auto"/>
                <w:right w:val="none" w:sz="0" w:space="0" w:color="auto"/>
              </w:divBdr>
            </w:div>
            <w:div w:id="1675373023">
              <w:marLeft w:val="0"/>
              <w:marRight w:val="0"/>
              <w:marTop w:val="0"/>
              <w:marBottom w:val="0"/>
              <w:divBdr>
                <w:top w:val="none" w:sz="0" w:space="0" w:color="auto"/>
                <w:left w:val="none" w:sz="0" w:space="0" w:color="auto"/>
                <w:bottom w:val="none" w:sz="0" w:space="0" w:color="auto"/>
                <w:right w:val="none" w:sz="0" w:space="0" w:color="auto"/>
              </w:divBdr>
            </w:div>
            <w:div w:id="1756978947">
              <w:marLeft w:val="0"/>
              <w:marRight w:val="0"/>
              <w:marTop w:val="0"/>
              <w:marBottom w:val="0"/>
              <w:divBdr>
                <w:top w:val="none" w:sz="0" w:space="0" w:color="auto"/>
                <w:left w:val="none" w:sz="0" w:space="0" w:color="auto"/>
                <w:bottom w:val="none" w:sz="0" w:space="0" w:color="auto"/>
                <w:right w:val="none" w:sz="0" w:space="0" w:color="auto"/>
              </w:divBdr>
            </w:div>
            <w:div w:id="1796439954">
              <w:marLeft w:val="0"/>
              <w:marRight w:val="0"/>
              <w:marTop w:val="0"/>
              <w:marBottom w:val="0"/>
              <w:divBdr>
                <w:top w:val="none" w:sz="0" w:space="0" w:color="auto"/>
                <w:left w:val="none" w:sz="0" w:space="0" w:color="auto"/>
                <w:bottom w:val="none" w:sz="0" w:space="0" w:color="auto"/>
                <w:right w:val="none" w:sz="0" w:space="0" w:color="auto"/>
              </w:divBdr>
            </w:div>
            <w:div w:id="1944535919">
              <w:marLeft w:val="0"/>
              <w:marRight w:val="0"/>
              <w:marTop w:val="0"/>
              <w:marBottom w:val="0"/>
              <w:divBdr>
                <w:top w:val="none" w:sz="0" w:space="0" w:color="auto"/>
                <w:left w:val="none" w:sz="0" w:space="0" w:color="auto"/>
                <w:bottom w:val="none" w:sz="0" w:space="0" w:color="auto"/>
                <w:right w:val="none" w:sz="0" w:space="0" w:color="auto"/>
              </w:divBdr>
            </w:div>
            <w:div w:id="2067989500">
              <w:marLeft w:val="0"/>
              <w:marRight w:val="0"/>
              <w:marTop w:val="0"/>
              <w:marBottom w:val="0"/>
              <w:divBdr>
                <w:top w:val="none" w:sz="0" w:space="0" w:color="auto"/>
                <w:left w:val="none" w:sz="0" w:space="0" w:color="auto"/>
                <w:bottom w:val="none" w:sz="0" w:space="0" w:color="auto"/>
                <w:right w:val="none" w:sz="0" w:space="0" w:color="auto"/>
              </w:divBdr>
            </w:div>
            <w:div w:id="2116364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431624">
      <w:bodyDiv w:val="1"/>
      <w:marLeft w:val="0"/>
      <w:marRight w:val="0"/>
      <w:marTop w:val="0"/>
      <w:marBottom w:val="0"/>
      <w:divBdr>
        <w:top w:val="none" w:sz="0" w:space="0" w:color="auto"/>
        <w:left w:val="none" w:sz="0" w:space="0" w:color="auto"/>
        <w:bottom w:val="none" w:sz="0" w:space="0" w:color="auto"/>
        <w:right w:val="none" w:sz="0" w:space="0" w:color="auto"/>
      </w:divBdr>
    </w:div>
    <w:div w:id="1062144477">
      <w:bodyDiv w:val="1"/>
      <w:marLeft w:val="0"/>
      <w:marRight w:val="0"/>
      <w:marTop w:val="0"/>
      <w:marBottom w:val="0"/>
      <w:divBdr>
        <w:top w:val="none" w:sz="0" w:space="0" w:color="auto"/>
        <w:left w:val="none" w:sz="0" w:space="0" w:color="auto"/>
        <w:bottom w:val="none" w:sz="0" w:space="0" w:color="auto"/>
        <w:right w:val="none" w:sz="0" w:space="0" w:color="auto"/>
      </w:divBdr>
    </w:div>
    <w:div w:id="1083529207">
      <w:bodyDiv w:val="1"/>
      <w:marLeft w:val="0"/>
      <w:marRight w:val="0"/>
      <w:marTop w:val="0"/>
      <w:marBottom w:val="0"/>
      <w:divBdr>
        <w:top w:val="none" w:sz="0" w:space="0" w:color="auto"/>
        <w:left w:val="none" w:sz="0" w:space="0" w:color="auto"/>
        <w:bottom w:val="none" w:sz="0" w:space="0" w:color="auto"/>
        <w:right w:val="none" w:sz="0" w:space="0" w:color="auto"/>
      </w:divBdr>
      <w:divsChild>
        <w:div w:id="936866168">
          <w:marLeft w:val="0"/>
          <w:marRight w:val="0"/>
          <w:marTop w:val="0"/>
          <w:marBottom w:val="0"/>
          <w:divBdr>
            <w:top w:val="none" w:sz="0" w:space="0" w:color="auto"/>
            <w:left w:val="none" w:sz="0" w:space="0" w:color="auto"/>
            <w:bottom w:val="none" w:sz="0" w:space="0" w:color="auto"/>
            <w:right w:val="none" w:sz="0" w:space="0" w:color="auto"/>
          </w:divBdr>
        </w:div>
      </w:divsChild>
    </w:div>
    <w:div w:id="1087772591">
      <w:bodyDiv w:val="1"/>
      <w:marLeft w:val="0"/>
      <w:marRight w:val="0"/>
      <w:marTop w:val="0"/>
      <w:marBottom w:val="0"/>
      <w:divBdr>
        <w:top w:val="none" w:sz="0" w:space="0" w:color="auto"/>
        <w:left w:val="none" w:sz="0" w:space="0" w:color="auto"/>
        <w:bottom w:val="none" w:sz="0" w:space="0" w:color="auto"/>
        <w:right w:val="none" w:sz="0" w:space="0" w:color="auto"/>
      </w:divBdr>
      <w:divsChild>
        <w:div w:id="29171235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20302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11773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6409381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94135549">
      <w:bodyDiv w:val="1"/>
      <w:marLeft w:val="0"/>
      <w:marRight w:val="0"/>
      <w:marTop w:val="0"/>
      <w:marBottom w:val="0"/>
      <w:divBdr>
        <w:top w:val="none" w:sz="0" w:space="0" w:color="auto"/>
        <w:left w:val="none" w:sz="0" w:space="0" w:color="auto"/>
        <w:bottom w:val="none" w:sz="0" w:space="0" w:color="auto"/>
        <w:right w:val="none" w:sz="0" w:space="0" w:color="auto"/>
      </w:divBdr>
    </w:div>
    <w:div w:id="1098721739">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23230337">
      <w:bodyDiv w:val="1"/>
      <w:marLeft w:val="0"/>
      <w:marRight w:val="0"/>
      <w:marTop w:val="0"/>
      <w:marBottom w:val="0"/>
      <w:divBdr>
        <w:top w:val="none" w:sz="0" w:space="0" w:color="auto"/>
        <w:left w:val="none" w:sz="0" w:space="0" w:color="auto"/>
        <w:bottom w:val="none" w:sz="0" w:space="0" w:color="auto"/>
        <w:right w:val="none" w:sz="0" w:space="0" w:color="auto"/>
      </w:divBdr>
      <w:divsChild>
        <w:div w:id="669991148">
          <w:marLeft w:val="0"/>
          <w:marRight w:val="0"/>
          <w:marTop w:val="0"/>
          <w:marBottom w:val="0"/>
          <w:divBdr>
            <w:top w:val="none" w:sz="0" w:space="0" w:color="auto"/>
            <w:left w:val="none" w:sz="0" w:space="0" w:color="auto"/>
            <w:bottom w:val="none" w:sz="0" w:space="0" w:color="auto"/>
            <w:right w:val="none" w:sz="0" w:space="0" w:color="auto"/>
          </w:divBdr>
          <w:divsChild>
            <w:div w:id="985355975">
              <w:marLeft w:val="0"/>
              <w:marRight w:val="0"/>
              <w:marTop w:val="0"/>
              <w:marBottom w:val="0"/>
              <w:divBdr>
                <w:top w:val="none" w:sz="0" w:space="0" w:color="auto"/>
                <w:left w:val="none" w:sz="0" w:space="0" w:color="auto"/>
                <w:bottom w:val="none" w:sz="0" w:space="0" w:color="auto"/>
                <w:right w:val="none" w:sz="0" w:space="0" w:color="auto"/>
              </w:divBdr>
            </w:div>
            <w:div w:id="203314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825333">
      <w:bodyDiv w:val="1"/>
      <w:marLeft w:val="0"/>
      <w:marRight w:val="0"/>
      <w:marTop w:val="0"/>
      <w:marBottom w:val="0"/>
      <w:divBdr>
        <w:top w:val="none" w:sz="0" w:space="0" w:color="auto"/>
        <w:left w:val="none" w:sz="0" w:space="0" w:color="auto"/>
        <w:bottom w:val="none" w:sz="0" w:space="0" w:color="auto"/>
        <w:right w:val="none" w:sz="0" w:space="0" w:color="auto"/>
      </w:divBdr>
      <w:divsChild>
        <w:div w:id="1680624290">
          <w:marLeft w:val="0"/>
          <w:marRight w:val="0"/>
          <w:marTop w:val="0"/>
          <w:marBottom w:val="0"/>
          <w:divBdr>
            <w:top w:val="none" w:sz="0" w:space="0" w:color="auto"/>
            <w:left w:val="none" w:sz="0" w:space="0" w:color="auto"/>
            <w:bottom w:val="none" w:sz="0" w:space="0" w:color="auto"/>
            <w:right w:val="none" w:sz="0" w:space="0" w:color="auto"/>
          </w:divBdr>
          <w:divsChild>
            <w:div w:id="55907517">
              <w:marLeft w:val="0"/>
              <w:marRight w:val="0"/>
              <w:marTop w:val="0"/>
              <w:marBottom w:val="0"/>
              <w:divBdr>
                <w:top w:val="none" w:sz="0" w:space="0" w:color="auto"/>
                <w:left w:val="none" w:sz="0" w:space="0" w:color="auto"/>
                <w:bottom w:val="none" w:sz="0" w:space="0" w:color="auto"/>
                <w:right w:val="none" w:sz="0" w:space="0" w:color="auto"/>
              </w:divBdr>
            </w:div>
            <w:div w:id="59061731">
              <w:marLeft w:val="0"/>
              <w:marRight w:val="0"/>
              <w:marTop w:val="0"/>
              <w:marBottom w:val="0"/>
              <w:divBdr>
                <w:top w:val="none" w:sz="0" w:space="0" w:color="auto"/>
                <w:left w:val="none" w:sz="0" w:space="0" w:color="auto"/>
                <w:bottom w:val="none" w:sz="0" w:space="0" w:color="auto"/>
                <w:right w:val="none" w:sz="0" w:space="0" w:color="auto"/>
              </w:divBdr>
            </w:div>
            <w:div w:id="890269456">
              <w:marLeft w:val="0"/>
              <w:marRight w:val="0"/>
              <w:marTop w:val="0"/>
              <w:marBottom w:val="0"/>
              <w:divBdr>
                <w:top w:val="none" w:sz="0" w:space="0" w:color="auto"/>
                <w:left w:val="none" w:sz="0" w:space="0" w:color="auto"/>
                <w:bottom w:val="none" w:sz="0" w:space="0" w:color="auto"/>
                <w:right w:val="none" w:sz="0" w:space="0" w:color="auto"/>
              </w:divBdr>
            </w:div>
            <w:div w:id="1368604356">
              <w:marLeft w:val="0"/>
              <w:marRight w:val="0"/>
              <w:marTop w:val="0"/>
              <w:marBottom w:val="0"/>
              <w:divBdr>
                <w:top w:val="none" w:sz="0" w:space="0" w:color="auto"/>
                <w:left w:val="none" w:sz="0" w:space="0" w:color="auto"/>
                <w:bottom w:val="none" w:sz="0" w:space="0" w:color="auto"/>
                <w:right w:val="none" w:sz="0" w:space="0" w:color="auto"/>
              </w:divBdr>
            </w:div>
            <w:div w:id="1528256955">
              <w:marLeft w:val="0"/>
              <w:marRight w:val="0"/>
              <w:marTop w:val="0"/>
              <w:marBottom w:val="0"/>
              <w:divBdr>
                <w:top w:val="none" w:sz="0" w:space="0" w:color="auto"/>
                <w:left w:val="none" w:sz="0" w:space="0" w:color="auto"/>
                <w:bottom w:val="none" w:sz="0" w:space="0" w:color="auto"/>
                <w:right w:val="none" w:sz="0" w:space="0" w:color="auto"/>
              </w:divBdr>
            </w:div>
            <w:div w:id="1865364143">
              <w:marLeft w:val="0"/>
              <w:marRight w:val="0"/>
              <w:marTop w:val="0"/>
              <w:marBottom w:val="0"/>
              <w:divBdr>
                <w:top w:val="none" w:sz="0" w:space="0" w:color="auto"/>
                <w:left w:val="none" w:sz="0" w:space="0" w:color="auto"/>
                <w:bottom w:val="none" w:sz="0" w:space="0" w:color="auto"/>
                <w:right w:val="none" w:sz="0" w:space="0" w:color="auto"/>
              </w:divBdr>
            </w:div>
            <w:div w:id="206713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2813">
      <w:bodyDiv w:val="1"/>
      <w:marLeft w:val="0"/>
      <w:marRight w:val="0"/>
      <w:marTop w:val="0"/>
      <w:marBottom w:val="0"/>
      <w:divBdr>
        <w:top w:val="none" w:sz="0" w:space="0" w:color="auto"/>
        <w:left w:val="none" w:sz="0" w:space="0" w:color="auto"/>
        <w:bottom w:val="none" w:sz="0" w:space="0" w:color="auto"/>
        <w:right w:val="none" w:sz="0" w:space="0" w:color="auto"/>
      </w:divBdr>
      <w:divsChild>
        <w:div w:id="1111121475">
          <w:marLeft w:val="0"/>
          <w:marRight w:val="0"/>
          <w:marTop w:val="0"/>
          <w:marBottom w:val="0"/>
          <w:divBdr>
            <w:top w:val="none" w:sz="0" w:space="0" w:color="auto"/>
            <w:left w:val="none" w:sz="0" w:space="0" w:color="auto"/>
            <w:bottom w:val="none" w:sz="0" w:space="0" w:color="auto"/>
            <w:right w:val="none" w:sz="0" w:space="0" w:color="auto"/>
          </w:divBdr>
        </w:div>
      </w:divsChild>
    </w:div>
    <w:div w:id="1206793542">
      <w:bodyDiv w:val="1"/>
      <w:marLeft w:val="0"/>
      <w:marRight w:val="0"/>
      <w:marTop w:val="0"/>
      <w:marBottom w:val="0"/>
      <w:divBdr>
        <w:top w:val="none" w:sz="0" w:space="0" w:color="auto"/>
        <w:left w:val="none" w:sz="0" w:space="0" w:color="auto"/>
        <w:bottom w:val="none" w:sz="0" w:space="0" w:color="auto"/>
        <w:right w:val="none" w:sz="0" w:space="0" w:color="auto"/>
      </w:divBdr>
    </w:div>
    <w:div w:id="1208104685">
      <w:bodyDiv w:val="1"/>
      <w:marLeft w:val="0"/>
      <w:marRight w:val="0"/>
      <w:marTop w:val="0"/>
      <w:marBottom w:val="0"/>
      <w:divBdr>
        <w:top w:val="none" w:sz="0" w:space="0" w:color="auto"/>
        <w:left w:val="none" w:sz="0" w:space="0" w:color="auto"/>
        <w:bottom w:val="none" w:sz="0" w:space="0" w:color="auto"/>
        <w:right w:val="none" w:sz="0" w:space="0" w:color="auto"/>
      </w:divBdr>
      <w:divsChild>
        <w:div w:id="173959454">
          <w:marLeft w:val="0"/>
          <w:marRight w:val="0"/>
          <w:marTop w:val="0"/>
          <w:marBottom w:val="0"/>
          <w:divBdr>
            <w:top w:val="none" w:sz="0" w:space="0" w:color="auto"/>
            <w:left w:val="none" w:sz="0" w:space="0" w:color="auto"/>
            <w:bottom w:val="none" w:sz="0" w:space="0" w:color="auto"/>
            <w:right w:val="none" w:sz="0" w:space="0" w:color="auto"/>
          </w:divBdr>
          <w:divsChild>
            <w:div w:id="38670070">
              <w:marLeft w:val="0"/>
              <w:marRight w:val="0"/>
              <w:marTop w:val="0"/>
              <w:marBottom w:val="0"/>
              <w:divBdr>
                <w:top w:val="none" w:sz="0" w:space="0" w:color="auto"/>
                <w:left w:val="none" w:sz="0" w:space="0" w:color="auto"/>
                <w:bottom w:val="none" w:sz="0" w:space="0" w:color="auto"/>
                <w:right w:val="none" w:sz="0" w:space="0" w:color="auto"/>
              </w:divBdr>
            </w:div>
            <w:div w:id="80295349">
              <w:marLeft w:val="0"/>
              <w:marRight w:val="0"/>
              <w:marTop w:val="0"/>
              <w:marBottom w:val="0"/>
              <w:divBdr>
                <w:top w:val="none" w:sz="0" w:space="0" w:color="auto"/>
                <w:left w:val="none" w:sz="0" w:space="0" w:color="auto"/>
                <w:bottom w:val="none" w:sz="0" w:space="0" w:color="auto"/>
                <w:right w:val="none" w:sz="0" w:space="0" w:color="auto"/>
              </w:divBdr>
            </w:div>
            <w:div w:id="242490046">
              <w:marLeft w:val="0"/>
              <w:marRight w:val="0"/>
              <w:marTop w:val="0"/>
              <w:marBottom w:val="0"/>
              <w:divBdr>
                <w:top w:val="none" w:sz="0" w:space="0" w:color="auto"/>
                <w:left w:val="none" w:sz="0" w:space="0" w:color="auto"/>
                <w:bottom w:val="none" w:sz="0" w:space="0" w:color="auto"/>
                <w:right w:val="none" w:sz="0" w:space="0" w:color="auto"/>
              </w:divBdr>
            </w:div>
            <w:div w:id="1143742590">
              <w:marLeft w:val="0"/>
              <w:marRight w:val="0"/>
              <w:marTop w:val="0"/>
              <w:marBottom w:val="0"/>
              <w:divBdr>
                <w:top w:val="none" w:sz="0" w:space="0" w:color="auto"/>
                <w:left w:val="none" w:sz="0" w:space="0" w:color="auto"/>
                <w:bottom w:val="none" w:sz="0" w:space="0" w:color="auto"/>
                <w:right w:val="none" w:sz="0" w:space="0" w:color="auto"/>
              </w:divBdr>
            </w:div>
            <w:div w:id="1328706511">
              <w:marLeft w:val="0"/>
              <w:marRight w:val="0"/>
              <w:marTop w:val="0"/>
              <w:marBottom w:val="0"/>
              <w:divBdr>
                <w:top w:val="none" w:sz="0" w:space="0" w:color="auto"/>
                <w:left w:val="none" w:sz="0" w:space="0" w:color="auto"/>
                <w:bottom w:val="none" w:sz="0" w:space="0" w:color="auto"/>
                <w:right w:val="none" w:sz="0" w:space="0" w:color="auto"/>
              </w:divBdr>
            </w:div>
            <w:div w:id="1692532968">
              <w:marLeft w:val="0"/>
              <w:marRight w:val="0"/>
              <w:marTop w:val="0"/>
              <w:marBottom w:val="0"/>
              <w:divBdr>
                <w:top w:val="none" w:sz="0" w:space="0" w:color="auto"/>
                <w:left w:val="none" w:sz="0" w:space="0" w:color="auto"/>
                <w:bottom w:val="none" w:sz="0" w:space="0" w:color="auto"/>
                <w:right w:val="none" w:sz="0" w:space="0" w:color="auto"/>
              </w:divBdr>
            </w:div>
            <w:div w:id="1709716327">
              <w:marLeft w:val="0"/>
              <w:marRight w:val="0"/>
              <w:marTop w:val="0"/>
              <w:marBottom w:val="0"/>
              <w:divBdr>
                <w:top w:val="none" w:sz="0" w:space="0" w:color="auto"/>
                <w:left w:val="none" w:sz="0" w:space="0" w:color="auto"/>
                <w:bottom w:val="none" w:sz="0" w:space="0" w:color="auto"/>
                <w:right w:val="none" w:sz="0" w:space="0" w:color="auto"/>
              </w:divBdr>
            </w:div>
            <w:div w:id="1898010289">
              <w:marLeft w:val="0"/>
              <w:marRight w:val="0"/>
              <w:marTop w:val="0"/>
              <w:marBottom w:val="0"/>
              <w:divBdr>
                <w:top w:val="none" w:sz="0" w:space="0" w:color="auto"/>
                <w:left w:val="none" w:sz="0" w:space="0" w:color="auto"/>
                <w:bottom w:val="none" w:sz="0" w:space="0" w:color="auto"/>
                <w:right w:val="none" w:sz="0" w:space="0" w:color="auto"/>
              </w:divBdr>
            </w:div>
            <w:div w:id="2111198139">
              <w:marLeft w:val="0"/>
              <w:marRight w:val="0"/>
              <w:marTop w:val="0"/>
              <w:marBottom w:val="0"/>
              <w:divBdr>
                <w:top w:val="none" w:sz="0" w:space="0" w:color="auto"/>
                <w:left w:val="none" w:sz="0" w:space="0" w:color="auto"/>
                <w:bottom w:val="none" w:sz="0" w:space="0" w:color="auto"/>
                <w:right w:val="none" w:sz="0" w:space="0" w:color="auto"/>
              </w:divBdr>
            </w:div>
            <w:div w:id="214669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172819">
      <w:bodyDiv w:val="1"/>
      <w:marLeft w:val="0"/>
      <w:marRight w:val="0"/>
      <w:marTop w:val="0"/>
      <w:marBottom w:val="0"/>
      <w:divBdr>
        <w:top w:val="none" w:sz="0" w:space="0" w:color="auto"/>
        <w:left w:val="none" w:sz="0" w:space="0" w:color="auto"/>
        <w:bottom w:val="none" w:sz="0" w:space="0" w:color="auto"/>
        <w:right w:val="none" w:sz="0" w:space="0" w:color="auto"/>
      </w:divBdr>
      <w:divsChild>
        <w:div w:id="986738824">
          <w:marLeft w:val="0"/>
          <w:marRight w:val="0"/>
          <w:marTop w:val="0"/>
          <w:marBottom w:val="0"/>
          <w:divBdr>
            <w:top w:val="none" w:sz="0" w:space="0" w:color="auto"/>
            <w:left w:val="none" w:sz="0" w:space="0" w:color="auto"/>
            <w:bottom w:val="none" w:sz="0" w:space="0" w:color="auto"/>
            <w:right w:val="none" w:sz="0" w:space="0" w:color="auto"/>
          </w:divBdr>
          <w:divsChild>
            <w:div w:id="280649729">
              <w:marLeft w:val="0"/>
              <w:marRight w:val="0"/>
              <w:marTop w:val="0"/>
              <w:marBottom w:val="0"/>
              <w:divBdr>
                <w:top w:val="none" w:sz="0" w:space="0" w:color="auto"/>
                <w:left w:val="none" w:sz="0" w:space="0" w:color="auto"/>
                <w:bottom w:val="none" w:sz="0" w:space="0" w:color="auto"/>
                <w:right w:val="none" w:sz="0" w:space="0" w:color="auto"/>
              </w:divBdr>
            </w:div>
            <w:div w:id="421800130">
              <w:marLeft w:val="0"/>
              <w:marRight w:val="0"/>
              <w:marTop w:val="0"/>
              <w:marBottom w:val="0"/>
              <w:divBdr>
                <w:top w:val="none" w:sz="0" w:space="0" w:color="auto"/>
                <w:left w:val="none" w:sz="0" w:space="0" w:color="auto"/>
                <w:bottom w:val="none" w:sz="0" w:space="0" w:color="auto"/>
                <w:right w:val="none" w:sz="0" w:space="0" w:color="auto"/>
              </w:divBdr>
            </w:div>
            <w:div w:id="664671414">
              <w:marLeft w:val="0"/>
              <w:marRight w:val="0"/>
              <w:marTop w:val="0"/>
              <w:marBottom w:val="0"/>
              <w:divBdr>
                <w:top w:val="none" w:sz="0" w:space="0" w:color="auto"/>
                <w:left w:val="none" w:sz="0" w:space="0" w:color="auto"/>
                <w:bottom w:val="none" w:sz="0" w:space="0" w:color="auto"/>
                <w:right w:val="none" w:sz="0" w:space="0" w:color="auto"/>
              </w:divBdr>
            </w:div>
            <w:div w:id="19763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766725">
      <w:bodyDiv w:val="1"/>
      <w:marLeft w:val="0"/>
      <w:marRight w:val="0"/>
      <w:marTop w:val="0"/>
      <w:marBottom w:val="0"/>
      <w:divBdr>
        <w:top w:val="none" w:sz="0" w:space="0" w:color="auto"/>
        <w:left w:val="none" w:sz="0" w:space="0" w:color="auto"/>
        <w:bottom w:val="none" w:sz="0" w:space="0" w:color="auto"/>
        <w:right w:val="none" w:sz="0" w:space="0" w:color="auto"/>
      </w:divBdr>
      <w:divsChild>
        <w:div w:id="1953391942">
          <w:marLeft w:val="0"/>
          <w:marRight w:val="0"/>
          <w:marTop w:val="0"/>
          <w:marBottom w:val="0"/>
          <w:divBdr>
            <w:top w:val="none" w:sz="0" w:space="0" w:color="auto"/>
            <w:left w:val="none" w:sz="0" w:space="0" w:color="auto"/>
            <w:bottom w:val="none" w:sz="0" w:space="0" w:color="auto"/>
            <w:right w:val="none" w:sz="0" w:space="0" w:color="auto"/>
          </w:divBdr>
          <w:divsChild>
            <w:div w:id="438766465">
              <w:marLeft w:val="0"/>
              <w:marRight w:val="0"/>
              <w:marTop w:val="0"/>
              <w:marBottom w:val="0"/>
              <w:divBdr>
                <w:top w:val="none" w:sz="0" w:space="0" w:color="auto"/>
                <w:left w:val="none" w:sz="0" w:space="0" w:color="auto"/>
                <w:bottom w:val="none" w:sz="0" w:space="0" w:color="auto"/>
                <w:right w:val="none" w:sz="0" w:space="0" w:color="auto"/>
              </w:divBdr>
            </w:div>
            <w:div w:id="1571889240">
              <w:marLeft w:val="0"/>
              <w:marRight w:val="0"/>
              <w:marTop w:val="0"/>
              <w:marBottom w:val="0"/>
              <w:divBdr>
                <w:top w:val="none" w:sz="0" w:space="0" w:color="auto"/>
                <w:left w:val="none" w:sz="0" w:space="0" w:color="auto"/>
                <w:bottom w:val="none" w:sz="0" w:space="0" w:color="auto"/>
                <w:right w:val="none" w:sz="0" w:space="0" w:color="auto"/>
              </w:divBdr>
            </w:div>
            <w:div w:id="193829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625920">
      <w:bodyDiv w:val="1"/>
      <w:marLeft w:val="0"/>
      <w:marRight w:val="0"/>
      <w:marTop w:val="0"/>
      <w:marBottom w:val="0"/>
      <w:divBdr>
        <w:top w:val="none" w:sz="0" w:space="0" w:color="auto"/>
        <w:left w:val="none" w:sz="0" w:space="0" w:color="auto"/>
        <w:bottom w:val="none" w:sz="0" w:space="0" w:color="auto"/>
        <w:right w:val="none" w:sz="0" w:space="0" w:color="auto"/>
      </w:divBdr>
    </w:div>
    <w:div w:id="1258055656">
      <w:bodyDiv w:val="1"/>
      <w:marLeft w:val="0"/>
      <w:marRight w:val="0"/>
      <w:marTop w:val="0"/>
      <w:marBottom w:val="0"/>
      <w:divBdr>
        <w:top w:val="none" w:sz="0" w:space="0" w:color="auto"/>
        <w:left w:val="none" w:sz="0" w:space="0" w:color="auto"/>
        <w:bottom w:val="none" w:sz="0" w:space="0" w:color="auto"/>
        <w:right w:val="none" w:sz="0" w:space="0" w:color="auto"/>
      </w:divBdr>
      <w:divsChild>
        <w:div w:id="2041005116">
          <w:marLeft w:val="0"/>
          <w:marRight w:val="0"/>
          <w:marTop w:val="0"/>
          <w:marBottom w:val="0"/>
          <w:divBdr>
            <w:top w:val="none" w:sz="0" w:space="0" w:color="auto"/>
            <w:left w:val="none" w:sz="0" w:space="0" w:color="auto"/>
            <w:bottom w:val="none" w:sz="0" w:space="0" w:color="auto"/>
            <w:right w:val="none" w:sz="0" w:space="0" w:color="auto"/>
          </w:divBdr>
          <w:divsChild>
            <w:div w:id="51734089">
              <w:marLeft w:val="0"/>
              <w:marRight w:val="0"/>
              <w:marTop w:val="0"/>
              <w:marBottom w:val="0"/>
              <w:divBdr>
                <w:top w:val="none" w:sz="0" w:space="0" w:color="auto"/>
                <w:left w:val="none" w:sz="0" w:space="0" w:color="auto"/>
                <w:bottom w:val="none" w:sz="0" w:space="0" w:color="auto"/>
                <w:right w:val="none" w:sz="0" w:space="0" w:color="auto"/>
              </w:divBdr>
            </w:div>
            <w:div w:id="162740885">
              <w:marLeft w:val="0"/>
              <w:marRight w:val="0"/>
              <w:marTop w:val="0"/>
              <w:marBottom w:val="0"/>
              <w:divBdr>
                <w:top w:val="none" w:sz="0" w:space="0" w:color="auto"/>
                <w:left w:val="none" w:sz="0" w:space="0" w:color="auto"/>
                <w:bottom w:val="none" w:sz="0" w:space="0" w:color="auto"/>
                <w:right w:val="none" w:sz="0" w:space="0" w:color="auto"/>
              </w:divBdr>
            </w:div>
            <w:div w:id="481123880">
              <w:marLeft w:val="0"/>
              <w:marRight w:val="0"/>
              <w:marTop w:val="0"/>
              <w:marBottom w:val="0"/>
              <w:divBdr>
                <w:top w:val="none" w:sz="0" w:space="0" w:color="auto"/>
                <w:left w:val="none" w:sz="0" w:space="0" w:color="auto"/>
                <w:bottom w:val="none" w:sz="0" w:space="0" w:color="auto"/>
                <w:right w:val="none" w:sz="0" w:space="0" w:color="auto"/>
              </w:divBdr>
            </w:div>
            <w:div w:id="552929500">
              <w:marLeft w:val="0"/>
              <w:marRight w:val="0"/>
              <w:marTop w:val="0"/>
              <w:marBottom w:val="0"/>
              <w:divBdr>
                <w:top w:val="none" w:sz="0" w:space="0" w:color="auto"/>
                <w:left w:val="none" w:sz="0" w:space="0" w:color="auto"/>
                <w:bottom w:val="none" w:sz="0" w:space="0" w:color="auto"/>
                <w:right w:val="none" w:sz="0" w:space="0" w:color="auto"/>
              </w:divBdr>
            </w:div>
            <w:div w:id="669215232">
              <w:marLeft w:val="0"/>
              <w:marRight w:val="0"/>
              <w:marTop w:val="0"/>
              <w:marBottom w:val="0"/>
              <w:divBdr>
                <w:top w:val="none" w:sz="0" w:space="0" w:color="auto"/>
                <w:left w:val="none" w:sz="0" w:space="0" w:color="auto"/>
                <w:bottom w:val="none" w:sz="0" w:space="0" w:color="auto"/>
                <w:right w:val="none" w:sz="0" w:space="0" w:color="auto"/>
              </w:divBdr>
            </w:div>
            <w:div w:id="849761209">
              <w:marLeft w:val="0"/>
              <w:marRight w:val="0"/>
              <w:marTop w:val="0"/>
              <w:marBottom w:val="0"/>
              <w:divBdr>
                <w:top w:val="none" w:sz="0" w:space="0" w:color="auto"/>
                <w:left w:val="none" w:sz="0" w:space="0" w:color="auto"/>
                <w:bottom w:val="none" w:sz="0" w:space="0" w:color="auto"/>
                <w:right w:val="none" w:sz="0" w:space="0" w:color="auto"/>
              </w:divBdr>
            </w:div>
            <w:div w:id="992870835">
              <w:marLeft w:val="0"/>
              <w:marRight w:val="0"/>
              <w:marTop w:val="0"/>
              <w:marBottom w:val="0"/>
              <w:divBdr>
                <w:top w:val="none" w:sz="0" w:space="0" w:color="auto"/>
                <w:left w:val="none" w:sz="0" w:space="0" w:color="auto"/>
                <w:bottom w:val="none" w:sz="0" w:space="0" w:color="auto"/>
                <w:right w:val="none" w:sz="0" w:space="0" w:color="auto"/>
              </w:divBdr>
            </w:div>
            <w:div w:id="1352996832">
              <w:marLeft w:val="0"/>
              <w:marRight w:val="0"/>
              <w:marTop w:val="0"/>
              <w:marBottom w:val="0"/>
              <w:divBdr>
                <w:top w:val="none" w:sz="0" w:space="0" w:color="auto"/>
                <w:left w:val="none" w:sz="0" w:space="0" w:color="auto"/>
                <w:bottom w:val="none" w:sz="0" w:space="0" w:color="auto"/>
                <w:right w:val="none" w:sz="0" w:space="0" w:color="auto"/>
              </w:divBdr>
            </w:div>
            <w:div w:id="1622952155">
              <w:marLeft w:val="0"/>
              <w:marRight w:val="0"/>
              <w:marTop w:val="0"/>
              <w:marBottom w:val="0"/>
              <w:divBdr>
                <w:top w:val="none" w:sz="0" w:space="0" w:color="auto"/>
                <w:left w:val="none" w:sz="0" w:space="0" w:color="auto"/>
                <w:bottom w:val="none" w:sz="0" w:space="0" w:color="auto"/>
                <w:right w:val="none" w:sz="0" w:space="0" w:color="auto"/>
              </w:divBdr>
            </w:div>
            <w:div w:id="1906139942">
              <w:marLeft w:val="0"/>
              <w:marRight w:val="0"/>
              <w:marTop w:val="0"/>
              <w:marBottom w:val="0"/>
              <w:divBdr>
                <w:top w:val="none" w:sz="0" w:space="0" w:color="auto"/>
                <w:left w:val="none" w:sz="0" w:space="0" w:color="auto"/>
                <w:bottom w:val="none" w:sz="0" w:space="0" w:color="auto"/>
                <w:right w:val="none" w:sz="0" w:space="0" w:color="auto"/>
              </w:divBdr>
            </w:div>
            <w:div w:id="208417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106317">
      <w:bodyDiv w:val="1"/>
      <w:marLeft w:val="0"/>
      <w:marRight w:val="0"/>
      <w:marTop w:val="0"/>
      <w:marBottom w:val="0"/>
      <w:divBdr>
        <w:top w:val="none" w:sz="0" w:space="0" w:color="auto"/>
        <w:left w:val="none" w:sz="0" w:space="0" w:color="auto"/>
        <w:bottom w:val="none" w:sz="0" w:space="0" w:color="auto"/>
        <w:right w:val="none" w:sz="0" w:space="0" w:color="auto"/>
      </w:divBdr>
    </w:div>
    <w:div w:id="1313752819">
      <w:bodyDiv w:val="1"/>
      <w:marLeft w:val="0"/>
      <w:marRight w:val="0"/>
      <w:marTop w:val="0"/>
      <w:marBottom w:val="0"/>
      <w:divBdr>
        <w:top w:val="none" w:sz="0" w:space="0" w:color="auto"/>
        <w:left w:val="none" w:sz="0" w:space="0" w:color="auto"/>
        <w:bottom w:val="none" w:sz="0" w:space="0" w:color="auto"/>
        <w:right w:val="none" w:sz="0" w:space="0" w:color="auto"/>
      </w:divBdr>
    </w:div>
    <w:div w:id="1319576410">
      <w:bodyDiv w:val="1"/>
      <w:marLeft w:val="0"/>
      <w:marRight w:val="0"/>
      <w:marTop w:val="0"/>
      <w:marBottom w:val="0"/>
      <w:divBdr>
        <w:top w:val="none" w:sz="0" w:space="0" w:color="auto"/>
        <w:left w:val="none" w:sz="0" w:space="0" w:color="auto"/>
        <w:bottom w:val="none" w:sz="0" w:space="0" w:color="auto"/>
        <w:right w:val="none" w:sz="0" w:space="0" w:color="auto"/>
      </w:divBdr>
      <w:divsChild>
        <w:div w:id="12532565">
          <w:marLeft w:val="0"/>
          <w:marRight w:val="0"/>
          <w:marTop w:val="0"/>
          <w:marBottom w:val="0"/>
          <w:divBdr>
            <w:top w:val="none" w:sz="0" w:space="0" w:color="auto"/>
            <w:left w:val="none" w:sz="0" w:space="0" w:color="auto"/>
            <w:bottom w:val="none" w:sz="0" w:space="0" w:color="auto"/>
            <w:right w:val="none" w:sz="0" w:space="0" w:color="auto"/>
          </w:divBdr>
          <w:divsChild>
            <w:div w:id="128672630">
              <w:marLeft w:val="0"/>
              <w:marRight w:val="0"/>
              <w:marTop w:val="0"/>
              <w:marBottom w:val="0"/>
              <w:divBdr>
                <w:top w:val="none" w:sz="0" w:space="0" w:color="auto"/>
                <w:left w:val="none" w:sz="0" w:space="0" w:color="auto"/>
                <w:bottom w:val="none" w:sz="0" w:space="0" w:color="auto"/>
                <w:right w:val="none" w:sz="0" w:space="0" w:color="auto"/>
              </w:divBdr>
            </w:div>
            <w:div w:id="393890957">
              <w:marLeft w:val="0"/>
              <w:marRight w:val="0"/>
              <w:marTop w:val="0"/>
              <w:marBottom w:val="0"/>
              <w:divBdr>
                <w:top w:val="none" w:sz="0" w:space="0" w:color="auto"/>
                <w:left w:val="none" w:sz="0" w:space="0" w:color="auto"/>
                <w:bottom w:val="none" w:sz="0" w:space="0" w:color="auto"/>
                <w:right w:val="none" w:sz="0" w:space="0" w:color="auto"/>
              </w:divBdr>
            </w:div>
            <w:div w:id="443618923">
              <w:marLeft w:val="0"/>
              <w:marRight w:val="0"/>
              <w:marTop w:val="0"/>
              <w:marBottom w:val="0"/>
              <w:divBdr>
                <w:top w:val="none" w:sz="0" w:space="0" w:color="auto"/>
                <w:left w:val="none" w:sz="0" w:space="0" w:color="auto"/>
                <w:bottom w:val="none" w:sz="0" w:space="0" w:color="auto"/>
                <w:right w:val="none" w:sz="0" w:space="0" w:color="auto"/>
              </w:divBdr>
            </w:div>
            <w:div w:id="607082327">
              <w:marLeft w:val="0"/>
              <w:marRight w:val="0"/>
              <w:marTop w:val="0"/>
              <w:marBottom w:val="0"/>
              <w:divBdr>
                <w:top w:val="none" w:sz="0" w:space="0" w:color="auto"/>
                <w:left w:val="none" w:sz="0" w:space="0" w:color="auto"/>
                <w:bottom w:val="none" w:sz="0" w:space="0" w:color="auto"/>
                <w:right w:val="none" w:sz="0" w:space="0" w:color="auto"/>
              </w:divBdr>
            </w:div>
            <w:div w:id="771973780">
              <w:marLeft w:val="0"/>
              <w:marRight w:val="0"/>
              <w:marTop w:val="0"/>
              <w:marBottom w:val="0"/>
              <w:divBdr>
                <w:top w:val="none" w:sz="0" w:space="0" w:color="auto"/>
                <w:left w:val="none" w:sz="0" w:space="0" w:color="auto"/>
                <w:bottom w:val="none" w:sz="0" w:space="0" w:color="auto"/>
                <w:right w:val="none" w:sz="0" w:space="0" w:color="auto"/>
              </w:divBdr>
            </w:div>
            <w:div w:id="1053893913">
              <w:marLeft w:val="0"/>
              <w:marRight w:val="0"/>
              <w:marTop w:val="0"/>
              <w:marBottom w:val="0"/>
              <w:divBdr>
                <w:top w:val="none" w:sz="0" w:space="0" w:color="auto"/>
                <w:left w:val="none" w:sz="0" w:space="0" w:color="auto"/>
                <w:bottom w:val="none" w:sz="0" w:space="0" w:color="auto"/>
                <w:right w:val="none" w:sz="0" w:space="0" w:color="auto"/>
              </w:divBdr>
            </w:div>
            <w:div w:id="1226329897">
              <w:marLeft w:val="0"/>
              <w:marRight w:val="0"/>
              <w:marTop w:val="0"/>
              <w:marBottom w:val="0"/>
              <w:divBdr>
                <w:top w:val="none" w:sz="0" w:space="0" w:color="auto"/>
                <w:left w:val="none" w:sz="0" w:space="0" w:color="auto"/>
                <w:bottom w:val="none" w:sz="0" w:space="0" w:color="auto"/>
                <w:right w:val="none" w:sz="0" w:space="0" w:color="auto"/>
              </w:divBdr>
            </w:div>
            <w:div w:id="1304431262">
              <w:marLeft w:val="0"/>
              <w:marRight w:val="0"/>
              <w:marTop w:val="0"/>
              <w:marBottom w:val="0"/>
              <w:divBdr>
                <w:top w:val="none" w:sz="0" w:space="0" w:color="auto"/>
                <w:left w:val="none" w:sz="0" w:space="0" w:color="auto"/>
                <w:bottom w:val="none" w:sz="0" w:space="0" w:color="auto"/>
                <w:right w:val="none" w:sz="0" w:space="0" w:color="auto"/>
              </w:divBdr>
            </w:div>
            <w:div w:id="1463116544">
              <w:marLeft w:val="0"/>
              <w:marRight w:val="0"/>
              <w:marTop w:val="0"/>
              <w:marBottom w:val="0"/>
              <w:divBdr>
                <w:top w:val="none" w:sz="0" w:space="0" w:color="auto"/>
                <w:left w:val="none" w:sz="0" w:space="0" w:color="auto"/>
                <w:bottom w:val="none" w:sz="0" w:space="0" w:color="auto"/>
                <w:right w:val="none" w:sz="0" w:space="0" w:color="auto"/>
              </w:divBdr>
            </w:div>
            <w:div w:id="1511334978">
              <w:marLeft w:val="0"/>
              <w:marRight w:val="0"/>
              <w:marTop w:val="0"/>
              <w:marBottom w:val="0"/>
              <w:divBdr>
                <w:top w:val="none" w:sz="0" w:space="0" w:color="auto"/>
                <w:left w:val="none" w:sz="0" w:space="0" w:color="auto"/>
                <w:bottom w:val="none" w:sz="0" w:space="0" w:color="auto"/>
                <w:right w:val="none" w:sz="0" w:space="0" w:color="auto"/>
              </w:divBdr>
            </w:div>
            <w:div w:id="1652439533">
              <w:marLeft w:val="0"/>
              <w:marRight w:val="0"/>
              <w:marTop w:val="0"/>
              <w:marBottom w:val="0"/>
              <w:divBdr>
                <w:top w:val="none" w:sz="0" w:space="0" w:color="auto"/>
                <w:left w:val="none" w:sz="0" w:space="0" w:color="auto"/>
                <w:bottom w:val="none" w:sz="0" w:space="0" w:color="auto"/>
                <w:right w:val="none" w:sz="0" w:space="0" w:color="auto"/>
              </w:divBdr>
            </w:div>
            <w:div w:id="1658528909">
              <w:marLeft w:val="0"/>
              <w:marRight w:val="0"/>
              <w:marTop w:val="0"/>
              <w:marBottom w:val="0"/>
              <w:divBdr>
                <w:top w:val="none" w:sz="0" w:space="0" w:color="auto"/>
                <w:left w:val="none" w:sz="0" w:space="0" w:color="auto"/>
                <w:bottom w:val="none" w:sz="0" w:space="0" w:color="auto"/>
                <w:right w:val="none" w:sz="0" w:space="0" w:color="auto"/>
              </w:divBdr>
            </w:div>
            <w:div w:id="1719551337">
              <w:marLeft w:val="0"/>
              <w:marRight w:val="0"/>
              <w:marTop w:val="0"/>
              <w:marBottom w:val="0"/>
              <w:divBdr>
                <w:top w:val="none" w:sz="0" w:space="0" w:color="auto"/>
                <w:left w:val="none" w:sz="0" w:space="0" w:color="auto"/>
                <w:bottom w:val="none" w:sz="0" w:space="0" w:color="auto"/>
                <w:right w:val="none" w:sz="0" w:space="0" w:color="auto"/>
              </w:divBdr>
            </w:div>
            <w:div w:id="1815831450">
              <w:marLeft w:val="0"/>
              <w:marRight w:val="0"/>
              <w:marTop w:val="0"/>
              <w:marBottom w:val="0"/>
              <w:divBdr>
                <w:top w:val="none" w:sz="0" w:space="0" w:color="auto"/>
                <w:left w:val="none" w:sz="0" w:space="0" w:color="auto"/>
                <w:bottom w:val="none" w:sz="0" w:space="0" w:color="auto"/>
                <w:right w:val="none" w:sz="0" w:space="0" w:color="auto"/>
              </w:divBdr>
            </w:div>
            <w:div w:id="2085688421">
              <w:marLeft w:val="0"/>
              <w:marRight w:val="0"/>
              <w:marTop w:val="0"/>
              <w:marBottom w:val="0"/>
              <w:divBdr>
                <w:top w:val="none" w:sz="0" w:space="0" w:color="auto"/>
                <w:left w:val="none" w:sz="0" w:space="0" w:color="auto"/>
                <w:bottom w:val="none" w:sz="0" w:space="0" w:color="auto"/>
                <w:right w:val="none" w:sz="0" w:space="0" w:color="auto"/>
              </w:divBdr>
            </w:div>
            <w:div w:id="209250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76358">
      <w:bodyDiv w:val="1"/>
      <w:marLeft w:val="0"/>
      <w:marRight w:val="0"/>
      <w:marTop w:val="0"/>
      <w:marBottom w:val="0"/>
      <w:divBdr>
        <w:top w:val="none" w:sz="0" w:space="0" w:color="auto"/>
        <w:left w:val="none" w:sz="0" w:space="0" w:color="auto"/>
        <w:bottom w:val="none" w:sz="0" w:space="0" w:color="auto"/>
        <w:right w:val="none" w:sz="0" w:space="0" w:color="auto"/>
      </w:divBdr>
      <w:divsChild>
        <w:div w:id="2029022978">
          <w:marLeft w:val="0"/>
          <w:marRight w:val="0"/>
          <w:marTop w:val="0"/>
          <w:marBottom w:val="0"/>
          <w:divBdr>
            <w:top w:val="none" w:sz="0" w:space="0" w:color="auto"/>
            <w:left w:val="none" w:sz="0" w:space="0" w:color="auto"/>
            <w:bottom w:val="none" w:sz="0" w:space="0" w:color="auto"/>
            <w:right w:val="none" w:sz="0" w:space="0" w:color="auto"/>
          </w:divBdr>
          <w:divsChild>
            <w:div w:id="470950390">
              <w:marLeft w:val="0"/>
              <w:marRight w:val="0"/>
              <w:marTop w:val="0"/>
              <w:marBottom w:val="0"/>
              <w:divBdr>
                <w:top w:val="none" w:sz="0" w:space="0" w:color="auto"/>
                <w:left w:val="none" w:sz="0" w:space="0" w:color="auto"/>
                <w:bottom w:val="none" w:sz="0" w:space="0" w:color="auto"/>
                <w:right w:val="none" w:sz="0" w:space="0" w:color="auto"/>
              </w:divBdr>
              <w:divsChild>
                <w:div w:id="594825829">
                  <w:marLeft w:val="0"/>
                  <w:marRight w:val="0"/>
                  <w:marTop w:val="0"/>
                  <w:marBottom w:val="0"/>
                  <w:divBdr>
                    <w:top w:val="none" w:sz="0" w:space="0" w:color="auto"/>
                    <w:left w:val="none" w:sz="0" w:space="0" w:color="auto"/>
                    <w:bottom w:val="none" w:sz="0" w:space="0" w:color="auto"/>
                    <w:right w:val="none" w:sz="0" w:space="0" w:color="auto"/>
                  </w:divBdr>
                  <w:divsChild>
                    <w:div w:id="33579639">
                      <w:marLeft w:val="0"/>
                      <w:marRight w:val="0"/>
                      <w:marTop w:val="0"/>
                      <w:marBottom w:val="0"/>
                      <w:divBdr>
                        <w:top w:val="none" w:sz="0" w:space="0" w:color="auto"/>
                        <w:left w:val="none" w:sz="0" w:space="0" w:color="auto"/>
                        <w:bottom w:val="none" w:sz="0" w:space="0" w:color="auto"/>
                        <w:right w:val="none" w:sz="0" w:space="0" w:color="auto"/>
                      </w:divBdr>
                      <w:divsChild>
                        <w:div w:id="435903905">
                          <w:marLeft w:val="0"/>
                          <w:marRight w:val="0"/>
                          <w:marTop w:val="0"/>
                          <w:marBottom w:val="0"/>
                          <w:divBdr>
                            <w:top w:val="none" w:sz="0" w:space="0" w:color="auto"/>
                            <w:left w:val="none" w:sz="0" w:space="0" w:color="auto"/>
                            <w:bottom w:val="none" w:sz="0" w:space="0" w:color="auto"/>
                            <w:right w:val="none" w:sz="0" w:space="0" w:color="auto"/>
                          </w:divBdr>
                          <w:divsChild>
                            <w:div w:id="1524123430">
                              <w:marLeft w:val="0"/>
                              <w:marRight w:val="0"/>
                              <w:marTop w:val="0"/>
                              <w:marBottom w:val="0"/>
                              <w:divBdr>
                                <w:top w:val="none" w:sz="0" w:space="0" w:color="auto"/>
                                <w:left w:val="none" w:sz="0" w:space="0" w:color="auto"/>
                                <w:bottom w:val="none" w:sz="0" w:space="0" w:color="auto"/>
                                <w:right w:val="none" w:sz="0" w:space="0" w:color="auto"/>
                              </w:divBdr>
                              <w:divsChild>
                                <w:div w:id="478352444">
                                  <w:marLeft w:val="0"/>
                                  <w:marRight w:val="0"/>
                                  <w:marTop w:val="0"/>
                                  <w:marBottom w:val="0"/>
                                  <w:divBdr>
                                    <w:top w:val="single" w:sz="6" w:space="0" w:color="F5F5F5"/>
                                    <w:left w:val="single" w:sz="6" w:space="0" w:color="F5F5F5"/>
                                    <w:bottom w:val="single" w:sz="6" w:space="0" w:color="F5F5F5"/>
                                    <w:right w:val="single" w:sz="6" w:space="0" w:color="F5F5F5"/>
                                  </w:divBdr>
                                  <w:divsChild>
                                    <w:div w:id="201330196">
                                      <w:marLeft w:val="0"/>
                                      <w:marRight w:val="0"/>
                                      <w:marTop w:val="0"/>
                                      <w:marBottom w:val="0"/>
                                      <w:divBdr>
                                        <w:top w:val="none" w:sz="0" w:space="0" w:color="auto"/>
                                        <w:left w:val="none" w:sz="0" w:space="0" w:color="auto"/>
                                        <w:bottom w:val="none" w:sz="0" w:space="0" w:color="auto"/>
                                        <w:right w:val="none" w:sz="0" w:space="0" w:color="auto"/>
                                      </w:divBdr>
                                      <w:divsChild>
                                        <w:div w:id="184504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0615461">
      <w:bodyDiv w:val="1"/>
      <w:marLeft w:val="0"/>
      <w:marRight w:val="0"/>
      <w:marTop w:val="0"/>
      <w:marBottom w:val="0"/>
      <w:divBdr>
        <w:top w:val="none" w:sz="0" w:space="0" w:color="auto"/>
        <w:left w:val="none" w:sz="0" w:space="0" w:color="auto"/>
        <w:bottom w:val="none" w:sz="0" w:space="0" w:color="auto"/>
        <w:right w:val="none" w:sz="0" w:space="0" w:color="auto"/>
      </w:divBdr>
    </w:div>
    <w:div w:id="1347100547">
      <w:bodyDiv w:val="1"/>
      <w:marLeft w:val="0"/>
      <w:marRight w:val="0"/>
      <w:marTop w:val="0"/>
      <w:marBottom w:val="0"/>
      <w:divBdr>
        <w:top w:val="none" w:sz="0" w:space="0" w:color="auto"/>
        <w:left w:val="none" w:sz="0" w:space="0" w:color="auto"/>
        <w:bottom w:val="none" w:sz="0" w:space="0" w:color="auto"/>
        <w:right w:val="none" w:sz="0" w:space="0" w:color="auto"/>
      </w:divBdr>
    </w:div>
    <w:div w:id="1371879341">
      <w:bodyDiv w:val="1"/>
      <w:marLeft w:val="0"/>
      <w:marRight w:val="0"/>
      <w:marTop w:val="0"/>
      <w:marBottom w:val="0"/>
      <w:divBdr>
        <w:top w:val="none" w:sz="0" w:space="0" w:color="auto"/>
        <w:left w:val="none" w:sz="0" w:space="0" w:color="auto"/>
        <w:bottom w:val="none" w:sz="0" w:space="0" w:color="auto"/>
        <w:right w:val="none" w:sz="0" w:space="0" w:color="auto"/>
      </w:divBdr>
    </w:div>
    <w:div w:id="1379932105">
      <w:bodyDiv w:val="1"/>
      <w:marLeft w:val="0"/>
      <w:marRight w:val="0"/>
      <w:marTop w:val="0"/>
      <w:marBottom w:val="0"/>
      <w:divBdr>
        <w:top w:val="none" w:sz="0" w:space="0" w:color="auto"/>
        <w:left w:val="none" w:sz="0" w:space="0" w:color="auto"/>
        <w:bottom w:val="none" w:sz="0" w:space="0" w:color="auto"/>
        <w:right w:val="none" w:sz="0" w:space="0" w:color="auto"/>
      </w:divBdr>
      <w:divsChild>
        <w:div w:id="615797721">
          <w:marLeft w:val="0"/>
          <w:marRight w:val="0"/>
          <w:marTop w:val="0"/>
          <w:marBottom w:val="0"/>
          <w:divBdr>
            <w:top w:val="none" w:sz="0" w:space="0" w:color="auto"/>
            <w:left w:val="none" w:sz="0" w:space="0" w:color="auto"/>
            <w:bottom w:val="none" w:sz="0" w:space="0" w:color="auto"/>
            <w:right w:val="none" w:sz="0" w:space="0" w:color="auto"/>
          </w:divBdr>
          <w:divsChild>
            <w:div w:id="93286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410866">
      <w:bodyDiv w:val="1"/>
      <w:marLeft w:val="0"/>
      <w:marRight w:val="0"/>
      <w:marTop w:val="0"/>
      <w:marBottom w:val="0"/>
      <w:divBdr>
        <w:top w:val="none" w:sz="0" w:space="0" w:color="auto"/>
        <w:left w:val="none" w:sz="0" w:space="0" w:color="auto"/>
        <w:bottom w:val="none" w:sz="0" w:space="0" w:color="auto"/>
        <w:right w:val="none" w:sz="0" w:space="0" w:color="auto"/>
      </w:divBdr>
      <w:divsChild>
        <w:div w:id="148788660">
          <w:marLeft w:val="547"/>
          <w:marRight w:val="0"/>
          <w:marTop w:val="144"/>
          <w:marBottom w:val="0"/>
          <w:divBdr>
            <w:top w:val="none" w:sz="0" w:space="0" w:color="auto"/>
            <w:left w:val="none" w:sz="0" w:space="0" w:color="auto"/>
            <w:bottom w:val="none" w:sz="0" w:space="0" w:color="auto"/>
            <w:right w:val="none" w:sz="0" w:space="0" w:color="auto"/>
          </w:divBdr>
        </w:div>
        <w:div w:id="299772019">
          <w:marLeft w:val="1166"/>
          <w:marRight w:val="0"/>
          <w:marTop w:val="125"/>
          <w:marBottom w:val="0"/>
          <w:divBdr>
            <w:top w:val="none" w:sz="0" w:space="0" w:color="auto"/>
            <w:left w:val="none" w:sz="0" w:space="0" w:color="auto"/>
            <w:bottom w:val="none" w:sz="0" w:space="0" w:color="auto"/>
            <w:right w:val="none" w:sz="0" w:space="0" w:color="auto"/>
          </w:divBdr>
        </w:div>
        <w:div w:id="704868065">
          <w:marLeft w:val="1166"/>
          <w:marRight w:val="0"/>
          <w:marTop w:val="125"/>
          <w:marBottom w:val="0"/>
          <w:divBdr>
            <w:top w:val="none" w:sz="0" w:space="0" w:color="auto"/>
            <w:left w:val="none" w:sz="0" w:space="0" w:color="auto"/>
            <w:bottom w:val="none" w:sz="0" w:space="0" w:color="auto"/>
            <w:right w:val="none" w:sz="0" w:space="0" w:color="auto"/>
          </w:divBdr>
        </w:div>
        <w:div w:id="956179668">
          <w:marLeft w:val="1166"/>
          <w:marRight w:val="0"/>
          <w:marTop w:val="125"/>
          <w:marBottom w:val="0"/>
          <w:divBdr>
            <w:top w:val="none" w:sz="0" w:space="0" w:color="auto"/>
            <w:left w:val="none" w:sz="0" w:space="0" w:color="auto"/>
            <w:bottom w:val="none" w:sz="0" w:space="0" w:color="auto"/>
            <w:right w:val="none" w:sz="0" w:space="0" w:color="auto"/>
          </w:divBdr>
        </w:div>
        <w:div w:id="1080100195">
          <w:marLeft w:val="1166"/>
          <w:marRight w:val="0"/>
          <w:marTop w:val="125"/>
          <w:marBottom w:val="0"/>
          <w:divBdr>
            <w:top w:val="none" w:sz="0" w:space="0" w:color="auto"/>
            <w:left w:val="none" w:sz="0" w:space="0" w:color="auto"/>
            <w:bottom w:val="none" w:sz="0" w:space="0" w:color="auto"/>
            <w:right w:val="none" w:sz="0" w:space="0" w:color="auto"/>
          </w:divBdr>
        </w:div>
        <w:div w:id="1096098888">
          <w:marLeft w:val="547"/>
          <w:marRight w:val="0"/>
          <w:marTop w:val="144"/>
          <w:marBottom w:val="0"/>
          <w:divBdr>
            <w:top w:val="none" w:sz="0" w:space="0" w:color="auto"/>
            <w:left w:val="none" w:sz="0" w:space="0" w:color="auto"/>
            <w:bottom w:val="none" w:sz="0" w:space="0" w:color="auto"/>
            <w:right w:val="none" w:sz="0" w:space="0" w:color="auto"/>
          </w:divBdr>
        </w:div>
        <w:div w:id="1127118463">
          <w:marLeft w:val="547"/>
          <w:marRight w:val="0"/>
          <w:marTop w:val="144"/>
          <w:marBottom w:val="0"/>
          <w:divBdr>
            <w:top w:val="none" w:sz="0" w:space="0" w:color="auto"/>
            <w:left w:val="none" w:sz="0" w:space="0" w:color="auto"/>
            <w:bottom w:val="none" w:sz="0" w:space="0" w:color="auto"/>
            <w:right w:val="none" w:sz="0" w:space="0" w:color="auto"/>
          </w:divBdr>
        </w:div>
      </w:divsChild>
    </w:div>
    <w:div w:id="1409765597">
      <w:bodyDiv w:val="1"/>
      <w:marLeft w:val="0"/>
      <w:marRight w:val="0"/>
      <w:marTop w:val="0"/>
      <w:marBottom w:val="0"/>
      <w:divBdr>
        <w:top w:val="none" w:sz="0" w:space="0" w:color="auto"/>
        <w:left w:val="none" w:sz="0" w:space="0" w:color="auto"/>
        <w:bottom w:val="none" w:sz="0" w:space="0" w:color="auto"/>
        <w:right w:val="none" w:sz="0" w:space="0" w:color="auto"/>
      </w:divBdr>
      <w:divsChild>
        <w:div w:id="1329090835">
          <w:marLeft w:val="1800"/>
          <w:marRight w:val="0"/>
          <w:marTop w:val="62"/>
          <w:marBottom w:val="0"/>
          <w:divBdr>
            <w:top w:val="none" w:sz="0" w:space="0" w:color="auto"/>
            <w:left w:val="none" w:sz="0" w:space="0" w:color="auto"/>
            <w:bottom w:val="none" w:sz="0" w:space="0" w:color="auto"/>
            <w:right w:val="none" w:sz="0" w:space="0" w:color="auto"/>
          </w:divBdr>
        </w:div>
        <w:div w:id="1544557951">
          <w:marLeft w:val="1166"/>
          <w:marRight w:val="0"/>
          <w:marTop w:val="72"/>
          <w:marBottom w:val="0"/>
          <w:divBdr>
            <w:top w:val="none" w:sz="0" w:space="0" w:color="auto"/>
            <w:left w:val="none" w:sz="0" w:space="0" w:color="auto"/>
            <w:bottom w:val="none" w:sz="0" w:space="0" w:color="auto"/>
            <w:right w:val="none" w:sz="0" w:space="0" w:color="auto"/>
          </w:divBdr>
        </w:div>
        <w:div w:id="1677657147">
          <w:marLeft w:val="1800"/>
          <w:marRight w:val="0"/>
          <w:marTop w:val="62"/>
          <w:marBottom w:val="0"/>
          <w:divBdr>
            <w:top w:val="none" w:sz="0" w:space="0" w:color="auto"/>
            <w:left w:val="none" w:sz="0" w:space="0" w:color="auto"/>
            <w:bottom w:val="none" w:sz="0" w:space="0" w:color="auto"/>
            <w:right w:val="none" w:sz="0" w:space="0" w:color="auto"/>
          </w:divBdr>
        </w:div>
      </w:divsChild>
    </w:div>
    <w:div w:id="1422412692">
      <w:bodyDiv w:val="1"/>
      <w:marLeft w:val="0"/>
      <w:marRight w:val="0"/>
      <w:marTop w:val="0"/>
      <w:marBottom w:val="0"/>
      <w:divBdr>
        <w:top w:val="none" w:sz="0" w:space="0" w:color="auto"/>
        <w:left w:val="none" w:sz="0" w:space="0" w:color="auto"/>
        <w:bottom w:val="none" w:sz="0" w:space="0" w:color="auto"/>
        <w:right w:val="none" w:sz="0" w:space="0" w:color="auto"/>
      </w:divBdr>
    </w:div>
    <w:div w:id="1429349715">
      <w:bodyDiv w:val="1"/>
      <w:marLeft w:val="0"/>
      <w:marRight w:val="0"/>
      <w:marTop w:val="0"/>
      <w:marBottom w:val="0"/>
      <w:divBdr>
        <w:top w:val="none" w:sz="0" w:space="0" w:color="auto"/>
        <w:left w:val="none" w:sz="0" w:space="0" w:color="auto"/>
        <w:bottom w:val="none" w:sz="0" w:space="0" w:color="auto"/>
        <w:right w:val="none" w:sz="0" w:space="0" w:color="auto"/>
      </w:divBdr>
    </w:div>
    <w:div w:id="1462188240">
      <w:bodyDiv w:val="1"/>
      <w:marLeft w:val="0"/>
      <w:marRight w:val="0"/>
      <w:marTop w:val="0"/>
      <w:marBottom w:val="0"/>
      <w:divBdr>
        <w:top w:val="none" w:sz="0" w:space="0" w:color="auto"/>
        <w:left w:val="none" w:sz="0" w:space="0" w:color="auto"/>
        <w:bottom w:val="none" w:sz="0" w:space="0" w:color="auto"/>
        <w:right w:val="none" w:sz="0" w:space="0" w:color="auto"/>
      </w:divBdr>
    </w:div>
    <w:div w:id="1499609835">
      <w:bodyDiv w:val="1"/>
      <w:marLeft w:val="0"/>
      <w:marRight w:val="0"/>
      <w:marTop w:val="0"/>
      <w:marBottom w:val="0"/>
      <w:divBdr>
        <w:top w:val="none" w:sz="0" w:space="0" w:color="auto"/>
        <w:left w:val="none" w:sz="0" w:space="0" w:color="auto"/>
        <w:bottom w:val="none" w:sz="0" w:space="0" w:color="auto"/>
        <w:right w:val="none" w:sz="0" w:space="0" w:color="auto"/>
      </w:divBdr>
      <w:divsChild>
        <w:div w:id="1831095664">
          <w:marLeft w:val="0"/>
          <w:marRight w:val="0"/>
          <w:marTop w:val="0"/>
          <w:marBottom w:val="0"/>
          <w:divBdr>
            <w:top w:val="none" w:sz="0" w:space="0" w:color="auto"/>
            <w:left w:val="none" w:sz="0" w:space="0" w:color="auto"/>
            <w:bottom w:val="none" w:sz="0" w:space="0" w:color="auto"/>
            <w:right w:val="none" w:sz="0" w:space="0" w:color="auto"/>
          </w:divBdr>
          <w:divsChild>
            <w:div w:id="649748812">
              <w:marLeft w:val="0"/>
              <w:marRight w:val="0"/>
              <w:marTop w:val="0"/>
              <w:marBottom w:val="0"/>
              <w:divBdr>
                <w:top w:val="none" w:sz="0" w:space="0" w:color="auto"/>
                <w:left w:val="none" w:sz="0" w:space="0" w:color="auto"/>
                <w:bottom w:val="none" w:sz="0" w:space="0" w:color="auto"/>
                <w:right w:val="none" w:sz="0" w:space="0" w:color="auto"/>
              </w:divBdr>
            </w:div>
            <w:div w:id="948774923">
              <w:marLeft w:val="0"/>
              <w:marRight w:val="0"/>
              <w:marTop w:val="0"/>
              <w:marBottom w:val="0"/>
              <w:divBdr>
                <w:top w:val="none" w:sz="0" w:space="0" w:color="auto"/>
                <w:left w:val="none" w:sz="0" w:space="0" w:color="auto"/>
                <w:bottom w:val="none" w:sz="0" w:space="0" w:color="auto"/>
                <w:right w:val="none" w:sz="0" w:space="0" w:color="auto"/>
              </w:divBdr>
            </w:div>
            <w:div w:id="978220516">
              <w:marLeft w:val="0"/>
              <w:marRight w:val="0"/>
              <w:marTop w:val="0"/>
              <w:marBottom w:val="0"/>
              <w:divBdr>
                <w:top w:val="none" w:sz="0" w:space="0" w:color="auto"/>
                <w:left w:val="none" w:sz="0" w:space="0" w:color="auto"/>
                <w:bottom w:val="none" w:sz="0" w:space="0" w:color="auto"/>
                <w:right w:val="none" w:sz="0" w:space="0" w:color="auto"/>
              </w:divBdr>
            </w:div>
            <w:div w:id="981931457">
              <w:marLeft w:val="0"/>
              <w:marRight w:val="0"/>
              <w:marTop w:val="0"/>
              <w:marBottom w:val="0"/>
              <w:divBdr>
                <w:top w:val="none" w:sz="0" w:space="0" w:color="auto"/>
                <w:left w:val="none" w:sz="0" w:space="0" w:color="auto"/>
                <w:bottom w:val="none" w:sz="0" w:space="0" w:color="auto"/>
                <w:right w:val="none" w:sz="0" w:space="0" w:color="auto"/>
              </w:divBdr>
            </w:div>
            <w:div w:id="1296377311">
              <w:marLeft w:val="0"/>
              <w:marRight w:val="0"/>
              <w:marTop w:val="0"/>
              <w:marBottom w:val="0"/>
              <w:divBdr>
                <w:top w:val="none" w:sz="0" w:space="0" w:color="auto"/>
                <w:left w:val="none" w:sz="0" w:space="0" w:color="auto"/>
                <w:bottom w:val="none" w:sz="0" w:space="0" w:color="auto"/>
                <w:right w:val="none" w:sz="0" w:space="0" w:color="auto"/>
              </w:divBdr>
            </w:div>
            <w:div w:id="206047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228">
      <w:bodyDiv w:val="1"/>
      <w:marLeft w:val="0"/>
      <w:marRight w:val="0"/>
      <w:marTop w:val="0"/>
      <w:marBottom w:val="0"/>
      <w:divBdr>
        <w:top w:val="none" w:sz="0" w:space="0" w:color="auto"/>
        <w:left w:val="none" w:sz="0" w:space="0" w:color="auto"/>
        <w:bottom w:val="none" w:sz="0" w:space="0" w:color="auto"/>
        <w:right w:val="none" w:sz="0" w:space="0" w:color="auto"/>
      </w:divBdr>
      <w:divsChild>
        <w:div w:id="89944422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527794241">
      <w:bodyDiv w:val="1"/>
      <w:marLeft w:val="0"/>
      <w:marRight w:val="0"/>
      <w:marTop w:val="0"/>
      <w:marBottom w:val="0"/>
      <w:divBdr>
        <w:top w:val="none" w:sz="0" w:space="0" w:color="auto"/>
        <w:left w:val="none" w:sz="0" w:space="0" w:color="auto"/>
        <w:bottom w:val="none" w:sz="0" w:space="0" w:color="auto"/>
        <w:right w:val="none" w:sz="0" w:space="0" w:color="auto"/>
      </w:divBdr>
      <w:divsChild>
        <w:div w:id="464545698">
          <w:marLeft w:val="0"/>
          <w:marRight w:val="0"/>
          <w:marTop w:val="0"/>
          <w:marBottom w:val="0"/>
          <w:divBdr>
            <w:top w:val="none" w:sz="0" w:space="0" w:color="auto"/>
            <w:left w:val="none" w:sz="0" w:space="0" w:color="auto"/>
            <w:bottom w:val="none" w:sz="0" w:space="0" w:color="auto"/>
            <w:right w:val="none" w:sz="0" w:space="0" w:color="auto"/>
          </w:divBdr>
        </w:div>
      </w:divsChild>
    </w:div>
    <w:div w:id="1538933330">
      <w:bodyDiv w:val="1"/>
      <w:marLeft w:val="0"/>
      <w:marRight w:val="0"/>
      <w:marTop w:val="0"/>
      <w:marBottom w:val="0"/>
      <w:divBdr>
        <w:top w:val="none" w:sz="0" w:space="0" w:color="auto"/>
        <w:left w:val="none" w:sz="0" w:space="0" w:color="auto"/>
        <w:bottom w:val="none" w:sz="0" w:space="0" w:color="auto"/>
        <w:right w:val="none" w:sz="0" w:space="0" w:color="auto"/>
      </w:divBdr>
      <w:divsChild>
        <w:div w:id="435978171">
          <w:marLeft w:val="0"/>
          <w:marRight w:val="0"/>
          <w:marTop w:val="0"/>
          <w:marBottom w:val="0"/>
          <w:divBdr>
            <w:top w:val="none" w:sz="0" w:space="0" w:color="auto"/>
            <w:left w:val="none" w:sz="0" w:space="0" w:color="auto"/>
            <w:bottom w:val="none" w:sz="0" w:space="0" w:color="auto"/>
            <w:right w:val="none" w:sz="0" w:space="0" w:color="auto"/>
          </w:divBdr>
          <w:divsChild>
            <w:div w:id="1565527759">
              <w:marLeft w:val="0"/>
              <w:marRight w:val="0"/>
              <w:marTop w:val="0"/>
              <w:marBottom w:val="0"/>
              <w:divBdr>
                <w:top w:val="none" w:sz="0" w:space="0" w:color="auto"/>
                <w:left w:val="none" w:sz="0" w:space="0" w:color="auto"/>
                <w:bottom w:val="none" w:sz="0" w:space="0" w:color="auto"/>
                <w:right w:val="none" w:sz="0" w:space="0" w:color="auto"/>
              </w:divBdr>
              <w:divsChild>
                <w:div w:id="1387533786">
                  <w:marLeft w:val="0"/>
                  <w:marRight w:val="0"/>
                  <w:marTop w:val="0"/>
                  <w:marBottom w:val="0"/>
                  <w:divBdr>
                    <w:top w:val="none" w:sz="0" w:space="0" w:color="auto"/>
                    <w:left w:val="none" w:sz="0" w:space="0" w:color="auto"/>
                    <w:bottom w:val="none" w:sz="0" w:space="0" w:color="auto"/>
                    <w:right w:val="none" w:sz="0" w:space="0" w:color="auto"/>
                  </w:divBdr>
                  <w:divsChild>
                    <w:div w:id="1298025383">
                      <w:marLeft w:val="0"/>
                      <w:marRight w:val="0"/>
                      <w:marTop w:val="0"/>
                      <w:marBottom w:val="0"/>
                      <w:divBdr>
                        <w:top w:val="single" w:sz="48" w:space="31" w:color="8CACBB"/>
                        <w:left w:val="single" w:sz="48" w:space="31" w:color="8CACBB"/>
                        <w:bottom w:val="single" w:sz="48" w:space="31" w:color="8CACBB"/>
                        <w:right w:val="single" w:sz="48" w:space="31" w:color="8CACBB"/>
                      </w:divBdr>
                      <w:divsChild>
                        <w:div w:id="13195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9320747">
      <w:bodyDiv w:val="1"/>
      <w:marLeft w:val="0"/>
      <w:marRight w:val="0"/>
      <w:marTop w:val="0"/>
      <w:marBottom w:val="0"/>
      <w:divBdr>
        <w:top w:val="none" w:sz="0" w:space="0" w:color="auto"/>
        <w:left w:val="none" w:sz="0" w:space="0" w:color="auto"/>
        <w:bottom w:val="none" w:sz="0" w:space="0" w:color="auto"/>
        <w:right w:val="none" w:sz="0" w:space="0" w:color="auto"/>
      </w:divBdr>
      <w:divsChild>
        <w:div w:id="1886208731">
          <w:marLeft w:val="0"/>
          <w:marRight w:val="0"/>
          <w:marTop w:val="0"/>
          <w:marBottom w:val="0"/>
          <w:divBdr>
            <w:top w:val="none" w:sz="0" w:space="0" w:color="auto"/>
            <w:left w:val="none" w:sz="0" w:space="0" w:color="auto"/>
            <w:bottom w:val="none" w:sz="0" w:space="0" w:color="auto"/>
            <w:right w:val="none" w:sz="0" w:space="0" w:color="auto"/>
          </w:divBdr>
          <w:divsChild>
            <w:div w:id="78405864">
              <w:marLeft w:val="0"/>
              <w:marRight w:val="0"/>
              <w:marTop w:val="0"/>
              <w:marBottom w:val="0"/>
              <w:divBdr>
                <w:top w:val="none" w:sz="0" w:space="0" w:color="auto"/>
                <w:left w:val="none" w:sz="0" w:space="0" w:color="auto"/>
                <w:bottom w:val="none" w:sz="0" w:space="0" w:color="auto"/>
                <w:right w:val="none" w:sz="0" w:space="0" w:color="auto"/>
              </w:divBdr>
            </w:div>
            <w:div w:id="691343266">
              <w:marLeft w:val="0"/>
              <w:marRight w:val="0"/>
              <w:marTop w:val="0"/>
              <w:marBottom w:val="0"/>
              <w:divBdr>
                <w:top w:val="none" w:sz="0" w:space="0" w:color="auto"/>
                <w:left w:val="none" w:sz="0" w:space="0" w:color="auto"/>
                <w:bottom w:val="none" w:sz="0" w:space="0" w:color="auto"/>
                <w:right w:val="none" w:sz="0" w:space="0" w:color="auto"/>
              </w:divBdr>
            </w:div>
            <w:div w:id="1119953217">
              <w:marLeft w:val="0"/>
              <w:marRight w:val="0"/>
              <w:marTop w:val="0"/>
              <w:marBottom w:val="0"/>
              <w:divBdr>
                <w:top w:val="none" w:sz="0" w:space="0" w:color="auto"/>
                <w:left w:val="none" w:sz="0" w:space="0" w:color="auto"/>
                <w:bottom w:val="none" w:sz="0" w:space="0" w:color="auto"/>
                <w:right w:val="none" w:sz="0" w:space="0" w:color="auto"/>
              </w:divBdr>
            </w:div>
            <w:div w:id="1161889879">
              <w:marLeft w:val="0"/>
              <w:marRight w:val="0"/>
              <w:marTop w:val="0"/>
              <w:marBottom w:val="0"/>
              <w:divBdr>
                <w:top w:val="none" w:sz="0" w:space="0" w:color="auto"/>
                <w:left w:val="none" w:sz="0" w:space="0" w:color="auto"/>
                <w:bottom w:val="none" w:sz="0" w:space="0" w:color="auto"/>
                <w:right w:val="none" w:sz="0" w:space="0" w:color="auto"/>
              </w:divBdr>
            </w:div>
            <w:div w:id="144611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106354">
      <w:bodyDiv w:val="1"/>
      <w:marLeft w:val="0"/>
      <w:marRight w:val="0"/>
      <w:marTop w:val="0"/>
      <w:marBottom w:val="0"/>
      <w:divBdr>
        <w:top w:val="none" w:sz="0" w:space="0" w:color="auto"/>
        <w:left w:val="none" w:sz="0" w:space="0" w:color="auto"/>
        <w:bottom w:val="none" w:sz="0" w:space="0" w:color="auto"/>
        <w:right w:val="none" w:sz="0" w:space="0" w:color="auto"/>
      </w:divBdr>
    </w:div>
    <w:div w:id="1556161395">
      <w:bodyDiv w:val="1"/>
      <w:marLeft w:val="0"/>
      <w:marRight w:val="0"/>
      <w:marTop w:val="0"/>
      <w:marBottom w:val="0"/>
      <w:divBdr>
        <w:top w:val="none" w:sz="0" w:space="0" w:color="auto"/>
        <w:left w:val="none" w:sz="0" w:space="0" w:color="auto"/>
        <w:bottom w:val="none" w:sz="0" w:space="0" w:color="auto"/>
        <w:right w:val="none" w:sz="0" w:space="0" w:color="auto"/>
      </w:divBdr>
    </w:div>
    <w:div w:id="1558783572">
      <w:bodyDiv w:val="1"/>
      <w:marLeft w:val="0"/>
      <w:marRight w:val="0"/>
      <w:marTop w:val="0"/>
      <w:marBottom w:val="0"/>
      <w:divBdr>
        <w:top w:val="none" w:sz="0" w:space="0" w:color="auto"/>
        <w:left w:val="none" w:sz="0" w:space="0" w:color="auto"/>
        <w:bottom w:val="none" w:sz="0" w:space="0" w:color="auto"/>
        <w:right w:val="none" w:sz="0" w:space="0" w:color="auto"/>
      </w:divBdr>
      <w:divsChild>
        <w:div w:id="1088576901">
          <w:marLeft w:val="0"/>
          <w:marRight w:val="0"/>
          <w:marTop w:val="0"/>
          <w:marBottom w:val="0"/>
          <w:divBdr>
            <w:top w:val="none" w:sz="0" w:space="0" w:color="auto"/>
            <w:left w:val="none" w:sz="0" w:space="0" w:color="auto"/>
            <w:bottom w:val="none" w:sz="0" w:space="0" w:color="auto"/>
            <w:right w:val="none" w:sz="0" w:space="0" w:color="auto"/>
          </w:divBdr>
          <w:divsChild>
            <w:div w:id="59712843">
              <w:marLeft w:val="0"/>
              <w:marRight w:val="0"/>
              <w:marTop w:val="0"/>
              <w:marBottom w:val="0"/>
              <w:divBdr>
                <w:top w:val="none" w:sz="0" w:space="0" w:color="auto"/>
                <w:left w:val="none" w:sz="0" w:space="0" w:color="auto"/>
                <w:bottom w:val="none" w:sz="0" w:space="0" w:color="auto"/>
                <w:right w:val="none" w:sz="0" w:space="0" w:color="auto"/>
              </w:divBdr>
            </w:div>
            <w:div w:id="205223023">
              <w:marLeft w:val="0"/>
              <w:marRight w:val="0"/>
              <w:marTop w:val="0"/>
              <w:marBottom w:val="0"/>
              <w:divBdr>
                <w:top w:val="none" w:sz="0" w:space="0" w:color="auto"/>
                <w:left w:val="none" w:sz="0" w:space="0" w:color="auto"/>
                <w:bottom w:val="none" w:sz="0" w:space="0" w:color="auto"/>
                <w:right w:val="none" w:sz="0" w:space="0" w:color="auto"/>
              </w:divBdr>
            </w:div>
            <w:div w:id="240262599">
              <w:marLeft w:val="0"/>
              <w:marRight w:val="0"/>
              <w:marTop w:val="0"/>
              <w:marBottom w:val="0"/>
              <w:divBdr>
                <w:top w:val="none" w:sz="0" w:space="0" w:color="auto"/>
                <w:left w:val="none" w:sz="0" w:space="0" w:color="auto"/>
                <w:bottom w:val="none" w:sz="0" w:space="0" w:color="auto"/>
                <w:right w:val="none" w:sz="0" w:space="0" w:color="auto"/>
              </w:divBdr>
            </w:div>
            <w:div w:id="277182790">
              <w:marLeft w:val="0"/>
              <w:marRight w:val="0"/>
              <w:marTop w:val="0"/>
              <w:marBottom w:val="0"/>
              <w:divBdr>
                <w:top w:val="none" w:sz="0" w:space="0" w:color="auto"/>
                <w:left w:val="none" w:sz="0" w:space="0" w:color="auto"/>
                <w:bottom w:val="none" w:sz="0" w:space="0" w:color="auto"/>
                <w:right w:val="none" w:sz="0" w:space="0" w:color="auto"/>
              </w:divBdr>
            </w:div>
            <w:div w:id="783886751">
              <w:marLeft w:val="0"/>
              <w:marRight w:val="0"/>
              <w:marTop w:val="0"/>
              <w:marBottom w:val="0"/>
              <w:divBdr>
                <w:top w:val="none" w:sz="0" w:space="0" w:color="auto"/>
                <w:left w:val="none" w:sz="0" w:space="0" w:color="auto"/>
                <w:bottom w:val="none" w:sz="0" w:space="0" w:color="auto"/>
                <w:right w:val="none" w:sz="0" w:space="0" w:color="auto"/>
              </w:divBdr>
            </w:div>
            <w:div w:id="945843937">
              <w:marLeft w:val="0"/>
              <w:marRight w:val="0"/>
              <w:marTop w:val="0"/>
              <w:marBottom w:val="0"/>
              <w:divBdr>
                <w:top w:val="none" w:sz="0" w:space="0" w:color="auto"/>
                <w:left w:val="none" w:sz="0" w:space="0" w:color="auto"/>
                <w:bottom w:val="none" w:sz="0" w:space="0" w:color="auto"/>
                <w:right w:val="none" w:sz="0" w:space="0" w:color="auto"/>
              </w:divBdr>
            </w:div>
            <w:div w:id="1103067121">
              <w:marLeft w:val="0"/>
              <w:marRight w:val="0"/>
              <w:marTop w:val="0"/>
              <w:marBottom w:val="0"/>
              <w:divBdr>
                <w:top w:val="none" w:sz="0" w:space="0" w:color="auto"/>
                <w:left w:val="none" w:sz="0" w:space="0" w:color="auto"/>
                <w:bottom w:val="none" w:sz="0" w:space="0" w:color="auto"/>
                <w:right w:val="none" w:sz="0" w:space="0" w:color="auto"/>
              </w:divBdr>
            </w:div>
            <w:div w:id="1140613557">
              <w:marLeft w:val="0"/>
              <w:marRight w:val="0"/>
              <w:marTop w:val="0"/>
              <w:marBottom w:val="0"/>
              <w:divBdr>
                <w:top w:val="none" w:sz="0" w:space="0" w:color="auto"/>
                <w:left w:val="none" w:sz="0" w:space="0" w:color="auto"/>
                <w:bottom w:val="none" w:sz="0" w:space="0" w:color="auto"/>
                <w:right w:val="none" w:sz="0" w:space="0" w:color="auto"/>
              </w:divBdr>
            </w:div>
            <w:div w:id="1164009579">
              <w:marLeft w:val="0"/>
              <w:marRight w:val="0"/>
              <w:marTop w:val="0"/>
              <w:marBottom w:val="0"/>
              <w:divBdr>
                <w:top w:val="none" w:sz="0" w:space="0" w:color="auto"/>
                <w:left w:val="none" w:sz="0" w:space="0" w:color="auto"/>
                <w:bottom w:val="none" w:sz="0" w:space="0" w:color="auto"/>
                <w:right w:val="none" w:sz="0" w:space="0" w:color="auto"/>
              </w:divBdr>
            </w:div>
            <w:div w:id="1302811575">
              <w:marLeft w:val="0"/>
              <w:marRight w:val="0"/>
              <w:marTop w:val="0"/>
              <w:marBottom w:val="0"/>
              <w:divBdr>
                <w:top w:val="none" w:sz="0" w:space="0" w:color="auto"/>
                <w:left w:val="none" w:sz="0" w:space="0" w:color="auto"/>
                <w:bottom w:val="none" w:sz="0" w:space="0" w:color="auto"/>
                <w:right w:val="none" w:sz="0" w:space="0" w:color="auto"/>
              </w:divBdr>
            </w:div>
            <w:div w:id="1311207570">
              <w:marLeft w:val="0"/>
              <w:marRight w:val="0"/>
              <w:marTop w:val="0"/>
              <w:marBottom w:val="0"/>
              <w:divBdr>
                <w:top w:val="none" w:sz="0" w:space="0" w:color="auto"/>
                <w:left w:val="none" w:sz="0" w:space="0" w:color="auto"/>
                <w:bottom w:val="none" w:sz="0" w:space="0" w:color="auto"/>
                <w:right w:val="none" w:sz="0" w:space="0" w:color="auto"/>
              </w:divBdr>
            </w:div>
            <w:div w:id="1521435207">
              <w:marLeft w:val="0"/>
              <w:marRight w:val="0"/>
              <w:marTop w:val="0"/>
              <w:marBottom w:val="0"/>
              <w:divBdr>
                <w:top w:val="none" w:sz="0" w:space="0" w:color="auto"/>
                <w:left w:val="none" w:sz="0" w:space="0" w:color="auto"/>
                <w:bottom w:val="none" w:sz="0" w:space="0" w:color="auto"/>
                <w:right w:val="none" w:sz="0" w:space="0" w:color="auto"/>
              </w:divBdr>
            </w:div>
            <w:div w:id="169734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55403">
      <w:bodyDiv w:val="1"/>
      <w:marLeft w:val="0"/>
      <w:marRight w:val="0"/>
      <w:marTop w:val="0"/>
      <w:marBottom w:val="0"/>
      <w:divBdr>
        <w:top w:val="none" w:sz="0" w:space="0" w:color="auto"/>
        <w:left w:val="none" w:sz="0" w:space="0" w:color="auto"/>
        <w:bottom w:val="none" w:sz="0" w:space="0" w:color="auto"/>
        <w:right w:val="none" w:sz="0" w:space="0" w:color="auto"/>
      </w:divBdr>
      <w:divsChild>
        <w:div w:id="1033379451">
          <w:marLeft w:val="0"/>
          <w:marRight w:val="0"/>
          <w:marTop w:val="0"/>
          <w:marBottom w:val="0"/>
          <w:divBdr>
            <w:top w:val="none" w:sz="0" w:space="0" w:color="auto"/>
            <w:left w:val="none" w:sz="0" w:space="0" w:color="auto"/>
            <w:bottom w:val="none" w:sz="0" w:space="0" w:color="auto"/>
            <w:right w:val="none" w:sz="0" w:space="0" w:color="auto"/>
          </w:divBdr>
          <w:divsChild>
            <w:div w:id="505940512">
              <w:marLeft w:val="0"/>
              <w:marRight w:val="0"/>
              <w:marTop w:val="0"/>
              <w:marBottom w:val="0"/>
              <w:divBdr>
                <w:top w:val="none" w:sz="0" w:space="0" w:color="auto"/>
                <w:left w:val="none" w:sz="0" w:space="0" w:color="auto"/>
                <w:bottom w:val="none" w:sz="0" w:space="0" w:color="auto"/>
                <w:right w:val="none" w:sz="0" w:space="0" w:color="auto"/>
              </w:divBdr>
            </w:div>
            <w:div w:id="1127814335">
              <w:marLeft w:val="0"/>
              <w:marRight w:val="0"/>
              <w:marTop w:val="0"/>
              <w:marBottom w:val="0"/>
              <w:divBdr>
                <w:top w:val="none" w:sz="0" w:space="0" w:color="auto"/>
                <w:left w:val="none" w:sz="0" w:space="0" w:color="auto"/>
                <w:bottom w:val="none" w:sz="0" w:space="0" w:color="auto"/>
                <w:right w:val="none" w:sz="0" w:space="0" w:color="auto"/>
              </w:divBdr>
            </w:div>
            <w:div w:id="1498350087">
              <w:marLeft w:val="0"/>
              <w:marRight w:val="0"/>
              <w:marTop w:val="0"/>
              <w:marBottom w:val="0"/>
              <w:divBdr>
                <w:top w:val="none" w:sz="0" w:space="0" w:color="auto"/>
                <w:left w:val="none" w:sz="0" w:space="0" w:color="auto"/>
                <w:bottom w:val="none" w:sz="0" w:space="0" w:color="auto"/>
                <w:right w:val="none" w:sz="0" w:space="0" w:color="auto"/>
              </w:divBdr>
            </w:div>
            <w:div w:id="1509712244">
              <w:marLeft w:val="0"/>
              <w:marRight w:val="0"/>
              <w:marTop w:val="0"/>
              <w:marBottom w:val="0"/>
              <w:divBdr>
                <w:top w:val="none" w:sz="0" w:space="0" w:color="auto"/>
                <w:left w:val="none" w:sz="0" w:space="0" w:color="auto"/>
                <w:bottom w:val="none" w:sz="0" w:space="0" w:color="auto"/>
                <w:right w:val="none" w:sz="0" w:space="0" w:color="auto"/>
              </w:divBdr>
            </w:div>
            <w:div w:id="1845583652">
              <w:marLeft w:val="0"/>
              <w:marRight w:val="0"/>
              <w:marTop w:val="0"/>
              <w:marBottom w:val="0"/>
              <w:divBdr>
                <w:top w:val="none" w:sz="0" w:space="0" w:color="auto"/>
                <w:left w:val="none" w:sz="0" w:space="0" w:color="auto"/>
                <w:bottom w:val="none" w:sz="0" w:space="0" w:color="auto"/>
                <w:right w:val="none" w:sz="0" w:space="0" w:color="auto"/>
              </w:divBdr>
            </w:div>
            <w:div w:id="1850555849">
              <w:marLeft w:val="0"/>
              <w:marRight w:val="0"/>
              <w:marTop w:val="0"/>
              <w:marBottom w:val="0"/>
              <w:divBdr>
                <w:top w:val="none" w:sz="0" w:space="0" w:color="auto"/>
                <w:left w:val="none" w:sz="0" w:space="0" w:color="auto"/>
                <w:bottom w:val="none" w:sz="0" w:space="0" w:color="auto"/>
                <w:right w:val="none" w:sz="0" w:space="0" w:color="auto"/>
              </w:divBdr>
            </w:div>
            <w:div w:id="2026979496">
              <w:marLeft w:val="0"/>
              <w:marRight w:val="0"/>
              <w:marTop w:val="0"/>
              <w:marBottom w:val="0"/>
              <w:divBdr>
                <w:top w:val="none" w:sz="0" w:space="0" w:color="auto"/>
                <w:left w:val="none" w:sz="0" w:space="0" w:color="auto"/>
                <w:bottom w:val="none" w:sz="0" w:space="0" w:color="auto"/>
                <w:right w:val="none" w:sz="0" w:space="0" w:color="auto"/>
              </w:divBdr>
            </w:div>
            <w:div w:id="2055041545">
              <w:marLeft w:val="0"/>
              <w:marRight w:val="0"/>
              <w:marTop w:val="0"/>
              <w:marBottom w:val="0"/>
              <w:divBdr>
                <w:top w:val="none" w:sz="0" w:space="0" w:color="auto"/>
                <w:left w:val="none" w:sz="0" w:space="0" w:color="auto"/>
                <w:bottom w:val="none" w:sz="0" w:space="0" w:color="auto"/>
                <w:right w:val="none" w:sz="0" w:space="0" w:color="auto"/>
              </w:divBdr>
            </w:div>
            <w:div w:id="2084401699">
              <w:marLeft w:val="0"/>
              <w:marRight w:val="0"/>
              <w:marTop w:val="0"/>
              <w:marBottom w:val="0"/>
              <w:divBdr>
                <w:top w:val="none" w:sz="0" w:space="0" w:color="auto"/>
                <w:left w:val="none" w:sz="0" w:space="0" w:color="auto"/>
                <w:bottom w:val="none" w:sz="0" w:space="0" w:color="auto"/>
                <w:right w:val="none" w:sz="0" w:space="0" w:color="auto"/>
              </w:divBdr>
            </w:div>
            <w:div w:id="211728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443854">
      <w:bodyDiv w:val="1"/>
      <w:marLeft w:val="0"/>
      <w:marRight w:val="0"/>
      <w:marTop w:val="0"/>
      <w:marBottom w:val="0"/>
      <w:divBdr>
        <w:top w:val="none" w:sz="0" w:space="0" w:color="auto"/>
        <w:left w:val="none" w:sz="0" w:space="0" w:color="auto"/>
        <w:bottom w:val="none" w:sz="0" w:space="0" w:color="auto"/>
        <w:right w:val="none" w:sz="0" w:space="0" w:color="auto"/>
      </w:divBdr>
      <w:divsChild>
        <w:div w:id="176893341">
          <w:marLeft w:val="0"/>
          <w:marRight w:val="0"/>
          <w:marTop w:val="0"/>
          <w:marBottom w:val="0"/>
          <w:divBdr>
            <w:top w:val="none" w:sz="0" w:space="0" w:color="auto"/>
            <w:left w:val="none" w:sz="0" w:space="0" w:color="auto"/>
            <w:bottom w:val="none" w:sz="0" w:space="0" w:color="auto"/>
            <w:right w:val="none" w:sz="0" w:space="0" w:color="auto"/>
          </w:divBdr>
        </w:div>
        <w:div w:id="549607280">
          <w:marLeft w:val="0"/>
          <w:marRight w:val="0"/>
          <w:marTop w:val="0"/>
          <w:marBottom w:val="0"/>
          <w:divBdr>
            <w:top w:val="none" w:sz="0" w:space="0" w:color="auto"/>
            <w:left w:val="none" w:sz="0" w:space="0" w:color="auto"/>
            <w:bottom w:val="none" w:sz="0" w:space="0" w:color="auto"/>
            <w:right w:val="none" w:sz="0" w:space="0" w:color="auto"/>
          </w:divBdr>
        </w:div>
        <w:div w:id="694885834">
          <w:marLeft w:val="0"/>
          <w:marRight w:val="0"/>
          <w:marTop w:val="0"/>
          <w:marBottom w:val="0"/>
          <w:divBdr>
            <w:top w:val="none" w:sz="0" w:space="0" w:color="auto"/>
            <w:left w:val="none" w:sz="0" w:space="0" w:color="auto"/>
            <w:bottom w:val="none" w:sz="0" w:space="0" w:color="auto"/>
            <w:right w:val="none" w:sz="0" w:space="0" w:color="auto"/>
          </w:divBdr>
        </w:div>
        <w:div w:id="1440100832">
          <w:marLeft w:val="0"/>
          <w:marRight w:val="0"/>
          <w:marTop w:val="0"/>
          <w:marBottom w:val="0"/>
          <w:divBdr>
            <w:top w:val="none" w:sz="0" w:space="0" w:color="auto"/>
            <w:left w:val="none" w:sz="0" w:space="0" w:color="auto"/>
            <w:bottom w:val="none" w:sz="0" w:space="0" w:color="auto"/>
            <w:right w:val="none" w:sz="0" w:space="0" w:color="auto"/>
          </w:divBdr>
        </w:div>
        <w:div w:id="1747994887">
          <w:marLeft w:val="0"/>
          <w:marRight w:val="0"/>
          <w:marTop w:val="0"/>
          <w:marBottom w:val="0"/>
          <w:divBdr>
            <w:top w:val="none" w:sz="0" w:space="0" w:color="auto"/>
            <w:left w:val="none" w:sz="0" w:space="0" w:color="auto"/>
            <w:bottom w:val="none" w:sz="0" w:space="0" w:color="auto"/>
            <w:right w:val="none" w:sz="0" w:space="0" w:color="auto"/>
          </w:divBdr>
        </w:div>
        <w:div w:id="1754354735">
          <w:marLeft w:val="0"/>
          <w:marRight w:val="0"/>
          <w:marTop w:val="0"/>
          <w:marBottom w:val="0"/>
          <w:divBdr>
            <w:top w:val="none" w:sz="0" w:space="0" w:color="auto"/>
            <w:left w:val="none" w:sz="0" w:space="0" w:color="auto"/>
            <w:bottom w:val="none" w:sz="0" w:space="0" w:color="auto"/>
            <w:right w:val="none" w:sz="0" w:space="0" w:color="auto"/>
          </w:divBdr>
        </w:div>
      </w:divsChild>
    </w:div>
    <w:div w:id="1582445476">
      <w:bodyDiv w:val="1"/>
      <w:marLeft w:val="0"/>
      <w:marRight w:val="0"/>
      <w:marTop w:val="0"/>
      <w:marBottom w:val="0"/>
      <w:divBdr>
        <w:top w:val="none" w:sz="0" w:space="0" w:color="auto"/>
        <w:left w:val="none" w:sz="0" w:space="0" w:color="auto"/>
        <w:bottom w:val="none" w:sz="0" w:space="0" w:color="auto"/>
        <w:right w:val="none" w:sz="0" w:space="0" w:color="auto"/>
      </w:divBdr>
    </w:div>
    <w:div w:id="1590385031">
      <w:bodyDiv w:val="1"/>
      <w:marLeft w:val="0"/>
      <w:marRight w:val="0"/>
      <w:marTop w:val="0"/>
      <w:marBottom w:val="0"/>
      <w:divBdr>
        <w:top w:val="none" w:sz="0" w:space="0" w:color="auto"/>
        <w:left w:val="none" w:sz="0" w:space="0" w:color="auto"/>
        <w:bottom w:val="none" w:sz="0" w:space="0" w:color="auto"/>
        <w:right w:val="none" w:sz="0" w:space="0" w:color="auto"/>
      </w:divBdr>
      <w:divsChild>
        <w:div w:id="642738736">
          <w:marLeft w:val="0"/>
          <w:marRight w:val="0"/>
          <w:marTop w:val="0"/>
          <w:marBottom w:val="0"/>
          <w:divBdr>
            <w:top w:val="none" w:sz="0" w:space="0" w:color="auto"/>
            <w:left w:val="none" w:sz="0" w:space="0" w:color="auto"/>
            <w:bottom w:val="none" w:sz="0" w:space="0" w:color="auto"/>
            <w:right w:val="none" w:sz="0" w:space="0" w:color="auto"/>
          </w:divBdr>
        </w:div>
      </w:divsChild>
    </w:div>
    <w:div w:id="1600794022">
      <w:bodyDiv w:val="1"/>
      <w:marLeft w:val="0"/>
      <w:marRight w:val="0"/>
      <w:marTop w:val="0"/>
      <w:marBottom w:val="0"/>
      <w:divBdr>
        <w:top w:val="none" w:sz="0" w:space="0" w:color="auto"/>
        <w:left w:val="none" w:sz="0" w:space="0" w:color="auto"/>
        <w:bottom w:val="none" w:sz="0" w:space="0" w:color="auto"/>
        <w:right w:val="none" w:sz="0" w:space="0" w:color="auto"/>
      </w:divBdr>
      <w:divsChild>
        <w:div w:id="1457486952">
          <w:marLeft w:val="0"/>
          <w:marRight w:val="0"/>
          <w:marTop w:val="0"/>
          <w:marBottom w:val="0"/>
          <w:divBdr>
            <w:top w:val="none" w:sz="0" w:space="0" w:color="auto"/>
            <w:left w:val="none" w:sz="0" w:space="0" w:color="auto"/>
            <w:bottom w:val="none" w:sz="0" w:space="0" w:color="auto"/>
            <w:right w:val="none" w:sz="0" w:space="0" w:color="auto"/>
          </w:divBdr>
        </w:div>
      </w:divsChild>
    </w:div>
    <w:div w:id="1607032890">
      <w:bodyDiv w:val="1"/>
      <w:marLeft w:val="0"/>
      <w:marRight w:val="0"/>
      <w:marTop w:val="0"/>
      <w:marBottom w:val="0"/>
      <w:divBdr>
        <w:top w:val="none" w:sz="0" w:space="0" w:color="auto"/>
        <w:left w:val="none" w:sz="0" w:space="0" w:color="auto"/>
        <w:bottom w:val="none" w:sz="0" w:space="0" w:color="auto"/>
        <w:right w:val="none" w:sz="0" w:space="0" w:color="auto"/>
      </w:divBdr>
      <w:divsChild>
        <w:div w:id="1042363591">
          <w:marLeft w:val="0"/>
          <w:marRight w:val="0"/>
          <w:marTop w:val="0"/>
          <w:marBottom w:val="0"/>
          <w:divBdr>
            <w:top w:val="none" w:sz="0" w:space="0" w:color="auto"/>
            <w:left w:val="none" w:sz="0" w:space="0" w:color="auto"/>
            <w:bottom w:val="none" w:sz="0" w:space="0" w:color="auto"/>
            <w:right w:val="none" w:sz="0" w:space="0" w:color="auto"/>
          </w:divBdr>
          <w:divsChild>
            <w:div w:id="115754921">
              <w:marLeft w:val="0"/>
              <w:marRight w:val="0"/>
              <w:marTop w:val="0"/>
              <w:marBottom w:val="0"/>
              <w:divBdr>
                <w:top w:val="none" w:sz="0" w:space="0" w:color="auto"/>
                <w:left w:val="none" w:sz="0" w:space="0" w:color="auto"/>
                <w:bottom w:val="none" w:sz="0" w:space="0" w:color="auto"/>
                <w:right w:val="none" w:sz="0" w:space="0" w:color="auto"/>
              </w:divBdr>
            </w:div>
            <w:div w:id="180172070">
              <w:marLeft w:val="0"/>
              <w:marRight w:val="0"/>
              <w:marTop w:val="0"/>
              <w:marBottom w:val="0"/>
              <w:divBdr>
                <w:top w:val="none" w:sz="0" w:space="0" w:color="auto"/>
                <w:left w:val="none" w:sz="0" w:space="0" w:color="auto"/>
                <w:bottom w:val="none" w:sz="0" w:space="0" w:color="auto"/>
                <w:right w:val="none" w:sz="0" w:space="0" w:color="auto"/>
              </w:divBdr>
            </w:div>
            <w:div w:id="427582168">
              <w:marLeft w:val="0"/>
              <w:marRight w:val="0"/>
              <w:marTop w:val="0"/>
              <w:marBottom w:val="0"/>
              <w:divBdr>
                <w:top w:val="none" w:sz="0" w:space="0" w:color="auto"/>
                <w:left w:val="none" w:sz="0" w:space="0" w:color="auto"/>
                <w:bottom w:val="none" w:sz="0" w:space="0" w:color="auto"/>
                <w:right w:val="none" w:sz="0" w:space="0" w:color="auto"/>
              </w:divBdr>
            </w:div>
            <w:div w:id="530992468">
              <w:marLeft w:val="0"/>
              <w:marRight w:val="0"/>
              <w:marTop w:val="0"/>
              <w:marBottom w:val="0"/>
              <w:divBdr>
                <w:top w:val="none" w:sz="0" w:space="0" w:color="auto"/>
                <w:left w:val="none" w:sz="0" w:space="0" w:color="auto"/>
                <w:bottom w:val="none" w:sz="0" w:space="0" w:color="auto"/>
                <w:right w:val="none" w:sz="0" w:space="0" w:color="auto"/>
              </w:divBdr>
            </w:div>
            <w:div w:id="665211306">
              <w:marLeft w:val="0"/>
              <w:marRight w:val="0"/>
              <w:marTop w:val="0"/>
              <w:marBottom w:val="0"/>
              <w:divBdr>
                <w:top w:val="none" w:sz="0" w:space="0" w:color="auto"/>
                <w:left w:val="none" w:sz="0" w:space="0" w:color="auto"/>
                <w:bottom w:val="none" w:sz="0" w:space="0" w:color="auto"/>
                <w:right w:val="none" w:sz="0" w:space="0" w:color="auto"/>
              </w:divBdr>
            </w:div>
            <w:div w:id="772165874">
              <w:marLeft w:val="0"/>
              <w:marRight w:val="0"/>
              <w:marTop w:val="0"/>
              <w:marBottom w:val="0"/>
              <w:divBdr>
                <w:top w:val="none" w:sz="0" w:space="0" w:color="auto"/>
                <w:left w:val="none" w:sz="0" w:space="0" w:color="auto"/>
                <w:bottom w:val="none" w:sz="0" w:space="0" w:color="auto"/>
                <w:right w:val="none" w:sz="0" w:space="0" w:color="auto"/>
              </w:divBdr>
            </w:div>
            <w:div w:id="801390000">
              <w:marLeft w:val="0"/>
              <w:marRight w:val="0"/>
              <w:marTop w:val="0"/>
              <w:marBottom w:val="0"/>
              <w:divBdr>
                <w:top w:val="none" w:sz="0" w:space="0" w:color="auto"/>
                <w:left w:val="none" w:sz="0" w:space="0" w:color="auto"/>
                <w:bottom w:val="none" w:sz="0" w:space="0" w:color="auto"/>
                <w:right w:val="none" w:sz="0" w:space="0" w:color="auto"/>
              </w:divBdr>
            </w:div>
            <w:div w:id="1387685911">
              <w:marLeft w:val="0"/>
              <w:marRight w:val="0"/>
              <w:marTop w:val="0"/>
              <w:marBottom w:val="0"/>
              <w:divBdr>
                <w:top w:val="none" w:sz="0" w:space="0" w:color="auto"/>
                <w:left w:val="none" w:sz="0" w:space="0" w:color="auto"/>
                <w:bottom w:val="none" w:sz="0" w:space="0" w:color="auto"/>
                <w:right w:val="none" w:sz="0" w:space="0" w:color="auto"/>
              </w:divBdr>
            </w:div>
            <w:div w:id="1464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00320">
      <w:bodyDiv w:val="1"/>
      <w:marLeft w:val="0"/>
      <w:marRight w:val="0"/>
      <w:marTop w:val="0"/>
      <w:marBottom w:val="0"/>
      <w:divBdr>
        <w:top w:val="none" w:sz="0" w:space="0" w:color="auto"/>
        <w:left w:val="none" w:sz="0" w:space="0" w:color="auto"/>
        <w:bottom w:val="none" w:sz="0" w:space="0" w:color="auto"/>
        <w:right w:val="none" w:sz="0" w:space="0" w:color="auto"/>
      </w:divBdr>
      <w:divsChild>
        <w:div w:id="1477910529">
          <w:marLeft w:val="0"/>
          <w:marRight w:val="0"/>
          <w:marTop w:val="0"/>
          <w:marBottom w:val="0"/>
          <w:divBdr>
            <w:top w:val="none" w:sz="0" w:space="0" w:color="auto"/>
            <w:left w:val="none" w:sz="0" w:space="0" w:color="auto"/>
            <w:bottom w:val="none" w:sz="0" w:space="0" w:color="auto"/>
            <w:right w:val="none" w:sz="0" w:space="0" w:color="auto"/>
          </w:divBdr>
          <w:divsChild>
            <w:div w:id="577590664">
              <w:marLeft w:val="0"/>
              <w:marRight w:val="0"/>
              <w:marTop w:val="0"/>
              <w:marBottom w:val="0"/>
              <w:divBdr>
                <w:top w:val="none" w:sz="0" w:space="0" w:color="auto"/>
                <w:left w:val="none" w:sz="0" w:space="0" w:color="auto"/>
                <w:bottom w:val="none" w:sz="0" w:space="0" w:color="auto"/>
                <w:right w:val="none" w:sz="0" w:space="0" w:color="auto"/>
              </w:divBdr>
            </w:div>
            <w:div w:id="175292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74511">
      <w:bodyDiv w:val="1"/>
      <w:marLeft w:val="0"/>
      <w:marRight w:val="0"/>
      <w:marTop w:val="0"/>
      <w:marBottom w:val="0"/>
      <w:divBdr>
        <w:top w:val="none" w:sz="0" w:space="0" w:color="auto"/>
        <w:left w:val="none" w:sz="0" w:space="0" w:color="auto"/>
        <w:bottom w:val="none" w:sz="0" w:space="0" w:color="auto"/>
        <w:right w:val="none" w:sz="0" w:space="0" w:color="auto"/>
      </w:divBdr>
      <w:divsChild>
        <w:div w:id="35855074">
          <w:marLeft w:val="0"/>
          <w:marRight w:val="0"/>
          <w:marTop w:val="0"/>
          <w:marBottom w:val="0"/>
          <w:divBdr>
            <w:top w:val="none" w:sz="0" w:space="0" w:color="auto"/>
            <w:left w:val="none" w:sz="0" w:space="0" w:color="auto"/>
            <w:bottom w:val="none" w:sz="0" w:space="0" w:color="auto"/>
            <w:right w:val="none" w:sz="0" w:space="0" w:color="auto"/>
          </w:divBdr>
          <w:divsChild>
            <w:div w:id="94374955">
              <w:marLeft w:val="0"/>
              <w:marRight w:val="0"/>
              <w:marTop w:val="0"/>
              <w:marBottom w:val="0"/>
              <w:divBdr>
                <w:top w:val="none" w:sz="0" w:space="0" w:color="auto"/>
                <w:left w:val="none" w:sz="0" w:space="0" w:color="auto"/>
                <w:bottom w:val="none" w:sz="0" w:space="0" w:color="auto"/>
                <w:right w:val="none" w:sz="0" w:space="0" w:color="auto"/>
              </w:divBdr>
            </w:div>
            <w:div w:id="257952538">
              <w:marLeft w:val="0"/>
              <w:marRight w:val="0"/>
              <w:marTop w:val="0"/>
              <w:marBottom w:val="0"/>
              <w:divBdr>
                <w:top w:val="none" w:sz="0" w:space="0" w:color="auto"/>
                <w:left w:val="none" w:sz="0" w:space="0" w:color="auto"/>
                <w:bottom w:val="none" w:sz="0" w:space="0" w:color="auto"/>
                <w:right w:val="none" w:sz="0" w:space="0" w:color="auto"/>
              </w:divBdr>
            </w:div>
            <w:div w:id="315687787">
              <w:marLeft w:val="0"/>
              <w:marRight w:val="0"/>
              <w:marTop w:val="0"/>
              <w:marBottom w:val="0"/>
              <w:divBdr>
                <w:top w:val="none" w:sz="0" w:space="0" w:color="auto"/>
                <w:left w:val="none" w:sz="0" w:space="0" w:color="auto"/>
                <w:bottom w:val="none" w:sz="0" w:space="0" w:color="auto"/>
                <w:right w:val="none" w:sz="0" w:space="0" w:color="auto"/>
              </w:divBdr>
            </w:div>
            <w:div w:id="829760781">
              <w:marLeft w:val="0"/>
              <w:marRight w:val="0"/>
              <w:marTop w:val="0"/>
              <w:marBottom w:val="0"/>
              <w:divBdr>
                <w:top w:val="none" w:sz="0" w:space="0" w:color="auto"/>
                <w:left w:val="none" w:sz="0" w:space="0" w:color="auto"/>
                <w:bottom w:val="none" w:sz="0" w:space="0" w:color="auto"/>
                <w:right w:val="none" w:sz="0" w:space="0" w:color="auto"/>
              </w:divBdr>
            </w:div>
            <w:div w:id="885065331">
              <w:marLeft w:val="0"/>
              <w:marRight w:val="0"/>
              <w:marTop w:val="0"/>
              <w:marBottom w:val="0"/>
              <w:divBdr>
                <w:top w:val="none" w:sz="0" w:space="0" w:color="auto"/>
                <w:left w:val="none" w:sz="0" w:space="0" w:color="auto"/>
                <w:bottom w:val="none" w:sz="0" w:space="0" w:color="auto"/>
                <w:right w:val="none" w:sz="0" w:space="0" w:color="auto"/>
              </w:divBdr>
            </w:div>
            <w:div w:id="1247152493">
              <w:marLeft w:val="0"/>
              <w:marRight w:val="0"/>
              <w:marTop w:val="0"/>
              <w:marBottom w:val="0"/>
              <w:divBdr>
                <w:top w:val="none" w:sz="0" w:space="0" w:color="auto"/>
                <w:left w:val="none" w:sz="0" w:space="0" w:color="auto"/>
                <w:bottom w:val="none" w:sz="0" w:space="0" w:color="auto"/>
                <w:right w:val="none" w:sz="0" w:space="0" w:color="auto"/>
              </w:divBdr>
            </w:div>
            <w:div w:id="1813719414">
              <w:marLeft w:val="0"/>
              <w:marRight w:val="0"/>
              <w:marTop w:val="0"/>
              <w:marBottom w:val="0"/>
              <w:divBdr>
                <w:top w:val="none" w:sz="0" w:space="0" w:color="auto"/>
                <w:left w:val="none" w:sz="0" w:space="0" w:color="auto"/>
                <w:bottom w:val="none" w:sz="0" w:space="0" w:color="auto"/>
                <w:right w:val="none" w:sz="0" w:space="0" w:color="auto"/>
              </w:divBdr>
            </w:div>
            <w:div w:id="212815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292299">
      <w:bodyDiv w:val="1"/>
      <w:marLeft w:val="0"/>
      <w:marRight w:val="0"/>
      <w:marTop w:val="0"/>
      <w:marBottom w:val="0"/>
      <w:divBdr>
        <w:top w:val="none" w:sz="0" w:space="0" w:color="auto"/>
        <w:left w:val="none" w:sz="0" w:space="0" w:color="auto"/>
        <w:bottom w:val="none" w:sz="0" w:space="0" w:color="auto"/>
        <w:right w:val="none" w:sz="0" w:space="0" w:color="auto"/>
      </w:divBdr>
      <w:divsChild>
        <w:div w:id="807169007">
          <w:marLeft w:val="0"/>
          <w:marRight w:val="0"/>
          <w:marTop w:val="0"/>
          <w:marBottom w:val="0"/>
          <w:divBdr>
            <w:top w:val="none" w:sz="0" w:space="0" w:color="auto"/>
            <w:left w:val="none" w:sz="0" w:space="0" w:color="auto"/>
            <w:bottom w:val="none" w:sz="0" w:space="0" w:color="auto"/>
            <w:right w:val="none" w:sz="0" w:space="0" w:color="auto"/>
          </w:divBdr>
          <w:divsChild>
            <w:div w:id="60518769">
              <w:marLeft w:val="0"/>
              <w:marRight w:val="0"/>
              <w:marTop w:val="0"/>
              <w:marBottom w:val="0"/>
              <w:divBdr>
                <w:top w:val="none" w:sz="0" w:space="0" w:color="auto"/>
                <w:left w:val="none" w:sz="0" w:space="0" w:color="auto"/>
                <w:bottom w:val="none" w:sz="0" w:space="0" w:color="auto"/>
                <w:right w:val="none" w:sz="0" w:space="0" w:color="auto"/>
              </w:divBdr>
              <w:divsChild>
                <w:div w:id="1361978040">
                  <w:marLeft w:val="0"/>
                  <w:marRight w:val="0"/>
                  <w:marTop w:val="0"/>
                  <w:marBottom w:val="0"/>
                  <w:divBdr>
                    <w:top w:val="none" w:sz="0" w:space="0" w:color="auto"/>
                    <w:left w:val="none" w:sz="0" w:space="0" w:color="auto"/>
                    <w:bottom w:val="none" w:sz="0" w:space="0" w:color="auto"/>
                    <w:right w:val="none" w:sz="0" w:space="0" w:color="auto"/>
                  </w:divBdr>
                  <w:divsChild>
                    <w:div w:id="530848899">
                      <w:marLeft w:val="0"/>
                      <w:marRight w:val="0"/>
                      <w:marTop w:val="0"/>
                      <w:marBottom w:val="0"/>
                      <w:divBdr>
                        <w:top w:val="none" w:sz="0" w:space="0" w:color="auto"/>
                        <w:left w:val="none" w:sz="0" w:space="0" w:color="auto"/>
                        <w:bottom w:val="none" w:sz="0" w:space="0" w:color="auto"/>
                        <w:right w:val="none" w:sz="0" w:space="0" w:color="auto"/>
                      </w:divBdr>
                      <w:divsChild>
                        <w:div w:id="1949893126">
                          <w:marLeft w:val="0"/>
                          <w:marRight w:val="0"/>
                          <w:marTop w:val="0"/>
                          <w:marBottom w:val="0"/>
                          <w:divBdr>
                            <w:top w:val="none" w:sz="0" w:space="0" w:color="auto"/>
                            <w:left w:val="none" w:sz="0" w:space="0" w:color="auto"/>
                            <w:bottom w:val="none" w:sz="0" w:space="0" w:color="auto"/>
                            <w:right w:val="none" w:sz="0" w:space="0" w:color="auto"/>
                          </w:divBdr>
                          <w:divsChild>
                            <w:div w:id="562257326">
                              <w:marLeft w:val="0"/>
                              <w:marRight w:val="0"/>
                              <w:marTop w:val="0"/>
                              <w:marBottom w:val="0"/>
                              <w:divBdr>
                                <w:top w:val="none" w:sz="0" w:space="0" w:color="auto"/>
                                <w:left w:val="none" w:sz="0" w:space="0" w:color="auto"/>
                                <w:bottom w:val="none" w:sz="0" w:space="0" w:color="auto"/>
                                <w:right w:val="none" w:sz="0" w:space="0" w:color="auto"/>
                              </w:divBdr>
                              <w:divsChild>
                                <w:div w:id="51346695">
                                  <w:marLeft w:val="0"/>
                                  <w:marRight w:val="0"/>
                                  <w:marTop w:val="0"/>
                                  <w:marBottom w:val="0"/>
                                  <w:divBdr>
                                    <w:top w:val="single" w:sz="6" w:space="0" w:color="F5F5F5"/>
                                    <w:left w:val="single" w:sz="6" w:space="0" w:color="F5F5F5"/>
                                    <w:bottom w:val="single" w:sz="6" w:space="0" w:color="F5F5F5"/>
                                    <w:right w:val="single" w:sz="6" w:space="0" w:color="F5F5F5"/>
                                  </w:divBdr>
                                  <w:divsChild>
                                    <w:div w:id="871500047">
                                      <w:marLeft w:val="0"/>
                                      <w:marRight w:val="0"/>
                                      <w:marTop w:val="0"/>
                                      <w:marBottom w:val="0"/>
                                      <w:divBdr>
                                        <w:top w:val="none" w:sz="0" w:space="0" w:color="auto"/>
                                        <w:left w:val="none" w:sz="0" w:space="0" w:color="auto"/>
                                        <w:bottom w:val="none" w:sz="0" w:space="0" w:color="auto"/>
                                        <w:right w:val="none" w:sz="0" w:space="0" w:color="auto"/>
                                      </w:divBdr>
                                      <w:divsChild>
                                        <w:div w:id="98843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4462378">
      <w:bodyDiv w:val="1"/>
      <w:marLeft w:val="0"/>
      <w:marRight w:val="0"/>
      <w:marTop w:val="0"/>
      <w:marBottom w:val="0"/>
      <w:divBdr>
        <w:top w:val="none" w:sz="0" w:space="0" w:color="auto"/>
        <w:left w:val="none" w:sz="0" w:space="0" w:color="auto"/>
        <w:bottom w:val="none" w:sz="0" w:space="0" w:color="auto"/>
        <w:right w:val="none" w:sz="0" w:space="0" w:color="auto"/>
      </w:divBdr>
    </w:div>
    <w:div w:id="1656304141">
      <w:bodyDiv w:val="1"/>
      <w:marLeft w:val="0"/>
      <w:marRight w:val="0"/>
      <w:marTop w:val="0"/>
      <w:marBottom w:val="0"/>
      <w:divBdr>
        <w:top w:val="none" w:sz="0" w:space="0" w:color="auto"/>
        <w:left w:val="none" w:sz="0" w:space="0" w:color="auto"/>
        <w:bottom w:val="none" w:sz="0" w:space="0" w:color="auto"/>
        <w:right w:val="none" w:sz="0" w:space="0" w:color="auto"/>
      </w:divBdr>
    </w:div>
    <w:div w:id="1670331027">
      <w:bodyDiv w:val="1"/>
      <w:marLeft w:val="0"/>
      <w:marRight w:val="0"/>
      <w:marTop w:val="0"/>
      <w:marBottom w:val="0"/>
      <w:divBdr>
        <w:top w:val="none" w:sz="0" w:space="0" w:color="auto"/>
        <w:left w:val="none" w:sz="0" w:space="0" w:color="auto"/>
        <w:bottom w:val="none" w:sz="0" w:space="0" w:color="auto"/>
        <w:right w:val="none" w:sz="0" w:space="0" w:color="auto"/>
      </w:divBdr>
    </w:div>
    <w:div w:id="1671908983">
      <w:bodyDiv w:val="1"/>
      <w:marLeft w:val="0"/>
      <w:marRight w:val="0"/>
      <w:marTop w:val="0"/>
      <w:marBottom w:val="0"/>
      <w:divBdr>
        <w:top w:val="none" w:sz="0" w:space="0" w:color="auto"/>
        <w:left w:val="none" w:sz="0" w:space="0" w:color="auto"/>
        <w:bottom w:val="none" w:sz="0" w:space="0" w:color="auto"/>
        <w:right w:val="none" w:sz="0" w:space="0" w:color="auto"/>
      </w:divBdr>
      <w:divsChild>
        <w:div w:id="668874718">
          <w:marLeft w:val="0"/>
          <w:marRight w:val="0"/>
          <w:marTop w:val="0"/>
          <w:marBottom w:val="0"/>
          <w:divBdr>
            <w:top w:val="none" w:sz="0" w:space="0" w:color="auto"/>
            <w:left w:val="none" w:sz="0" w:space="0" w:color="auto"/>
            <w:bottom w:val="none" w:sz="0" w:space="0" w:color="auto"/>
            <w:right w:val="none" w:sz="0" w:space="0" w:color="auto"/>
          </w:divBdr>
          <w:divsChild>
            <w:div w:id="125497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749150">
      <w:bodyDiv w:val="1"/>
      <w:marLeft w:val="0"/>
      <w:marRight w:val="0"/>
      <w:marTop w:val="0"/>
      <w:marBottom w:val="0"/>
      <w:divBdr>
        <w:top w:val="none" w:sz="0" w:space="0" w:color="auto"/>
        <w:left w:val="none" w:sz="0" w:space="0" w:color="auto"/>
        <w:bottom w:val="none" w:sz="0" w:space="0" w:color="auto"/>
        <w:right w:val="none" w:sz="0" w:space="0" w:color="auto"/>
      </w:divBdr>
      <w:divsChild>
        <w:div w:id="1646931774">
          <w:marLeft w:val="0"/>
          <w:marRight w:val="0"/>
          <w:marTop w:val="0"/>
          <w:marBottom w:val="0"/>
          <w:divBdr>
            <w:top w:val="none" w:sz="0" w:space="0" w:color="auto"/>
            <w:left w:val="none" w:sz="0" w:space="0" w:color="auto"/>
            <w:bottom w:val="none" w:sz="0" w:space="0" w:color="auto"/>
            <w:right w:val="none" w:sz="0" w:space="0" w:color="auto"/>
          </w:divBdr>
          <w:divsChild>
            <w:div w:id="109524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09719">
      <w:bodyDiv w:val="1"/>
      <w:marLeft w:val="0"/>
      <w:marRight w:val="0"/>
      <w:marTop w:val="0"/>
      <w:marBottom w:val="0"/>
      <w:divBdr>
        <w:top w:val="none" w:sz="0" w:space="0" w:color="auto"/>
        <w:left w:val="none" w:sz="0" w:space="0" w:color="auto"/>
        <w:bottom w:val="none" w:sz="0" w:space="0" w:color="auto"/>
        <w:right w:val="none" w:sz="0" w:space="0" w:color="auto"/>
      </w:divBdr>
      <w:divsChild>
        <w:div w:id="554632118">
          <w:marLeft w:val="0"/>
          <w:marRight w:val="0"/>
          <w:marTop w:val="0"/>
          <w:marBottom w:val="0"/>
          <w:divBdr>
            <w:top w:val="none" w:sz="0" w:space="0" w:color="auto"/>
            <w:left w:val="none" w:sz="0" w:space="0" w:color="auto"/>
            <w:bottom w:val="none" w:sz="0" w:space="0" w:color="auto"/>
            <w:right w:val="none" w:sz="0" w:space="0" w:color="auto"/>
          </w:divBdr>
          <w:divsChild>
            <w:div w:id="75246227">
              <w:marLeft w:val="0"/>
              <w:marRight w:val="0"/>
              <w:marTop w:val="0"/>
              <w:marBottom w:val="0"/>
              <w:divBdr>
                <w:top w:val="none" w:sz="0" w:space="0" w:color="auto"/>
                <w:left w:val="none" w:sz="0" w:space="0" w:color="auto"/>
                <w:bottom w:val="none" w:sz="0" w:space="0" w:color="auto"/>
                <w:right w:val="none" w:sz="0" w:space="0" w:color="auto"/>
              </w:divBdr>
            </w:div>
            <w:div w:id="909921309">
              <w:marLeft w:val="0"/>
              <w:marRight w:val="0"/>
              <w:marTop w:val="0"/>
              <w:marBottom w:val="0"/>
              <w:divBdr>
                <w:top w:val="none" w:sz="0" w:space="0" w:color="auto"/>
                <w:left w:val="none" w:sz="0" w:space="0" w:color="auto"/>
                <w:bottom w:val="none" w:sz="0" w:space="0" w:color="auto"/>
                <w:right w:val="none" w:sz="0" w:space="0" w:color="auto"/>
              </w:divBdr>
            </w:div>
            <w:div w:id="1327825824">
              <w:marLeft w:val="0"/>
              <w:marRight w:val="0"/>
              <w:marTop w:val="0"/>
              <w:marBottom w:val="0"/>
              <w:divBdr>
                <w:top w:val="none" w:sz="0" w:space="0" w:color="auto"/>
                <w:left w:val="none" w:sz="0" w:space="0" w:color="auto"/>
                <w:bottom w:val="none" w:sz="0" w:space="0" w:color="auto"/>
                <w:right w:val="none" w:sz="0" w:space="0" w:color="auto"/>
              </w:divBdr>
            </w:div>
            <w:div w:id="174976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71972">
      <w:bodyDiv w:val="1"/>
      <w:marLeft w:val="0"/>
      <w:marRight w:val="0"/>
      <w:marTop w:val="0"/>
      <w:marBottom w:val="0"/>
      <w:divBdr>
        <w:top w:val="none" w:sz="0" w:space="0" w:color="auto"/>
        <w:left w:val="none" w:sz="0" w:space="0" w:color="auto"/>
        <w:bottom w:val="none" w:sz="0" w:space="0" w:color="auto"/>
        <w:right w:val="none" w:sz="0" w:space="0" w:color="auto"/>
      </w:divBdr>
      <w:divsChild>
        <w:div w:id="1250845152">
          <w:marLeft w:val="0"/>
          <w:marRight w:val="0"/>
          <w:marTop w:val="0"/>
          <w:marBottom w:val="0"/>
          <w:divBdr>
            <w:top w:val="none" w:sz="0" w:space="0" w:color="auto"/>
            <w:left w:val="none" w:sz="0" w:space="0" w:color="auto"/>
            <w:bottom w:val="none" w:sz="0" w:space="0" w:color="auto"/>
            <w:right w:val="none" w:sz="0" w:space="0" w:color="auto"/>
          </w:divBdr>
          <w:divsChild>
            <w:div w:id="317657150">
              <w:marLeft w:val="0"/>
              <w:marRight w:val="0"/>
              <w:marTop w:val="0"/>
              <w:marBottom w:val="0"/>
              <w:divBdr>
                <w:top w:val="none" w:sz="0" w:space="0" w:color="auto"/>
                <w:left w:val="none" w:sz="0" w:space="0" w:color="auto"/>
                <w:bottom w:val="none" w:sz="0" w:space="0" w:color="auto"/>
                <w:right w:val="none" w:sz="0" w:space="0" w:color="auto"/>
              </w:divBdr>
            </w:div>
            <w:div w:id="807091664">
              <w:marLeft w:val="0"/>
              <w:marRight w:val="0"/>
              <w:marTop w:val="0"/>
              <w:marBottom w:val="0"/>
              <w:divBdr>
                <w:top w:val="none" w:sz="0" w:space="0" w:color="auto"/>
                <w:left w:val="none" w:sz="0" w:space="0" w:color="auto"/>
                <w:bottom w:val="none" w:sz="0" w:space="0" w:color="auto"/>
                <w:right w:val="none" w:sz="0" w:space="0" w:color="auto"/>
              </w:divBdr>
            </w:div>
            <w:div w:id="1418332426">
              <w:marLeft w:val="0"/>
              <w:marRight w:val="0"/>
              <w:marTop w:val="0"/>
              <w:marBottom w:val="0"/>
              <w:divBdr>
                <w:top w:val="none" w:sz="0" w:space="0" w:color="auto"/>
                <w:left w:val="none" w:sz="0" w:space="0" w:color="auto"/>
                <w:bottom w:val="none" w:sz="0" w:space="0" w:color="auto"/>
                <w:right w:val="none" w:sz="0" w:space="0" w:color="auto"/>
              </w:divBdr>
            </w:div>
            <w:div w:id="1874923056">
              <w:marLeft w:val="0"/>
              <w:marRight w:val="0"/>
              <w:marTop w:val="0"/>
              <w:marBottom w:val="0"/>
              <w:divBdr>
                <w:top w:val="none" w:sz="0" w:space="0" w:color="auto"/>
                <w:left w:val="none" w:sz="0" w:space="0" w:color="auto"/>
                <w:bottom w:val="none" w:sz="0" w:space="0" w:color="auto"/>
                <w:right w:val="none" w:sz="0" w:space="0" w:color="auto"/>
              </w:divBdr>
            </w:div>
            <w:div w:id="206598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774183">
      <w:bodyDiv w:val="1"/>
      <w:marLeft w:val="0"/>
      <w:marRight w:val="0"/>
      <w:marTop w:val="0"/>
      <w:marBottom w:val="0"/>
      <w:divBdr>
        <w:top w:val="none" w:sz="0" w:space="0" w:color="auto"/>
        <w:left w:val="none" w:sz="0" w:space="0" w:color="auto"/>
        <w:bottom w:val="none" w:sz="0" w:space="0" w:color="auto"/>
        <w:right w:val="none" w:sz="0" w:space="0" w:color="auto"/>
      </w:divBdr>
    </w:div>
    <w:div w:id="1778283582">
      <w:bodyDiv w:val="1"/>
      <w:marLeft w:val="0"/>
      <w:marRight w:val="0"/>
      <w:marTop w:val="0"/>
      <w:marBottom w:val="0"/>
      <w:divBdr>
        <w:top w:val="none" w:sz="0" w:space="0" w:color="auto"/>
        <w:left w:val="none" w:sz="0" w:space="0" w:color="auto"/>
        <w:bottom w:val="none" w:sz="0" w:space="0" w:color="auto"/>
        <w:right w:val="none" w:sz="0" w:space="0" w:color="auto"/>
      </w:divBdr>
      <w:divsChild>
        <w:div w:id="202714338">
          <w:marLeft w:val="1166"/>
          <w:marRight w:val="0"/>
          <w:marTop w:val="72"/>
          <w:marBottom w:val="0"/>
          <w:divBdr>
            <w:top w:val="none" w:sz="0" w:space="0" w:color="auto"/>
            <w:left w:val="none" w:sz="0" w:space="0" w:color="auto"/>
            <w:bottom w:val="none" w:sz="0" w:space="0" w:color="auto"/>
            <w:right w:val="none" w:sz="0" w:space="0" w:color="auto"/>
          </w:divBdr>
        </w:div>
        <w:div w:id="1929775682">
          <w:marLeft w:val="1166"/>
          <w:marRight w:val="0"/>
          <w:marTop w:val="72"/>
          <w:marBottom w:val="0"/>
          <w:divBdr>
            <w:top w:val="none" w:sz="0" w:space="0" w:color="auto"/>
            <w:left w:val="none" w:sz="0" w:space="0" w:color="auto"/>
            <w:bottom w:val="none" w:sz="0" w:space="0" w:color="auto"/>
            <w:right w:val="none" w:sz="0" w:space="0" w:color="auto"/>
          </w:divBdr>
        </w:div>
      </w:divsChild>
    </w:div>
    <w:div w:id="1784417682">
      <w:bodyDiv w:val="1"/>
      <w:marLeft w:val="0"/>
      <w:marRight w:val="0"/>
      <w:marTop w:val="0"/>
      <w:marBottom w:val="0"/>
      <w:divBdr>
        <w:top w:val="none" w:sz="0" w:space="0" w:color="auto"/>
        <w:left w:val="none" w:sz="0" w:space="0" w:color="auto"/>
        <w:bottom w:val="none" w:sz="0" w:space="0" w:color="auto"/>
        <w:right w:val="none" w:sz="0" w:space="0" w:color="auto"/>
      </w:divBdr>
    </w:div>
    <w:div w:id="1799492788">
      <w:bodyDiv w:val="1"/>
      <w:marLeft w:val="0"/>
      <w:marRight w:val="0"/>
      <w:marTop w:val="0"/>
      <w:marBottom w:val="0"/>
      <w:divBdr>
        <w:top w:val="none" w:sz="0" w:space="0" w:color="auto"/>
        <w:left w:val="none" w:sz="0" w:space="0" w:color="auto"/>
        <w:bottom w:val="none" w:sz="0" w:space="0" w:color="auto"/>
        <w:right w:val="none" w:sz="0" w:space="0" w:color="auto"/>
      </w:divBdr>
    </w:div>
    <w:div w:id="1804888355">
      <w:bodyDiv w:val="1"/>
      <w:marLeft w:val="0"/>
      <w:marRight w:val="0"/>
      <w:marTop w:val="0"/>
      <w:marBottom w:val="0"/>
      <w:divBdr>
        <w:top w:val="none" w:sz="0" w:space="0" w:color="auto"/>
        <w:left w:val="none" w:sz="0" w:space="0" w:color="auto"/>
        <w:bottom w:val="none" w:sz="0" w:space="0" w:color="auto"/>
        <w:right w:val="none" w:sz="0" w:space="0" w:color="auto"/>
      </w:divBdr>
    </w:div>
    <w:div w:id="1828782435">
      <w:bodyDiv w:val="1"/>
      <w:marLeft w:val="0"/>
      <w:marRight w:val="0"/>
      <w:marTop w:val="0"/>
      <w:marBottom w:val="0"/>
      <w:divBdr>
        <w:top w:val="none" w:sz="0" w:space="0" w:color="auto"/>
        <w:left w:val="none" w:sz="0" w:space="0" w:color="auto"/>
        <w:bottom w:val="none" w:sz="0" w:space="0" w:color="auto"/>
        <w:right w:val="none" w:sz="0" w:space="0" w:color="auto"/>
      </w:divBdr>
      <w:divsChild>
        <w:div w:id="1349868520">
          <w:marLeft w:val="0"/>
          <w:marRight w:val="0"/>
          <w:marTop w:val="0"/>
          <w:marBottom w:val="0"/>
          <w:divBdr>
            <w:top w:val="none" w:sz="0" w:space="0" w:color="auto"/>
            <w:left w:val="none" w:sz="0" w:space="0" w:color="auto"/>
            <w:bottom w:val="none" w:sz="0" w:space="0" w:color="auto"/>
            <w:right w:val="none" w:sz="0" w:space="0" w:color="auto"/>
          </w:divBdr>
          <w:divsChild>
            <w:div w:id="24673610">
              <w:marLeft w:val="0"/>
              <w:marRight w:val="0"/>
              <w:marTop w:val="0"/>
              <w:marBottom w:val="0"/>
              <w:divBdr>
                <w:top w:val="none" w:sz="0" w:space="0" w:color="auto"/>
                <w:left w:val="none" w:sz="0" w:space="0" w:color="auto"/>
                <w:bottom w:val="none" w:sz="0" w:space="0" w:color="auto"/>
                <w:right w:val="none" w:sz="0" w:space="0" w:color="auto"/>
              </w:divBdr>
            </w:div>
            <w:div w:id="118494622">
              <w:marLeft w:val="0"/>
              <w:marRight w:val="0"/>
              <w:marTop w:val="0"/>
              <w:marBottom w:val="0"/>
              <w:divBdr>
                <w:top w:val="none" w:sz="0" w:space="0" w:color="auto"/>
                <w:left w:val="none" w:sz="0" w:space="0" w:color="auto"/>
                <w:bottom w:val="none" w:sz="0" w:space="0" w:color="auto"/>
                <w:right w:val="none" w:sz="0" w:space="0" w:color="auto"/>
              </w:divBdr>
            </w:div>
            <w:div w:id="179317848">
              <w:marLeft w:val="0"/>
              <w:marRight w:val="0"/>
              <w:marTop w:val="0"/>
              <w:marBottom w:val="0"/>
              <w:divBdr>
                <w:top w:val="none" w:sz="0" w:space="0" w:color="auto"/>
                <w:left w:val="none" w:sz="0" w:space="0" w:color="auto"/>
                <w:bottom w:val="none" w:sz="0" w:space="0" w:color="auto"/>
                <w:right w:val="none" w:sz="0" w:space="0" w:color="auto"/>
              </w:divBdr>
            </w:div>
            <w:div w:id="248972192">
              <w:marLeft w:val="0"/>
              <w:marRight w:val="0"/>
              <w:marTop w:val="0"/>
              <w:marBottom w:val="0"/>
              <w:divBdr>
                <w:top w:val="none" w:sz="0" w:space="0" w:color="auto"/>
                <w:left w:val="none" w:sz="0" w:space="0" w:color="auto"/>
                <w:bottom w:val="none" w:sz="0" w:space="0" w:color="auto"/>
                <w:right w:val="none" w:sz="0" w:space="0" w:color="auto"/>
              </w:divBdr>
            </w:div>
            <w:div w:id="634872112">
              <w:marLeft w:val="0"/>
              <w:marRight w:val="0"/>
              <w:marTop w:val="0"/>
              <w:marBottom w:val="0"/>
              <w:divBdr>
                <w:top w:val="none" w:sz="0" w:space="0" w:color="auto"/>
                <w:left w:val="none" w:sz="0" w:space="0" w:color="auto"/>
                <w:bottom w:val="none" w:sz="0" w:space="0" w:color="auto"/>
                <w:right w:val="none" w:sz="0" w:space="0" w:color="auto"/>
              </w:divBdr>
            </w:div>
            <w:div w:id="868447072">
              <w:marLeft w:val="0"/>
              <w:marRight w:val="0"/>
              <w:marTop w:val="0"/>
              <w:marBottom w:val="0"/>
              <w:divBdr>
                <w:top w:val="none" w:sz="0" w:space="0" w:color="auto"/>
                <w:left w:val="none" w:sz="0" w:space="0" w:color="auto"/>
                <w:bottom w:val="none" w:sz="0" w:space="0" w:color="auto"/>
                <w:right w:val="none" w:sz="0" w:space="0" w:color="auto"/>
              </w:divBdr>
            </w:div>
            <w:div w:id="890389182">
              <w:marLeft w:val="0"/>
              <w:marRight w:val="0"/>
              <w:marTop w:val="0"/>
              <w:marBottom w:val="0"/>
              <w:divBdr>
                <w:top w:val="none" w:sz="0" w:space="0" w:color="auto"/>
                <w:left w:val="none" w:sz="0" w:space="0" w:color="auto"/>
                <w:bottom w:val="none" w:sz="0" w:space="0" w:color="auto"/>
                <w:right w:val="none" w:sz="0" w:space="0" w:color="auto"/>
              </w:divBdr>
            </w:div>
            <w:div w:id="953288625">
              <w:marLeft w:val="0"/>
              <w:marRight w:val="0"/>
              <w:marTop w:val="0"/>
              <w:marBottom w:val="0"/>
              <w:divBdr>
                <w:top w:val="none" w:sz="0" w:space="0" w:color="auto"/>
                <w:left w:val="none" w:sz="0" w:space="0" w:color="auto"/>
                <w:bottom w:val="none" w:sz="0" w:space="0" w:color="auto"/>
                <w:right w:val="none" w:sz="0" w:space="0" w:color="auto"/>
              </w:divBdr>
            </w:div>
            <w:div w:id="1722903296">
              <w:marLeft w:val="0"/>
              <w:marRight w:val="0"/>
              <w:marTop w:val="0"/>
              <w:marBottom w:val="0"/>
              <w:divBdr>
                <w:top w:val="none" w:sz="0" w:space="0" w:color="auto"/>
                <w:left w:val="none" w:sz="0" w:space="0" w:color="auto"/>
                <w:bottom w:val="none" w:sz="0" w:space="0" w:color="auto"/>
                <w:right w:val="none" w:sz="0" w:space="0" w:color="auto"/>
              </w:divBdr>
            </w:div>
            <w:div w:id="208066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22896">
      <w:bodyDiv w:val="1"/>
      <w:marLeft w:val="0"/>
      <w:marRight w:val="0"/>
      <w:marTop w:val="0"/>
      <w:marBottom w:val="0"/>
      <w:divBdr>
        <w:top w:val="none" w:sz="0" w:space="0" w:color="auto"/>
        <w:left w:val="none" w:sz="0" w:space="0" w:color="auto"/>
        <w:bottom w:val="none" w:sz="0" w:space="0" w:color="auto"/>
        <w:right w:val="none" w:sz="0" w:space="0" w:color="auto"/>
      </w:divBdr>
      <w:divsChild>
        <w:div w:id="1128627462">
          <w:marLeft w:val="0"/>
          <w:marRight w:val="0"/>
          <w:marTop w:val="0"/>
          <w:marBottom w:val="0"/>
          <w:divBdr>
            <w:top w:val="none" w:sz="0" w:space="0" w:color="auto"/>
            <w:left w:val="none" w:sz="0" w:space="0" w:color="auto"/>
            <w:bottom w:val="none" w:sz="0" w:space="0" w:color="auto"/>
            <w:right w:val="none" w:sz="0" w:space="0" w:color="auto"/>
          </w:divBdr>
          <w:divsChild>
            <w:div w:id="84302965">
              <w:marLeft w:val="0"/>
              <w:marRight w:val="0"/>
              <w:marTop w:val="0"/>
              <w:marBottom w:val="0"/>
              <w:divBdr>
                <w:top w:val="none" w:sz="0" w:space="0" w:color="auto"/>
                <w:left w:val="none" w:sz="0" w:space="0" w:color="auto"/>
                <w:bottom w:val="none" w:sz="0" w:space="0" w:color="auto"/>
                <w:right w:val="none" w:sz="0" w:space="0" w:color="auto"/>
              </w:divBdr>
            </w:div>
            <w:div w:id="126633563">
              <w:marLeft w:val="0"/>
              <w:marRight w:val="0"/>
              <w:marTop w:val="0"/>
              <w:marBottom w:val="0"/>
              <w:divBdr>
                <w:top w:val="none" w:sz="0" w:space="0" w:color="auto"/>
                <w:left w:val="none" w:sz="0" w:space="0" w:color="auto"/>
                <w:bottom w:val="none" w:sz="0" w:space="0" w:color="auto"/>
                <w:right w:val="none" w:sz="0" w:space="0" w:color="auto"/>
              </w:divBdr>
            </w:div>
            <w:div w:id="356348856">
              <w:marLeft w:val="0"/>
              <w:marRight w:val="0"/>
              <w:marTop w:val="0"/>
              <w:marBottom w:val="0"/>
              <w:divBdr>
                <w:top w:val="none" w:sz="0" w:space="0" w:color="auto"/>
                <w:left w:val="none" w:sz="0" w:space="0" w:color="auto"/>
                <w:bottom w:val="none" w:sz="0" w:space="0" w:color="auto"/>
                <w:right w:val="none" w:sz="0" w:space="0" w:color="auto"/>
              </w:divBdr>
            </w:div>
            <w:div w:id="445583633">
              <w:marLeft w:val="0"/>
              <w:marRight w:val="0"/>
              <w:marTop w:val="0"/>
              <w:marBottom w:val="0"/>
              <w:divBdr>
                <w:top w:val="none" w:sz="0" w:space="0" w:color="auto"/>
                <w:left w:val="none" w:sz="0" w:space="0" w:color="auto"/>
                <w:bottom w:val="none" w:sz="0" w:space="0" w:color="auto"/>
                <w:right w:val="none" w:sz="0" w:space="0" w:color="auto"/>
              </w:divBdr>
            </w:div>
            <w:div w:id="475071654">
              <w:marLeft w:val="0"/>
              <w:marRight w:val="0"/>
              <w:marTop w:val="0"/>
              <w:marBottom w:val="0"/>
              <w:divBdr>
                <w:top w:val="none" w:sz="0" w:space="0" w:color="auto"/>
                <w:left w:val="none" w:sz="0" w:space="0" w:color="auto"/>
                <w:bottom w:val="none" w:sz="0" w:space="0" w:color="auto"/>
                <w:right w:val="none" w:sz="0" w:space="0" w:color="auto"/>
              </w:divBdr>
            </w:div>
            <w:div w:id="883521534">
              <w:marLeft w:val="0"/>
              <w:marRight w:val="0"/>
              <w:marTop w:val="0"/>
              <w:marBottom w:val="0"/>
              <w:divBdr>
                <w:top w:val="none" w:sz="0" w:space="0" w:color="auto"/>
                <w:left w:val="none" w:sz="0" w:space="0" w:color="auto"/>
                <w:bottom w:val="none" w:sz="0" w:space="0" w:color="auto"/>
                <w:right w:val="none" w:sz="0" w:space="0" w:color="auto"/>
              </w:divBdr>
            </w:div>
            <w:div w:id="1394432022">
              <w:marLeft w:val="0"/>
              <w:marRight w:val="0"/>
              <w:marTop w:val="0"/>
              <w:marBottom w:val="0"/>
              <w:divBdr>
                <w:top w:val="none" w:sz="0" w:space="0" w:color="auto"/>
                <w:left w:val="none" w:sz="0" w:space="0" w:color="auto"/>
                <w:bottom w:val="none" w:sz="0" w:space="0" w:color="auto"/>
                <w:right w:val="none" w:sz="0" w:space="0" w:color="auto"/>
              </w:divBdr>
            </w:div>
            <w:div w:id="1549609023">
              <w:marLeft w:val="0"/>
              <w:marRight w:val="0"/>
              <w:marTop w:val="0"/>
              <w:marBottom w:val="0"/>
              <w:divBdr>
                <w:top w:val="none" w:sz="0" w:space="0" w:color="auto"/>
                <w:left w:val="none" w:sz="0" w:space="0" w:color="auto"/>
                <w:bottom w:val="none" w:sz="0" w:space="0" w:color="auto"/>
                <w:right w:val="none" w:sz="0" w:space="0" w:color="auto"/>
              </w:divBdr>
            </w:div>
            <w:div w:id="1614942173">
              <w:marLeft w:val="0"/>
              <w:marRight w:val="0"/>
              <w:marTop w:val="0"/>
              <w:marBottom w:val="0"/>
              <w:divBdr>
                <w:top w:val="none" w:sz="0" w:space="0" w:color="auto"/>
                <w:left w:val="none" w:sz="0" w:space="0" w:color="auto"/>
                <w:bottom w:val="none" w:sz="0" w:space="0" w:color="auto"/>
                <w:right w:val="none" w:sz="0" w:space="0" w:color="auto"/>
              </w:divBdr>
            </w:div>
            <w:div w:id="187429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32282">
      <w:bodyDiv w:val="1"/>
      <w:marLeft w:val="0"/>
      <w:marRight w:val="0"/>
      <w:marTop w:val="0"/>
      <w:marBottom w:val="0"/>
      <w:divBdr>
        <w:top w:val="none" w:sz="0" w:space="0" w:color="auto"/>
        <w:left w:val="none" w:sz="0" w:space="0" w:color="auto"/>
        <w:bottom w:val="none" w:sz="0" w:space="0" w:color="auto"/>
        <w:right w:val="none" w:sz="0" w:space="0" w:color="auto"/>
      </w:divBdr>
    </w:div>
    <w:div w:id="1853911267">
      <w:bodyDiv w:val="1"/>
      <w:marLeft w:val="0"/>
      <w:marRight w:val="0"/>
      <w:marTop w:val="0"/>
      <w:marBottom w:val="0"/>
      <w:divBdr>
        <w:top w:val="none" w:sz="0" w:space="0" w:color="auto"/>
        <w:left w:val="none" w:sz="0" w:space="0" w:color="auto"/>
        <w:bottom w:val="none" w:sz="0" w:space="0" w:color="auto"/>
        <w:right w:val="none" w:sz="0" w:space="0" w:color="auto"/>
      </w:divBdr>
      <w:divsChild>
        <w:div w:id="921640928">
          <w:marLeft w:val="0"/>
          <w:marRight w:val="0"/>
          <w:marTop w:val="0"/>
          <w:marBottom w:val="0"/>
          <w:divBdr>
            <w:top w:val="none" w:sz="0" w:space="0" w:color="auto"/>
            <w:left w:val="none" w:sz="0" w:space="0" w:color="auto"/>
            <w:bottom w:val="none" w:sz="0" w:space="0" w:color="auto"/>
            <w:right w:val="none" w:sz="0" w:space="0" w:color="auto"/>
          </w:divBdr>
        </w:div>
      </w:divsChild>
    </w:div>
    <w:div w:id="1875191859">
      <w:bodyDiv w:val="1"/>
      <w:marLeft w:val="0"/>
      <w:marRight w:val="0"/>
      <w:marTop w:val="0"/>
      <w:marBottom w:val="0"/>
      <w:divBdr>
        <w:top w:val="none" w:sz="0" w:space="0" w:color="auto"/>
        <w:left w:val="none" w:sz="0" w:space="0" w:color="auto"/>
        <w:bottom w:val="none" w:sz="0" w:space="0" w:color="auto"/>
        <w:right w:val="none" w:sz="0" w:space="0" w:color="auto"/>
      </w:divBdr>
      <w:divsChild>
        <w:div w:id="524254640">
          <w:marLeft w:val="0"/>
          <w:marRight w:val="0"/>
          <w:marTop w:val="0"/>
          <w:marBottom w:val="0"/>
          <w:divBdr>
            <w:top w:val="none" w:sz="0" w:space="0" w:color="auto"/>
            <w:left w:val="none" w:sz="0" w:space="0" w:color="auto"/>
            <w:bottom w:val="none" w:sz="0" w:space="0" w:color="auto"/>
            <w:right w:val="none" w:sz="0" w:space="0" w:color="auto"/>
          </w:divBdr>
          <w:divsChild>
            <w:div w:id="11927629">
              <w:marLeft w:val="0"/>
              <w:marRight w:val="0"/>
              <w:marTop w:val="0"/>
              <w:marBottom w:val="0"/>
              <w:divBdr>
                <w:top w:val="none" w:sz="0" w:space="0" w:color="auto"/>
                <w:left w:val="none" w:sz="0" w:space="0" w:color="auto"/>
                <w:bottom w:val="none" w:sz="0" w:space="0" w:color="auto"/>
                <w:right w:val="none" w:sz="0" w:space="0" w:color="auto"/>
              </w:divBdr>
            </w:div>
            <w:div w:id="59864248">
              <w:marLeft w:val="0"/>
              <w:marRight w:val="0"/>
              <w:marTop w:val="0"/>
              <w:marBottom w:val="0"/>
              <w:divBdr>
                <w:top w:val="none" w:sz="0" w:space="0" w:color="auto"/>
                <w:left w:val="none" w:sz="0" w:space="0" w:color="auto"/>
                <w:bottom w:val="none" w:sz="0" w:space="0" w:color="auto"/>
                <w:right w:val="none" w:sz="0" w:space="0" w:color="auto"/>
              </w:divBdr>
            </w:div>
            <w:div w:id="148447092">
              <w:marLeft w:val="0"/>
              <w:marRight w:val="0"/>
              <w:marTop w:val="0"/>
              <w:marBottom w:val="0"/>
              <w:divBdr>
                <w:top w:val="none" w:sz="0" w:space="0" w:color="auto"/>
                <w:left w:val="none" w:sz="0" w:space="0" w:color="auto"/>
                <w:bottom w:val="none" w:sz="0" w:space="0" w:color="auto"/>
                <w:right w:val="none" w:sz="0" w:space="0" w:color="auto"/>
              </w:divBdr>
            </w:div>
            <w:div w:id="160509814">
              <w:marLeft w:val="0"/>
              <w:marRight w:val="0"/>
              <w:marTop w:val="0"/>
              <w:marBottom w:val="0"/>
              <w:divBdr>
                <w:top w:val="none" w:sz="0" w:space="0" w:color="auto"/>
                <w:left w:val="none" w:sz="0" w:space="0" w:color="auto"/>
                <w:bottom w:val="none" w:sz="0" w:space="0" w:color="auto"/>
                <w:right w:val="none" w:sz="0" w:space="0" w:color="auto"/>
              </w:divBdr>
            </w:div>
            <w:div w:id="538471065">
              <w:marLeft w:val="0"/>
              <w:marRight w:val="0"/>
              <w:marTop w:val="0"/>
              <w:marBottom w:val="0"/>
              <w:divBdr>
                <w:top w:val="none" w:sz="0" w:space="0" w:color="auto"/>
                <w:left w:val="none" w:sz="0" w:space="0" w:color="auto"/>
                <w:bottom w:val="none" w:sz="0" w:space="0" w:color="auto"/>
                <w:right w:val="none" w:sz="0" w:space="0" w:color="auto"/>
              </w:divBdr>
            </w:div>
            <w:div w:id="584076834">
              <w:marLeft w:val="0"/>
              <w:marRight w:val="0"/>
              <w:marTop w:val="0"/>
              <w:marBottom w:val="0"/>
              <w:divBdr>
                <w:top w:val="none" w:sz="0" w:space="0" w:color="auto"/>
                <w:left w:val="none" w:sz="0" w:space="0" w:color="auto"/>
                <w:bottom w:val="none" w:sz="0" w:space="0" w:color="auto"/>
                <w:right w:val="none" w:sz="0" w:space="0" w:color="auto"/>
              </w:divBdr>
            </w:div>
            <w:div w:id="606353742">
              <w:marLeft w:val="0"/>
              <w:marRight w:val="0"/>
              <w:marTop w:val="0"/>
              <w:marBottom w:val="0"/>
              <w:divBdr>
                <w:top w:val="none" w:sz="0" w:space="0" w:color="auto"/>
                <w:left w:val="none" w:sz="0" w:space="0" w:color="auto"/>
                <w:bottom w:val="none" w:sz="0" w:space="0" w:color="auto"/>
                <w:right w:val="none" w:sz="0" w:space="0" w:color="auto"/>
              </w:divBdr>
            </w:div>
            <w:div w:id="663749761">
              <w:marLeft w:val="0"/>
              <w:marRight w:val="0"/>
              <w:marTop w:val="0"/>
              <w:marBottom w:val="0"/>
              <w:divBdr>
                <w:top w:val="none" w:sz="0" w:space="0" w:color="auto"/>
                <w:left w:val="none" w:sz="0" w:space="0" w:color="auto"/>
                <w:bottom w:val="none" w:sz="0" w:space="0" w:color="auto"/>
                <w:right w:val="none" w:sz="0" w:space="0" w:color="auto"/>
              </w:divBdr>
            </w:div>
            <w:div w:id="932320286">
              <w:marLeft w:val="0"/>
              <w:marRight w:val="0"/>
              <w:marTop w:val="0"/>
              <w:marBottom w:val="0"/>
              <w:divBdr>
                <w:top w:val="none" w:sz="0" w:space="0" w:color="auto"/>
                <w:left w:val="none" w:sz="0" w:space="0" w:color="auto"/>
                <w:bottom w:val="none" w:sz="0" w:space="0" w:color="auto"/>
                <w:right w:val="none" w:sz="0" w:space="0" w:color="auto"/>
              </w:divBdr>
            </w:div>
            <w:div w:id="1337805283">
              <w:marLeft w:val="0"/>
              <w:marRight w:val="0"/>
              <w:marTop w:val="0"/>
              <w:marBottom w:val="0"/>
              <w:divBdr>
                <w:top w:val="none" w:sz="0" w:space="0" w:color="auto"/>
                <w:left w:val="none" w:sz="0" w:space="0" w:color="auto"/>
                <w:bottom w:val="none" w:sz="0" w:space="0" w:color="auto"/>
                <w:right w:val="none" w:sz="0" w:space="0" w:color="auto"/>
              </w:divBdr>
            </w:div>
            <w:div w:id="1395395825">
              <w:marLeft w:val="0"/>
              <w:marRight w:val="0"/>
              <w:marTop w:val="0"/>
              <w:marBottom w:val="0"/>
              <w:divBdr>
                <w:top w:val="none" w:sz="0" w:space="0" w:color="auto"/>
                <w:left w:val="none" w:sz="0" w:space="0" w:color="auto"/>
                <w:bottom w:val="none" w:sz="0" w:space="0" w:color="auto"/>
                <w:right w:val="none" w:sz="0" w:space="0" w:color="auto"/>
              </w:divBdr>
            </w:div>
            <w:div w:id="1450709070">
              <w:marLeft w:val="0"/>
              <w:marRight w:val="0"/>
              <w:marTop w:val="0"/>
              <w:marBottom w:val="0"/>
              <w:divBdr>
                <w:top w:val="none" w:sz="0" w:space="0" w:color="auto"/>
                <w:left w:val="none" w:sz="0" w:space="0" w:color="auto"/>
                <w:bottom w:val="none" w:sz="0" w:space="0" w:color="auto"/>
                <w:right w:val="none" w:sz="0" w:space="0" w:color="auto"/>
              </w:divBdr>
            </w:div>
            <w:div w:id="1591310529">
              <w:marLeft w:val="0"/>
              <w:marRight w:val="0"/>
              <w:marTop w:val="0"/>
              <w:marBottom w:val="0"/>
              <w:divBdr>
                <w:top w:val="none" w:sz="0" w:space="0" w:color="auto"/>
                <w:left w:val="none" w:sz="0" w:space="0" w:color="auto"/>
                <w:bottom w:val="none" w:sz="0" w:space="0" w:color="auto"/>
                <w:right w:val="none" w:sz="0" w:space="0" w:color="auto"/>
              </w:divBdr>
            </w:div>
            <w:div w:id="195293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666518">
      <w:bodyDiv w:val="1"/>
      <w:marLeft w:val="0"/>
      <w:marRight w:val="0"/>
      <w:marTop w:val="0"/>
      <w:marBottom w:val="0"/>
      <w:divBdr>
        <w:top w:val="none" w:sz="0" w:space="0" w:color="auto"/>
        <w:left w:val="none" w:sz="0" w:space="0" w:color="auto"/>
        <w:bottom w:val="none" w:sz="0" w:space="0" w:color="auto"/>
        <w:right w:val="none" w:sz="0" w:space="0" w:color="auto"/>
      </w:divBdr>
    </w:div>
    <w:div w:id="1892837137">
      <w:bodyDiv w:val="1"/>
      <w:marLeft w:val="0"/>
      <w:marRight w:val="0"/>
      <w:marTop w:val="0"/>
      <w:marBottom w:val="0"/>
      <w:divBdr>
        <w:top w:val="none" w:sz="0" w:space="0" w:color="auto"/>
        <w:left w:val="none" w:sz="0" w:space="0" w:color="auto"/>
        <w:bottom w:val="none" w:sz="0" w:space="0" w:color="auto"/>
        <w:right w:val="none" w:sz="0" w:space="0" w:color="auto"/>
      </w:divBdr>
      <w:divsChild>
        <w:div w:id="2133131610">
          <w:marLeft w:val="0"/>
          <w:marRight w:val="0"/>
          <w:marTop w:val="0"/>
          <w:marBottom w:val="0"/>
          <w:divBdr>
            <w:top w:val="none" w:sz="0" w:space="0" w:color="auto"/>
            <w:left w:val="none" w:sz="0" w:space="0" w:color="auto"/>
            <w:bottom w:val="none" w:sz="0" w:space="0" w:color="auto"/>
            <w:right w:val="none" w:sz="0" w:space="0" w:color="auto"/>
          </w:divBdr>
        </w:div>
      </w:divsChild>
    </w:div>
    <w:div w:id="1900356478">
      <w:bodyDiv w:val="1"/>
      <w:marLeft w:val="0"/>
      <w:marRight w:val="0"/>
      <w:marTop w:val="0"/>
      <w:marBottom w:val="0"/>
      <w:divBdr>
        <w:top w:val="none" w:sz="0" w:space="0" w:color="auto"/>
        <w:left w:val="none" w:sz="0" w:space="0" w:color="auto"/>
        <w:bottom w:val="none" w:sz="0" w:space="0" w:color="auto"/>
        <w:right w:val="none" w:sz="0" w:space="0" w:color="auto"/>
      </w:divBdr>
    </w:div>
    <w:div w:id="1910920536">
      <w:bodyDiv w:val="1"/>
      <w:marLeft w:val="0"/>
      <w:marRight w:val="0"/>
      <w:marTop w:val="0"/>
      <w:marBottom w:val="0"/>
      <w:divBdr>
        <w:top w:val="none" w:sz="0" w:space="0" w:color="auto"/>
        <w:left w:val="none" w:sz="0" w:space="0" w:color="auto"/>
        <w:bottom w:val="none" w:sz="0" w:space="0" w:color="auto"/>
        <w:right w:val="none" w:sz="0" w:space="0" w:color="auto"/>
      </w:divBdr>
    </w:div>
    <w:div w:id="1912812003">
      <w:bodyDiv w:val="1"/>
      <w:marLeft w:val="0"/>
      <w:marRight w:val="0"/>
      <w:marTop w:val="0"/>
      <w:marBottom w:val="0"/>
      <w:divBdr>
        <w:top w:val="none" w:sz="0" w:space="0" w:color="auto"/>
        <w:left w:val="none" w:sz="0" w:space="0" w:color="auto"/>
        <w:bottom w:val="none" w:sz="0" w:space="0" w:color="auto"/>
        <w:right w:val="none" w:sz="0" w:space="0" w:color="auto"/>
      </w:divBdr>
      <w:divsChild>
        <w:div w:id="122502120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76264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2037">
      <w:bodyDiv w:val="1"/>
      <w:marLeft w:val="0"/>
      <w:marRight w:val="0"/>
      <w:marTop w:val="0"/>
      <w:marBottom w:val="0"/>
      <w:divBdr>
        <w:top w:val="none" w:sz="0" w:space="0" w:color="auto"/>
        <w:left w:val="none" w:sz="0" w:space="0" w:color="auto"/>
        <w:bottom w:val="none" w:sz="0" w:space="0" w:color="auto"/>
        <w:right w:val="none" w:sz="0" w:space="0" w:color="auto"/>
      </w:divBdr>
      <w:divsChild>
        <w:div w:id="1465080257">
          <w:marLeft w:val="0"/>
          <w:marRight w:val="0"/>
          <w:marTop w:val="0"/>
          <w:marBottom w:val="0"/>
          <w:divBdr>
            <w:top w:val="none" w:sz="0" w:space="0" w:color="auto"/>
            <w:left w:val="none" w:sz="0" w:space="0" w:color="auto"/>
            <w:bottom w:val="none" w:sz="0" w:space="0" w:color="auto"/>
            <w:right w:val="none" w:sz="0" w:space="0" w:color="auto"/>
          </w:divBdr>
          <w:divsChild>
            <w:div w:id="214780016">
              <w:marLeft w:val="0"/>
              <w:marRight w:val="0"/>
              <w:marTop w:val="0"/>
              <w:marBottom w:val="0"/>
              <w:divBdr>
                <w:top w:val="none" w:sz="0" w:space="0" w:color="auto"/>
                <w:left w:val="none" w:sz="0" w:space="0" w:color="auto"/>
                <w:bottom w:val="none" w:sz="0" w:space="0" w:color="auto"/>
                <w:right w:val="none" w:sz="0" w:space="0" w:color="auto"/>
              </w:divBdr>
            </w:div>
            <w:div w:id="482046319">
              <w:marLeft w:val="0"/>
              <w:marRight w:val="0"/>
              <w:marTop w:val="0"/>
              <w:marBottom w:val="0"/>
              <w:divBdr>
                <w:top w:val="none" w:sz="0" w:space="0" w:color="auto"/>
                <w:left w:val="none" w:sz="0" w:space="0" w:color="auto"/>
                <w:bottom w:val="none" w:sz="0" w:space="0" w:color="auto"/>
                <w:right w:val="none" w:sz="0" w:space="0" w:color="auto"/>
              </w:divBdr>
            </w:div>
            <w:div w:id="1259564835">
              <w:marLeft w:val="0"/>
              <w:marRight w:val="0"/>
              <w:marTop w:val="0"/>
              <w:marBottom w:val="0"/>
              <w:divBdr>
                <w:top w:val="none" w:sz="0" w:space="0" w:color="auto"/>
                <w:left w:val="none" w:sz="0" w:space="0" w:color="auto"/>
                <w:bottom w:val="none" w:sz="0" w:space="0" w:color="auto"/>
                <w:right w:val="none" w:sz="0" w:space="0" w:color="auto"/>
              </w:divBdr>
            </w:div>
            <w:div w:id="128322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5895">
      <w:bodyDiv w:val="1"/>
      <w:marLeft w:val="0"/>
      <w:marRight w:val="0"/>
      <w:marTop w:val="0"/>
      <w:marBottom w:val="0"/>
      <w:divBdr>
        <w:top w:val="none" w:sz="0" w:space="0" w:color="auto"/>
        <w:left w:val="none" w:sz="0" w:space="0" w:color="auto"/>
        <w:bottom w:val="none" w:sz="0" w:space="0" w:color="auto"/>
        <w:right w:val="none" w:sz="0" w:space="0" w:color="auto"/>
      </w:divBdr>
      <w:divsChild>
        <w:div w:id="251819646">
          <w:marLeft w:val="0"/>
          <w:marRight w:val="0"/>
          <w:marTop w:val="0"/>
          <w:marBottom w:val="0"/>
          <w:divBdr>
            <w:top w:val="none" w:sz="0" w:space="0" w:color="auto"/>
            <w:left w:val="none" w:sz="0" w:space="0" w:color="auto"/>
            <w:bottom w:val="none" w:sz="0" w:space="0" w:color="auto"/>
            <w:right w:val="none" w:sz="0" w:space="0" w:color="auto"/>
          </w:divBdr>
          <w:divsChild>
            <w:div w:id="188954661">
              <w:marLeft w:val="0"/>
              <w:marRight w:val="0"/>
              <w:marTop w:val="0"/>
              <w:marBottom w:val="0"/>
              <w:divBdr>
                <w:top w:val="none" w:sz="0" w:space="0" w:color="auto"/>
                <w:left w:val="none" w:sz="0" w:space="0" w:color="auto"/>
                <w:bottom w:val="none" w:sz="0" w:space="0" w:color="auto"/>
                <w:right w:val="none" w:sz="0" w:space="0" w:color="auto"/>
              </w:divBdr>
            </w:div>
            <w:div w:id="306476699">
              <w:marLeft w:val="0"/>
              <w:marRight w:val="0"/>
              <w:marTop w:val="0"/>
              <w:marBottom w:val="0"/>
              <w:divBdr>
                <w:top w:val="none" w:sz="0" w:space="0" w:color="auto"/>
                <w:left w:val="none" w:sz="0" w:space="0" w:color="auto"/>
                <w:bottom w:val="none" w:sz="0" w:space="0" w:color="auto"/>
                <w:right w:val="none" w:sz="0" w:space="0" w:color="auto"/>
              </w:divBdr>
            </w:div>
            <w:div w:id="940526504">
              <w:marLeft w:val="0"/>
              <w:marRight w:val="0"/>
              <w:marTop w:val="0"/>
              <w:marBottom w:val="0"/>
              <w:divBdr>
                <w:top w:val="none" w:sz="0" w:space="0" w:color="auto"/>
                <w:left w:val="none" w:sz="0" w:space="0" w:color="auto"/>
                <w:bottom w:val="none" w:sz="0" w:space="0" w:color="auto"/>
                <w:right w:val="none" w:sz="0" w:space="0" w:color="auto"/>
              </w:divBdr>
            </w:div>
            <w:div w:id="1388341718">
              <w:marLeft w:val="0"/>
              <w:marRight w:val="0"/>
              <w:marTop w:val="0"/>
              <w:marBottom w:val="0"/>
              <w:divBdr>
                <w:top w:val="none" w:sz="0" w:space="0" w:color="auto"/>
                <w:left w:val="none" w:sz="0" w:space="0" w:color="auto"/>
                <w:bottom w:val="none" w:sz="0" w:space="0" w:color="auto"/>
                <w:right w:val="none" w:sz="0" w:space="0" w:color="auto"/>
              </w:divBdr>
            </w:div>
            <w:div w:id="1417749267">
              <w:marLeft w:val="0"/>
              <w:marRight w:val="0"/>
              <w:marTop w:val="0"/>
              <w:marBottom w:val="0"/>
              <w:divBdr>
                <w:top w:val="none" w:sz="0" w:space="0" w:color="auto"/>
                <w:left w:val="none" w:sz="0" w:space="0" w:color="auto"/>
                <w:bottom w:val="none" w:sz="0" w:space="0" w:color="auto"/>
                <w:right w:val="none" w:sz="0" w:space="0" w:color="auto"/>
              </w:divBdr>
            </w:div>
            <w:div w:id="1725837995">
              <w:marLeft w:val="0"/>
              <w:marRight w:val="0"/>
              <w:marTop w:val="0"/>
              <w:marBottom w:val="0"/>
              <w:divBdr>
                <w:top w:val="none" w:sz="0" w:space="0" w:color="auto"/>
                <w:left w:val="none" w:sz="0" w:space="0" w:color="auto"/>
                <w:bottom w:val="none" w:sz="0" w:space="0" w:color="auto"/>
                <w:right w:val="none" w:sz="0" w:space="0" w:color="auto"/>
              </w:divBdr>
            </w:div>
            <w:div w:id="1728383497">
              <w:marLeft w:val="0"/>
              <w:marRight w:val="0"/>
              <w:marTop w:val="0"/>
              <w:marBottom w:val="0"/>
              <w:divBdr>
                <w:top w:val="none" w:sz="0" w:space="0" w:color="auto"/>
                <w:left w:val="none" w:sz="0" w:space="0" w:color="auto"/>
                <w:bottom w:val="none" w:sz="0" w:space="0" w:color="auto"/>
                <w:right w:val="none" w:sz="0" w:space="0" w:color="auto"/>
              </w:divBdr>
            </w:div>
            <w:div w:id="214407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20802">
      <w:bodyDiv w:val="1"/>
      <w:marLeft w:val="0"/>
      <w:marRight w:val="0"/>
      <w:marTop w:val="0"/>
      <w:marBottom w:val="0"/>
      <w:divBdr>
        <w:top w:val="none" w:sz="0" w:space="0" w:color="auto"/>
        <w:left w:val="none" w:sz="0" w:space="0" w:color="auto"/>
        <w:bottom w:val="none" w:sz="0" w:space="0" w:color="auto"/>
        <w:right w:val="none" w:sz="0" w:space="0" w:color="auto"/>
      </w:divBdr>
      <w:divsChild>
        <w:div w:id="1506701536">
          <w:marLeft w:val="0"/>
          <w:marRight w:val="0"/>
          <w:marTop w:val="0"/>
          <w:marBottom w:val="0"/>
          <w:divBdr>
            <w:top w:val="none" w:sz="0" w:space="0" w:color="auto"/>
            <w:left w:val="none" w:sz="0" w:space="0" w:color="auto"/>
            <w:bottom w:val="none" w:sz="0" w:space="0" w:color="auto"/>
            <w:right w:val="none" w:sz="0" w:space="0" w:color="auto"/>
          </w:divBdr>
        </w:div>
      </w:divsChild>
    </w:div>
    <w:div w:id="2043510351">
      <w:bodyDiv w:val="1"/>
      <w:marLeft w:val="0"/>
      <w:marRight w:val="0"/>
      <w:marTop w:val="0"/>
      <w:marBottom w:val="0"/>
      <w:divBdr>
        <w:top w:val="none" w:sz="0" w:space="0" w:color="auto"/>
        <w:left w:val="none" w:sz="0" w:space="0" w:color="auto"/>
        <w:bottom w:val="none" w:sz="0" w:space="0" w:color="auto"/>
        <w:right w:val="none" w:sz="0" w:space="0" w:color="auto"/>
      </w:divBdr>
    </w:div>
    <w:div w:id="2046245931">
      <w:bodyDiv w:val="1"/>
      <w:marLeft w:val="0"/>
      <w:marRight w:val="0"/>
      <w:marTop w:val="0"/>
      <w:marBottom w:val="0"/>
      <w:divBdr>
        <w:top w:val="none" w:sz="0" w:space="0" w:color="auto"/>
        <w:left w:val="none" w:sz="0" w:space="0" w:color="auto"/>
        <w:bottom w:val="none" w:sz="0" w:space="0" w:color="auto"/>
        <w:right w:val="none" w:sz="0" w:space="0" w:color="auto"/>
      </w:divBdr>
    </w:div>
    <w:div w:id="2051568718">
      <w:bodyDiv w:val="1"/>
      <w:marLeft w:val="0"/>
      <w:marRight w:val="0"/>
      <w:marTop w:val="0"/>
      <w:marBottom w:val="0"/>
      <w:divBdr>
        <w:top w:val="none" w:sz="0" w:space="0" w:color="auto"/>
        <w:left w:val="none" w:sz="0" w:space="0" w:color="auto"/>
        <w:bottom w:val="none" w:sz="0" w:space="0" w:color="auto"/>
        <w:right w:val="none" w:sz="0" w:space="0" w:color="auto"/>
      </w:divBdr>
      <w:divsChild>
        <w:div w:id="1366175967">
          <w:marLeft w:val="0"/>
          <w:marRight w:val="0"/>
          <w:marTop w:val="0"/>
          <w:marBottom w:val="0"/>
          <w:divBdr>
            <w:top w:val="none" w:sz="0" w:space="0" w:color="auto"/>
            <w:left w:val="none" w:sz="0" w:space="0" w:color="auto"/>
            <w:bottom w:val="none" w:sz="0" w:space="0" w:color="auto"/>
            <w:right w:val="none" w:sz="0" w:space="0" w:color="auto"/>
          </w:divBdr>
          <w:divsChild>
            <w:div w:id="259291764">
              <w:marLeft w:val="0"/>
              <w:marRight w:val="0"/>
              <w:marTop w:val="0"/>
              <w:marBottom w:val="0"/>
              <w:divBdr>
                <w:top w:val="none" w:sz="0" w:space="0" w:color="auto"/>
                <w:left w:val="none" w:sz="0" w:space="0" w:color="auto"/>
                <w:bottom w:val="none" w:sz="0" w:space="0" w:color="auto"/>
                <w:right w:val="none" w:sz="0" w:space="0" w:color="auto"/>
              </w:divBdr>
            </w:div>
            <w:div w:id="762338941">
              <w:marLeft w:val="0"/>
              <w:marRight w:val="0"/>
              <w:marTop w:val="0"/>
              <w:marBottom w:val="0"/>
              <w:divBdr>
                <w:top w:val="none" w:sz="0" w:space="0" w:color="auto"/>
                <w:left w:val="none" w:sz="0" w:space="0" w:color="auto"/>
                <w:bottom w:val="none" w:sz="0" w:space="0" w:color="auto"/>
                <w:right w:val="none" w:sz="0" w:space="0" w:color="auto"/>
              </w:divBdr>
            </w:div>
            <w:div w:id="832449044">
              <w:marLeft w:val="0"/>
              <w:marRight w:val="0"/>
              <w:marTop w:val="0"/>
              <w:marBottom w:val="0"/>
              <w:divBdr>
                <w:top w:val="none" w:sz="0" w:space="0" w:color="auto"/>
                <w:left w:val="none" w:sz="0" w:space="0" w:color="auto"/>
                <w:bottom w:val="none" w:sz="0" w:space="0" w:color="auto"/>
                <w:right w:val="none" w:sz="0" w:space="0" w:color="auto"/>
              </w:divBdr>
            </w:div>
            <w:div w:id="1053580790">
              <w:marLeft w:val="0"/>
              <w:marRight w:val="0"/>
              <w:marTop w:val="0"/>
              <w:marBottom w:val="0"/>
              <w:divBdr>
                <w:top w:val="none" w:sz="0" w:space="0" w:color="auto"/>
                <w:left w:val="none" w:sz="0" w:space="0" w:color="auto"/>
                <w:bottom w:val="none" w:sz="0" w:space="0" w:color="auto"/>
                <w:right w:val="none" w:sz="0" w:space="0" w:color="auto"/>
              </w:divBdr>
            </w:div>
            <w:div w:id="1153377505">
              <w:marLeft w:val="0"/>
              <w:marRight w:val="0"/>
              <w:marTop w:val="0"/>
              <w:marBottom w:val="0"/>
              <w:divBdr>
                <w:top w:val="none" w:sz="0" w:space="0" w:color="auto"/>
                <w:left w:val="none" w:sz="0" w:space="0" w:color="auto"/>
                <w:bottom w:val="none" w:sz="0" w:space="0" w:color="auto"/>
                <w:right w:val="none" w:sz="0" w:space="0" w:color="auto"/>
              </w:divBdr>
            </w:div>
            <w:div w:id="1163741311">
              <w:marLeft w:val="0"/>
              <w:marRight w:val="0"/>
              <w:marTop w:val="0"/>
              <w:marBottom w:val="0"/>
              <w:divBdr>
                <w:top w:val="none" w:sz="0" w:space="0" w:color="auto"/>
                <w:left w:val="none" w:sz="0" w:space="0" w:color="auto"/>
                <w:bottom w:val="none" w:sz="0" w:space="0" w:color="auto"/>
                <w:right w:val="none" w:sz="0" w:space="0" w:color="auto"/>
              </w:divBdr>
            </w:div>
            <w:div w:id="1304852049">
              <w:marLeft w:val="0"/>
              <w:marRight w:val="0"/>
              <w:marTop w:val="0"/>
              <w:marBottom w:val="0"/>
              <w:divBdr>
                <w:top w:val="none" w:sz="0" w:space="0" w:color="auto"/>
                <w:left w:val="none" w:sz="0" w:space="0" w:color="auto"/>
                <w:bottom w:val="none" w:sz="0" w:space="0" w:color="auto"/>
                <w:right w:val="none" w:sz="0" w:space="0" w:color="auto"/>
              </w:divBdr>
            </w:div>
            <w:div w:id="1341658369">
              <w:marLeft w:val="0"/>
              <w:marRight w:val="0"/>
              <w:marTop w:val="0"/>
              <w:marBottom w:val="0"/>
              <w:divBdr>
                <w:top w:val="none" w:sz="0" w:space="0" w:color="auto"/>
                <w:left w:val="none" w:sz="0" w:space="0" w:color="auto"/>
                <w:bottom w:val="none" w:sz="0" w:space="0" w:color="auto"/>
                <w:right w:val="none" w:sz="0" w:space="0" w:color="auto"/>
              </w:divBdr>
            </w:div>
            <w:div w:id="1367368446">
              <w:marLeft w:val="0"/>
              <w:marRight w:val="0"/>
              <w:marTop w:val="0"/>
              <w:marBottom w:val="0"/>
              <w:divBdr>
                <w:top w:val="none" w:sz="0" w:space="0" w:color="auto"/>
                <w:left w:val="none" w:sz="0" w:space="0" w:color="auto"/>
                <w:bottom w:val="none" w:sz="0" w:space="0" w:color="auto"/>
                <w:right w:val="none" w:sz="0" w:space="0" w:color="auto"/>
              </w:divBdr>
            </w:div>
            <w:div w:id="1855920484">
              <w:marLeft w:val="0"/>
              <w:marRight w:val="0"/>
              <w:marTop w:val="0"/>
              <w:marBottom w:val="0"/>
              <w:divBdr>
                <w:top w:val="none" w:sz="0" w:space="0" w:color="auto"/>
                <w:left w:val="none" w:sz="0" w:space="0" w:color="auto"/>
                <w:bottom w:val="none" w:sz="0" w:space="0" w:color="auto"/>
                <w:right w:val="none" w:sz="0" w:space="0" w:color="auto"/>
              </w:divBdr>
            </w:div>
            <w:div w:id="1866627607">
              <w:marLeft w:val="0"/>
              <w:marRight w:val="0"/>
              <w:marTop w:val="0"/>
              <w:marBottom w:val="0"/>
              <w:divBdr>
                <w:top w:val="none" w:sz="0" w:space="0" w:color="auto"/>
                <w:left w:val="none" w:sz="0" w:space="0" w:color="auto"/>
                <w:bottom w:val="none" w:sz="0" w:space="0" w:color="auto"/>
                <w:right w:val="none" w:sz="0" w:space="0" w:color="auto"/>
              </w:divBdr>
            </w:div>
            <w:div w:id="190548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05423">
      <w:bodyDiv w:val="1"/>
      <w:marLeft w:val="113"/>
      <w:marRight w:val="113"/>
      <w:marTop w:val="0"/>
      <w:marBottom w:val="0"/>
      <w:divBdr>
        <w:top w:val="none" w:sz="0" w:space="0" w:color="auto"/>
        <w:left w:val="none" w:sz="0" w:space="0" w:color="auto"/>
        <w:bottom w:val="none" w:sz="0" w:space="0" w:color="auto"/>
        <w:right w:val="none" w:sz="0" w:space="0" w:color="auto"/>
      </w:divBdr>
    </w:div>
    <w:div w:id="2059819540">
      <w:bodyDiv w:val="1"/>
      <w:marLeft w:val="0"/>
      <w:marRight w:val="0"/>
      <w:marTop w:val="0"/>
      <w:marBottom w:val="0"/>
      <w:divBdr>
        <w:top w:val="none" w:sz="0" w:space="0" w:color="auto"/>
        <w:left w:val="none" w:sz="0" w:space="0" w:color="auto"/>
        <w:bottom w:val="none" w:sz="0" w:space="0" w:color="auto"/>
        <w:right w:val="none" w:sz="0" w:space="0" w:color="auto"/>
      </w:divBdr>
      <w:divsChild>
        <w:div w:id="1029919222">
          <w:marLeft w:val="0"/>
          <w:marRight w:val="0"/>
          <w:marTop w:val="0"/>
          <w:marBottom w:val="0"/>
          <w:divBdr>
            <w:top w:val="none" w:sz="0" w:space="0" w:color="auto"/>
            <w:left w:val="none" w:sz="0" w:space="0" w:color="auto"/>
            <w:bottom w:val="none" w:sz="0" w:space="0" w:color="auto"/>
            <w:right w:val="none" w:sz="0" w:space="0" w:color="auto"/>
          </w:divBdr>
          <w:divsChild>
            <w:div w:id="154883460">
              <w:marLeft w:val="0"/>
              <w:marRight w:val="0"/>
              <w:marTop w:val="0"/>
              <w:marBottom w:val="0"/>
              <w:divBdr>
                <w:top w:val="none" w:sz="0" w:space="0" w:color="auto"/>
                <w:left w:val="none" w:sz="0" w:space="0" w:color="auto"/>
                <w:bottom w:val="none" w:sz="0" w:space="0" w:color="auto"/>
                <w:right w:val="none" w:sz="0" w:space="0" w:color="auto"/>
              </w:divBdr>
            </w:div>
            <w:div w:id="513766804">
              <w:marLeft w:val="0"/>
              <w:marRight w:val="0"/>
              <w:marTop w:val="0"/>
              <w:marBottom w:val="0"/>
              <w:divBdr>
                <w:top w:val="none" w:sz="0" w:space="0" w:color="auto"/>
                <w:left w:val="none" w:sz="0" w:space="0" w:color="auto"/>
                <w:bottom w:val="none" w:sz="0" w:space="0" w:color="auto"/>
                <w:right w:val="none" w:sz="0" w:space="0" w:color="auto"/>
              </w:divBdr>
            </w:div>
            <w:div w:id="859587967">
              <w:marLeft w:val="0"/>
              <w:marRight w:val="0"/>
              <w:marTop w:val="0"/>
              <w:marBottom w:val="0"/>
              <w:divBdr>
                <w:top w:val="none" w:sz="0" w:space="0" w:color="auto"/>
                <w:left w:val="none" w:sz="0" w:space="0" w:color="auto"/>
                <w:bottom w:val="none" w:sz="0" w:space="0" w:color="auto"/>
                <w:right w:val="none" w:sz="0" w:space="0" w:color="auto"/>
              </w:divBdr>
            </w:div>
            <w:div w:id="1029911589">
              <w:marLeft w:val="0"/>
              <w:marRight w:val="0"/>
              <w:marTop w:val="0"/>
              <w:marBottom w:val="0"/>
              <w:divBdr>
                <w:top w:val="none" w:sz="0" w:space="0" w:color="auto"/>
                <w:left w:val="none" w:sz="0" w:space="0" w:color="auto"/>
                <w:bottom w:val="none" w:sz="0" w:space="0" w:color="auto"/>
                <w:right w:val="none" w:sz="0" w:space="0" w:color="auto"/>
              </w:divBdr>
            </w:div>
            <w:div w:id="1597404175">
              <w:marLeft w:val="0"/>
              <w:marRight w:val="0"/>
              <w:marTop w:val="0"/>
              <w:marBottom w:val="0"/>
              <w:divBdr>
                <w:top w:val="none" w:sz="0" w:space="0" w:color="auto"/>
                <w:left w:val="none" w:sz="0" w:space="0" w:color="auto"/>
                <w:bottom w:val="none" w:sz="0" w:space="0" w:color="auto"/>
                <w:right w:val="none" w:sz="0" w:space="0" w:color="auto"/>
              </w:divBdr>
            </w:div>
            <w:div w:id="198130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90115">
      <w:bodyDiv w:val="1"/>
      <w:marLeft w:val="0"/>
      <w:marRight w:val="0"/>
      <w:marTop w:val="0"/>
      <w:marBottom w:val="0"/>
      <w:divBdr>
        <w:top w:val="none" w:sz="0" w:space="0" w:color="auto"/>
        <w:left w:val="none" w:sz="0" w:space="0" w:color="auto"/>
        <w:bottom w:val="none" w:sz="0" w:space="0" w:color="auto"/>
        <w:right w:val="none" w:sz="0" w:space="0" w:color="auto"/>
      </w:divBdr>
    </w:div>
    <w:div w:id="2071075010">
      <w:bodyDiv w:val="1"/>
      <w:marLeft w:val="0"/>
      <w:marRight w:val="0"/>
      <w:marTop w:val="0"/>
      <w:marBottom w:val="0"/>
      <w:divBdr>
        <w:top w:val="none" w:sz="0" w:space="0" w:color="auto"/>
        <w:left w:val="none" w:sz="0" w:space="0" w:color="auto"/>
        <w:bottom w:val="none" w:sz="0" w:space="0" w:color="auto"/>
        <w:right w:val="none" w:sz="0" w:space="0" w:color="auto"/>
      </w:divBdr>
      <w:divsChild>
        <w:div w:id="104345820">
          <w:marLeft w:val="0"/>
          <w:marRight w:val="0"/>
          <w:marTop w:val="0"/>
          <w:marBottom w:val="0"/>
          <w:divBdr>
            <w:top w:val="none" w:sz="0" w:space="0" w:color="auto"/>
            <w:left w:val="none" w:sz="0" w:space="0" w:color="auto"/>
            <w:bottom w:val="none" w:sz="0" w:space="0" w:color="auto"/>
            <w:right w:val="none" w:sz="0" w:space="0" w:color="auto"/>
          </w:divBdr>
          <w:divsChild>
            <w:div w:id="391658586">
              <w:marLeft w:val="0"/>
              <w:marRight w:val="0"/>
              <w:marTop w:val="0"/>
              <w:marBottom w:val="0"/>
              <w:divBdr>
                <w:top w:val="none" w:sz="0" w:space="0" w:color="auto"/>
                <w:left w:val="none" w:sz="0" w:space="0" w:color="auto"/>
                <w:bottom w:val="none" w:sz="0" w:space="0" w:color="auto"/>
                <w:right w:val="none" w:sz="0" w:space="0" w:color="auto"/>
              </w:divBdr>
            </w:div>
            <w:div w:id="690108725">
              <w:marLeft w:val="0"/>
              <w:marRight w:val="0"/>
              <w:marTop w:val="0"/>
              <w:marBottom w:val="0"/>
              <w:divBdr>
                <w:top w:val="none" w:sz="0" w:space="0" w:color="auto"/>
                <w:left w:val="none" w:sz="0" w:space="0" w:color="auto"/>
                <w:bottom w:val="none" w:sz="0" w:space="0" w:color="auto"/>
                <w:right w:val="none" w:sz="0" w:space="0" w:color="auto"/>
              </w:divBdr>
            </w:div>
            <w:div w:id="700284321">
              <w:marLeft w:val="0"/>
              <w:marRight w:val="0"/>
              <w:marTop w:val="0"/>
              <w:marBottom w:val="0"/>
              <w:divBdr>
                <w:top w:val="none" w:sz="0" w:space="0" w:color="auto"/>
                <w:left w:val="none" w:sz="0" w:space="0" w:color="auto"/>
                <w:bottom w:val="none" w:sz="0" w:space="0" w:color="auto"/>
                <w:right w:val="none" w:sz="0" w:space="0" w:color="auto"/>
              </w:divBdr>
            </w:div>
            <w:div w:id="801313324">
              <w:marLeft w:val="0"/>
              <w:marRight w:val="0"/>
              <w:marTop w:val="0"/>
              <w:marBottom w:val="0"/>
              <w:divBdr>
                <w:top w:val="none" w:sz="0" w:space="0" w:color="auto"/>
                <w:left w:val="none" w:sz="0" w:space="0" w:color="auto"/>
                <w:bottom w:val="none" w:sz="0" w:space="0" w:color="auto"/>
                <w:right w:val="none" w:sz="0" w:space="0" w:color="auto"/>
              </w:divBdr>
            </w:div>
            <w:div w:id="827357737">
              <w:marLeft w:val="0"/>
              <w:marRight w:val="0"/>
              <w:marTop w:val="0"/>
              <w:marBottom w:val="0"/>
              <w:divBdr>
                <w:top w:val="none" w:sz="0" w:space="0" w:color="auto"/>
                <w:left w:val="none" w:sz="0" w:space="0" w:color="auto"/>
                <w:bottom w:val="none" w:sz="0" w:space="0" w:color="auto"/>
                <w:right w:val="none" w:sz="0" w:space="0" w:color="auto"/>
              </w:divBdr>
            </w:div>
            <w:div w:id="898322387">
              <w:marLeft w:val="0"/>
              <w:marRight w:val="0"/>
              <w:marTop w:val="0"/>
              <w:marBottom w:val="0"/>
              <w:divBdr>
                <w:top w:val="none" w:sz="0" w:space="0" w:color="auto"/>
                <w:left w:val="none" w:sz="0" w:space="0" w:color="auto"/>
                <w:bottom w:val="none" w:sz="0" w:space="0" w:color="auto"/>
                <w:right w:val="none" w:sz="0" w:space="0" w:color="auto"/>
              </w:divBdr>
            </w:div>
            <w:div w:id="909731178">
              <w:marLeft w:val="0"/>
              <w:marRight w:val="0"/>
              <w:marTop w:val="0"/>
              <w:marBottom w:val="0"/>
              <w:divBdr>
                <w:top w:val="none" w:sz="0" w:space="0" w:color="auto"/>
                <w:left w:val="none" w:sz="0" w:space="0" w:color="auto"/>
                <w:bottom w:val="none" w:sz="0" w:space="0" w:color="auto"/>
                <w:right w:val="none" w:sz="0" w:space="0" w:color="auto"/>
              </w:divBdr>
            </w:div>
            <w:div w:id="1053892572">
              <w:marLeft w:val="0"/>
              <w:marRight w:val="0"/>
              <w:marTop w:val="0"/>
              <w:marBottom w:val="0"/>
              <w:divBdr>
                <w:top w:val="none" w:sz="0" w:space="0" w:color="auto"/>
                <w:left w:val="none" w:sz="0" w:space="0" w:color="auto"/>
                <w:bottom w:val="none" w:sz="0" w:space="0" w:color="auto"/>
                <w:right w:val="none" w:sz="0" w:space="0" w:color="auto"/>
              </w:divBdr>
            </w:div>
            <w:div w:id="1248004750">
              <w:marLeft w:val="0"/>
              <w:marRight w:val="0"/>
              <w:marTop w:val="0"/>
              <w:marBottom w:val="0"/>
              <w:divBdr>
                <w:top w:val="none" w:sz="0" w:space="0" w:color="auto"/>
                <w:left w:val="none" w:sz="0" w:space="0" w:color="auto"/>
                <w:bottom w:val="none" w:sz="0" w:space="0" w:color="auto"/>
                <w:right w:val="none" w:sz="0" w:space="0" w:color="auto"/>
              </w:divBdr>
            </w:div>
            <w:div w:id="1366951891">
              <w:marLeft w:val="0"/>
              <w:marRight w:val="0"/>
              <w:marTop w:val="0"/>
              <w:marBottom w:val="0"/>
              <w:divBdr>
                <w:top w:val="none" w:sz="0" w:space="0" w:color="auto"/>
                <w:left w:val="none" w:sz="0" w:space="0" w:color="auto"/>
                <w:bottom w:val="none" w:sz="0" w:space="0" w:color="auto"/>
                <w:right w:val="none" w:sz="0" w:space="0" w:color="auto"/>
              </w:divBdr>
            </w:div>
            <w:div w:id="1525245214">
              <w:marLeft w:val="0"/>
              <w:marRight w:val="0"/>
              <w:marTop w:val="0"/>
              <w:marBottom w:val="0"/>
              <w:divBdr>
                <w:top w:val="none" w:sz="0" w:space="0" w:color="auto"/>
                <w:left w:val="none" w:sz="0" w:space="0" w:color="auto"/>
                <w:bottom w:val="none" w:sz="0" w:space="0" w:color="auto"/>
                <w:right w:val="none" w:sz="0" w:space="0" w:color="auto"/>
              </w:divBdr>
            </w:div>
            <w:div w:id="1855455957">
              <w:marLeft w:val="0"/>
              <w:marRight w:val="0"/>
              <w:marTop w:val="0"/>
              <w:marBottom w:val="0"/>
              <w:divBdr>
                <w:top w:val="none" w:sz="0" w:space="0" w:color="auto"/>
                <w:left w:val="none" w:sz="0" w:space="0" w:color="auto"/>
                <w:bottom w:val="none" w:sz="0" w:space="0" w:color="auto"/>
                <w:right w:val="none" w:sz="0" w:space="0" w:color="auto"/>
              </w:divBdr>
            </w:div>
            <w:div w:id="193208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856465">
      <w:bodyDiv w:val="1"/>
      <w:marLeft w:val="0"/>
      <w:marRight w:val="0"/>
      <w:marTop w:val="0"/>
      <w:marBottom w:val="0"/>
      <w:divBdr>
        <w:top w:val="none" w:sz="0" w:space="0" w:color="auto"/>
        <w:left w:val="none" w:sz="0" w:space="0" w:color="auto"/>
        <w:bottom w:val="none" w:sz="0" w:space="0" w:color="auto"/>
        <w:right w:val="none" w:sz="0" w:space="0" w:color="auto"/>
      </w:divBdr>
    </w:div>
    <w:div w:id="2084401743">
      <w:bodyDiv w:val="1"/>
      <w:marLeft w:val="0"/>
      <w:marRight w:val="0"/>
      <w:marTop w:val="0"/>
      <w:marBottom w:val="0"/>
      <w:divBdr>
        <w:top w:val="none" w:sz="0" w:space="0" w:color="auto"/>
        <w:left w:val="none" w:sz="0" w:space="0" w:color="auto"/>
        <w:bottom w:val="none" w:sz="0" w:space="0" w:color="auto"/>
        <w:right w:val="none" w:sz="0" w:space="0" w:color="auto"/>
      </w:divBdr>
    </w:div>
    <w:div w:id="2090344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22.emf"/><Relationship Id="rId21" Type="http://schemas.openxmlformats.org/officeDocument/2006/relationships/image" Target="media/image11.emf"/><Relationship Id="rId34" Type="http://schemas.openxmlformats.org/officeDocument/2006/relationships/image" Target="media/image18.jpeg"/><Relationship Id="rId42" Type="http://schemas.openxmlformats.org/officeDocument/2006/relationships/image" Target="media/image24.emf"/><Relationship Id="rId47" Type="http://schemas.openxmlformats.org/officeDocument/2006/relationships/oleObject" Target="embeddings/oleObject16.bin"/><Relationship Id="rId50" Type="http://schemas.openxmlformats.org/officeDocument/2006/relationships/image" Target="media/image28.e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image" Target="media/image37.emf"/><Relationship Id="rId76" Type="http://schemas.openxmlformats.org/officeDocument/2006/relationships/image" Target="media/image42.emf"/><Relationship Id="rId84" Type="http://schemas.openxmlformats.org/officeDocument/2006/relationships/image" Target="media/image47.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8.bin"/><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0.bin"/><Relationship Id="rId11" Type="http://schemas.openxmlformats.org/officeDocument/2006/relationships/image" Target="media/image6.emf"/><Relationship Id="rId24" Type="http://schemas.openxmlformats.org/officeDocument/2006/relationships/oleObject" Target="embeddings/oleObject7.bin"/><Relationship Id="rId32" Type="http://schemas.openxmlformats.org/officeDocument/2006/relationships/image" Target="media/image16.jpeg"/><Relationship Id="rId37" Type="http://schemas.openxmlformats.org/officeDocument/2006/relationships/image" Target="media/image21.emf"/><Relationship Id="rId40" Type="http://schemas.openxmlformats.org/officeDocument/2006/relationships/image" Target="media/image23.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32.emf"/><Relationship Id="rId66" Type="http://schemas.openxmlformats.org/officeDocument/2006/relationships/image" Target="media/image36.emf"/><Relationship Id="rId74" Type="http://schemas.openxmlformats.org/officeDocument/2006/relationships/image" Target="media/image40.png"/><Relationship Id="rId79" Type="http://schemas.openxmlformats.org/officeDocument/2006/relationships/oleObject" Target="embeddings/oleObject29.bin"/><Relationship Id="rId87" Type="http://schemas.openxmlformats.org/officeDocument/2006/relationships/package" Target="embeddings/Microsoft_Excel_Worksheet1.xlsx"/><Relationship Id="rId5" Type="http://schemas.openxmlformats.org/officeDocument/2006/relationships/settings" Target="settings.xml"/><Relationship Id="rId61" Type="http://schemas.openxmlformats.org/officeDocument/2006/relationships/oleObject" Target="embeddings/oleObject23.bin"/><Relationship Id="rId82" Type="http://schemas.openxmlformats.org/officeDocument/2006/relationships/image" Target="media/image46.emf"/><Relationship Id="rId90"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9.bin"/><Relationship Id="rId30" Type="http://schemas.openxmlformats.org/officeDocument/2006/relationships/image" Target="media/image15.emf"/><Relationship Id="rId35" Type="http://schemas.openxmlformats.org/officeDocument/2006/relationships/image" Target="media/image19.jpeg"/><Relationship Id="rId43" Type="http://schemas.openxmlformats.org/officeDocument/2006/relationships/oleObject" Target="embeddings/oleObject14.bin"/><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oleObject" Target="embeddings/oleObject27.bin"/><Relationship Id="rId77"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9.emf"/><Relationship Id="rId80" Type="http://schemas.openxmlformats.org/officeDocument/2006/relationships/image" Target="media/image45.emf"/><Relationship Id="rId85"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jpeg"/><Relationship Id="rId38" Type="http://schemas.openxmlformats.org/officeDocument/2006/relationships/oleObject" Target="embeddings/oleObject12.bin"/><Relationship Id="rId46" Type="http://schemas.openxmlformats.org/officeDocument/2006/relationships/image" Target="media/image26.e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image" Target="media/image38.emf"/><Relationship Id="rId75" Type="http://schemas.openxmlformats.org/officeDocument/2006/relationships/image" Target="media/image41.png"/><Relationship Id="rId83" Type="http://schemas.openxmlformats.org/officeDocument/2006/relationships/oleObject" Target="embeddings/oleObject31.bin"/><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image" Target="media/image14.emf"/><Relationship Id="rId36" Type="http://schemas.openxmlformats.org/officeDocument/2006/relationships/image" Target="media/image20.jpeg"/><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5.png"/><Relationship Id="rId31" Type="http://schemas.openxmlformats.org/officeDocument/2006/relationships/oleObject" Target="embeddings/oleObject11.bin"/><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oleObject" Target="embeddings/oleObject25.bin"/><Relationship Id="rId73" Type="http://schemas.openxmlformats.org/officeDocument/2006/relationships/hyperlink" Target="http://www.ietf.org/rfc/rfc2616.txt" TargetMode="External"/><Relationship Id="rId78" Type="http://schemas.openxmlformats.org/officeDocument/2006/relationships/image" Target="media/image44.emf"/><Relationship Id="rId81" Type="http://schemas.openxmlformats.org/officeDocument/2006/relationships/oleObject" Target="embeddings/oleObject30.bin"/><Relationship Id="rId86" Type="http://schemas.openxmlformats.org/officeDocument/2006/relationships/image" Target="media/image48.emf"/><Relationship Id="rId4" Type="http://schemas.microsoft.com/office/2007/relationships/stylesWithEffects" Target="stylesWithEffect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9.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09CC7-FBF9-4FD7-A314-2BB739A28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Pages>
  <Words>23410</Words>
  <Characters>133441</Characters>
  <Application>Microsoft Office Word</Application>
  <DocSecurity>0</DocSecurity>
  <Lines>1112</Lines>
  <Paragraphs>313</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Telecom Italia S.p.A.</Company>
  <LinksUpToDate>false</LinksUpToDate>
  <CharactersWithSpaces>156538</CharactersWithSpaces>
  <SharedDoc>false</SharedDoc>
  <HLinks>
    <vt:vector size="498" baseType="variant">
      <vt:variant>
        <vt:i4>4128815</vt:i4>
      </vt:variant>
      <vt:variant>
        <vt:i4>549</vt:i4>
      </vt:variant>
      <vt:variant>
        <vt:i4>0</vt:i4>
      </vt:variant>
      <vt:variant>
        <vt:i4>5</vt:i4>
      </vt:variant>
      <vt:variant>
        <vt:lpwstr>http://www.ietf.org/rfc/rfc2616.txt</vt:lpwstr>
      </vt:variant>
      <vt:variant>
        <vt:lpwstr/>
      </vt:variant>
      <vt:variant>
        <vt:i4>4849757</vt:i4>
      </vt:variant>
      <vt:variant>
        <vt:i4>543</vt:i4>
      </vt:variant>
      <vt:variant>
        <vt:i4>0</vt:i4>
      </vt:variant>
      <vt:variant>
        <vt:i4>5</vt:i4>
      </vt:variant>
      <vt:variant>
        <vt:lpwstr>http://www.openmobilealliance.org/API/APIsInventory.aspx</vt:lpwstr>
      </vt:variant>
      <vt:variant>
        <vt:lpwstr/>
      </vt:variant>
      <vt:variant>
        <vt:i4>4718711</vt:i4>
      </vt:variant>
      <vt:variant>
        <vt:i4>522</vt:i4>
      </vt:variant>
      <vt:variant>
        <vt:i4>0</vt:i4>
      </vt:variant>
      <vt:variant>
        <vt:i4>5</vt:i4>
      </vt:variant>
      <vt:variant>
        <vt:lpwstr>mailto:32274@3gpp.org</vt:lpwstr>
      </vt:variant>
      <vt:variant>
        <vt:lpwstr/>
      </vt:variant>
      <vt:variant>
        <vt:i4>1966133</vt:i4>
      </vt:variant>
      <vt:variant>
        <vt:i4>479</vt:i4>
      </vt:variant>
      <vt:variant>
        <vt:i4>0</vt:i4>
      </vt:variant>
      <vt:variant>
        <vt:i4>5</vt:i4>
      </vt:variant>
      <vt:variant>
        <vt:lpwstr/>
      </vt:variant>
      <vt:variant>
        <vt:lpwstr>_Toc347306188</vt:lpwstr>
      </vt:variant>
      <vt:variant>
        <vt:i4>1966133</vt:i4>
      </vt:variant>
      <vt:variant>
        <vt:i4>473</vt:i4>
      </vt:variant>
      <vt:variant>
        <vt:i4>0</vt:i4>
      </vt:variant>
      <vt:variant>
        <vt:i4>5</vt:i4>
      </vt:variant>
      <vt:variant>
        <vt:lpwstr/>
      </vt:variant>
      <vt:variant>
        <vt:lpwstr>_Toc347306187</vt:lpwstr>
      </vt:variant>
      <vt:variant>
        <vt:i4>1966133</vt:i4>
      </vt:variant>
      <vt:variant>
        <vt:i4>467</vt:i4>
      </vt:variant>
      <vt:variant>
        <vt:i4>0</vt:i4>
      </vt:variant>
      <vt:variant>
        <vt:i4>5</vt:i4>
      </vt:variant>
      <vt:variant>
        <vt:lpwstr/>
      </vt:variant>
      <vt:variant>
        <vt:lpwstr>_Toc347306186</vt:lpwstr>
      </vt:variant>
      <vt:variant>
        <vt:i4>1966133</vt:i4>
      </vt:variant>
      <vt:variant>
        <vt:i4>461</vt:i4>
      </vt:variant>
      <vt:variant>
        <vt:i4>0</vt:i4>
      </vt:variant>
      <vt:variant>
        <vt:i4>5</vt:i4>
      </vt:variant>
      <vt:variant>
        <vt:lpwstr/>
      </vt:variant>
      <vt:variant>
        <vt:lpwstr>_Toc347306185</vt:lpwstr>
      </vt:variant>
      <vt:variant>
        <vt:i4>1966133</vt:i4>
      </vt:variant>
      <vt:variant>
        <vt:i4>455</vt:i4>
      </vt:variant>
      <vt:variant>
        <vt:i4>0</vt:i4>
      </vt:variant>
      <vt:variant>
        <vt:i4>5</vt:i4>
      </vt:variant>
      <vt:variant>
        <vt:lpwstr/>
      </vt:variant>
      <vt:variant>
        <vt:lpwstr>_Toc347306184</vt:lpwstr>
      </vt:variant>
      <vt:variant>
        <vt:i4>1966133</vt:i4>
      </vt:variant>
      <vt:variant>
        <vt:i4>449</vt:i4>
      </vt:variant>
      <vt:variant>
        <vt:i4>0</vt:i4>
      </vt:variant>
      <vt:variant>
        <vt:i4>5</vt:i4>
      </vt:variant>
      <vt:variant>
        <vt:lpwstr/>
      </vt:variant>
      <vt:variant>
        <vt:lpwstr>_Toc347306183</vt:lpwstr>
      </vt:variant>
      <vt:variant>
        <vt:i4>1966133</vt:i4>
      </vt:variant>
      <vt:variant>
        <vt:i4>443</vt:i4>
      </vt:variant>
      <vt:variant>
        <vt:i4>0</vt:i4>
      </vt:variant>
      <vt:variant>
        <vt:i4>5</vt:i4>
      </vt:variant>
      <vt:variant>
        <vt:lpwstr/>
      </vt:variant>
      <vt:variant>
        <vt:lpwstr>_Toc347306182</vt:lpwstr>
      </vt:variant>
      <vt:variant>
        <vt:i4>1966133</vt:i4>
      </vt:variant>
      <vt:variant>
        <vt:i4>437</vt:i4>
      </vt:variant>
      <vt:variant>
        <vt:i4>0</vt:i4>
      </vt:variant>
      <vt:variant>
        <vt:i4>5</vt:i4>
      </vt:variant>
      <vt:variant>
        <vt:lpwstr/>
      </vt:variant>
      <vt:variant>
        <vt:lpwstr>_Toc347306181</vt:lpwstr>
      </vt:variant>
      <vt:variant>
        <vt:i4>1966133</vt:i4>
      </vt:variant>
      <vt:variant>
        <vt:i4>431</vt:i4>
      </vt:variant>
      <vt:variant>
        <vt:i4>0</vt:i4>
      </vt:variant>
      <vt:variant>
        <vt:i4>5</vt:i4>
      </vt:variant>
      <vt:variant>
        <vt:lpwstr/>
      </vt:variant>
      <vt:variant>
        <vt:lpwstr>_Toc347306180</vt:lpwstr>
      </vt:variant>
      <vt:variant>
        <vt:i4>1114165</vt:i4>
      </vt:variant>
      <vt:variant>
        <vt:i4>425</vt:i4>
      </vt:variant>
      <vt:variant>
        <vt:i4>0</vt:i4>
      </vt:variant>
      <vt:variant>
        <vt:i4>5</vt:i4>
      </vt:variant>
      <vt:variant>
        <vt:lpwstr/>
      </vt:variant>
      <vt:variant>
        <vt:lpwstr>_Toc347306179</vt:lpwstr>
      </vt:variant>
      <vt:variant>
        <vt:i4>1245237</vt:i4>
      </vt:variant>
      <vt:variant>
        <vt:i4>416</vt:i4>
      </vt:variant>
      <vt:variant>
        <vt:i4>0</vt:i4>
      </vt:variant>
      <vt:variant>
        <vt:i4>5</vt:i4>
      </vt:variant>
      <vt:variant>
        <vt:lpwstr/>
      </vt:variant>
      <vt:variant>
        <vt:lpwstr>_Toc347306155</vt:lpwstr>
      </vt:variant>
      <vt:variant>
        <vt:i4>1245237</vt:i4>
      </vt:variant>
      <vt:variant>
        <vt:i4>410</vt:i4>
      </vt:variant>
      <vt:variant>
        <vt:i4>0</vt:i4>
      </vt:variant>
      <vt:variant>
        <vt:i4>5</vt:i4>
      </vt:variant>
      <vt:variant>
        <vt:lpwstr/>
      </vt:variant>
      <vt:variant>
        <vt:lpwstr>_Toc347306154</vt:lpwstr>
      </vt:variant>
      <vt:variant>
        <vt:i4>1245237</vt:i4>
      </vt:variant>
      <vt:variant>
        <vt:i4>404</vt:i4>
      </vt:variant>
      <vt:variant>
        <vt:i4>0</vt:i4>
      </vt:variant>
      <vt:variant>
        <vt:i4>5</vt:i4>
      </vt:variant>
      <vt:variant>
        <vt:lpwstr/>
      </vt:variant>
      <vt:variant>
        <vt:lpwstr>_Toc347306153</vt:lpwstr>
      </vt:variant>
      <vt:variant>
        <vt:i4>1245237</vt:i4>
      </vt:variant>
      <vt:variant>
        <vt:i4>398</vt:i4>
      </vt:variant>
      <vt:variant>
        <vt:i4>0</vt:i4>
      </vt:variant>
      <vt:variant>
        <vt:i4>5</vt:i4>
      </vt:variant>
      <vt:variant>
        <vt:lpwstr/>
      </vt:variant>
      <vt:variant>
        <vt:lpwstr>_Toc347306152</vt:lpwstr>
      </vt:variant>
      <vt:variant>
        <vt:i4>1245237</vt:i4>
      </vt:variant>
      <vt:variant>
        <vt:i4>392</vt:i4>
      </vt:variant>
      <vt:variant>
        <vt:i4>0</vt:i4>
      </vt:variant>
      <vt:variant>
        <vt:i4>5</vt:i4>
      </vt:variant>
      <vt:variant>
        <vt:lpwstr/>
      </vt:variant>
      <vt:variant>
        <vt:lpwstr>_Toc347306151</vt:lpwstr>
      </vt:variant>
      <vt:variant>
        <vt:i4>1245237</vt:i4>
      </vt:variant>
      <vt:variant>
        <vt:i4>386</vt:i4>
      </vt:variant>
      <vt:variant>
        <vt:i4>0</vt:i4>
      </vt:variant>
      <vt:variant>
        <vt:i4>5</vt:i4>
      </vt:variant>
      <vt:variant>
        <vt:lpwstr/>
      </vt:variant>
      <vt:variant>
        <vt:lpwstr>_Toc347306150</vt:lpwstr>
      </vt:variant>
      <vt:variant>
        <vt:i4>1179701</vt:i4>
      </vt:variant>
      <vt:variant>
        <vt:i4>380</vt:i4>
      </vt:variant>
      <vt:variant>
        <vt:i4>0</vt:i4>
      </vt:variant>
      <vt:variant>
        <vt:i4>5</vt:i4>
      </vt:variant>
      <vt:variant>
        <vt:lpwstr/>
      </vt:variant>
      <vt:variant>
        <vt:lpwstr>_Toc347306149</vt:lpwstr>
      </vt:variant>
      <vt:variant>
        <vt:i4>1179701</vt:i4>
      </vt:variant>
      <vt:variant>
        <vt:i4>374</vt:i4>
      </vt:variant>
      <vt:variant>
        <vt:i4>0</vt:i4>
      </vt:variant>
      <vt:variant>
        <vt:i4>5</vt:i4>
      </vt:variant>
      <vt:variant>
        <vt:lpwstr/>
      </vt:variant>
      <vt:variant>
        <vt:lpwstr>_Toc347306148</vt:lpwstr>
      </vt:variant>
      <vt:variant>
        <vt:i4>1179701</vt:i4>
      </vt:variant>
      <vt:variant>
        <vt:i4>368</vt:i4>
      </vt:variant>
      <vt:variant>
        <vt:i4>0</vt:i4>
      </vt:variant>
      <vt:variant>
        <vt:i4>5</vt:i4>
      </vt:variant>
      <vt:variant>
        <vt:lpwstr/>
      </vt:variant>
      <vt:variant>
        <vt:lpwstr>_Toc347306147</vt:lpwstr>
      </vt:variant>
      <vt:variant>
        <vt:i4>1179701</vt:i4>
      </vt:variant>
      <vt:variant>
        <vt:i4>362</vt:i4>
      </vt:variant>
      <vt:variant>
        <vt:i4>0</vt:i4>
      </vt:variant>
      <vt:variant>
        <vt:i4>5</vt:i4>
      </vt:variant>
      <vt:variant>
        <vt:lpwstr/>
      </vt:variant>
      <vt:variant>
        <vt:lpwstr>_Toc347306146</vt:lpwstr>
      </vt:variant>
      <vt:variant>
        <vt:i4>1179701</vt:i4>
      </vt:variant>
      <vt:variant>
        <vt:i4>356</vt:i4>
      </vt:variant>
      <vt:variant>
        <vt:i4>0</vt:i4>
      </vt:variant>
      <vt:variant>
        <vt:i4>5</vt:i4>
      </vt:variant>
      <vt:variant>
        <vt:lpwstr/>
      </vt:variant>
      <vt:variant>
        <vt:lpwstr>_Toc347306145</vt:lpwstr>
      </vt:variant>
      <vt:variant>
        <vt:i4>1179701</vt:i4>
      </vt:variant>
      <vt:variant>
        <vt:i4>350</vt:i4>
      </vt:variant>
      <vt:variant>
        <vt:i4>0</vt:i4>
      </vt:variant>
      <vt:variant>
        <vt:i4>5</vt:i4>
      </vt:variant>
      <vt:variant>
        <vt:lpwstr/>
      </vt:variant>
      <vt:variant>
        <vt:lpwstr>_Toc347306144</vt:lpwstr>
      </vt:variant>
      <vt:variant>
        <vt:i4>1179701</vt:i4>
      </vt:variant>
      <vt:variant>
        <vt:i4>344</vt:i4>
      </vt:variant>
      <vt:variant>
        <vt:i4>0</vt:i4>
      </vt:variant>
      <vt:variant>
        <vt:i4>5</vt:i4>
      </vt:variant>
      <vt:variant>
        <vt:lpwstr/>
      </vt:variant>
      <vt:variant>
        <vt:lpwstr>_Toc347306143</vt:lpwstr>
      </vt:variant>
      <vt:variant>
        <vt:i4>1179701</vt:i4>
      </vt:variant>
      <vt:variant>
        <vt:i4>338</vt:i4>
      </vt:variant>
      <vt:variant>
        <vt:i4>0</vt:i4>
      </vt:variant>
      <vt:variant>
        <vt:i4>5</vt:i4>
      </vt:variant>
      <vt:variant>
        <vt:lpwstr/>
      </vt:variant>
      <vt:variant>
        <vt:lpwstr>_Toc347306142</vt:lpwstr>
      </vt:variant>
      <vt:variant>
        <vt:i4>1179701</vt:i4>
      </vt:variant>
      <vt:variant>
        <vt:i4>332</vt:i4>
      </vt:variant>
      <vt:variant>
        <vt:i4>0</vt:i4>
      </vt:variant>
      <vt:variant>
        <vt:i4>5</vt:i4>
      </vt:variant>
      <vt:variant>
        <vt:lpwstr/>
      </vt:variant>
      <vt:variant>
        <vt:lpwstr>_Toc347306141</vt:lpwstr>
      </vt:variant>
      <vt:variant>
        <vt:i4>1179701</vt:i4>
      </vt:variant>
      <vt:variant>
        <vt:i4>326</vt:i4>
      </vt:variant>
      <vt:variant>
        <vt:i4>0</vt:i4>
      </vt:variant>
      <vt:variant>
        <vt:i4>5</vt:i4>
      </vt:variant>
      <vt:variant>
        <vt:lpwstr/>
      </vt:variant>
      <vt:variant>
        <vt:lpwstr>_Toc347306140</vt:lpwstr>
      </vt:variant>
      <vt:variant>
        <vt:i4>1376309</vt:i4>
      </vt:variant>
      <vt:variant>
        <vt:i4>320</vt:i4>
      </vt:variant>
      <vt:variant>
        <vt:i4>0</vt:i4>
      </vt:variant>
      <vt:variant>
        <vt:i4>5</vt:i4>
      </vt:variant>
      <vt:variant>
        <vt:lpwstr/>
      </vt:variant>
      <vt:variant>
        <vt:lpwstr>_Toc347306139</vt:lpwstr>
      </vt:variant>
      <vt:variant>
        <vt:i4>1376309</vt:i4>
      </vt:variant>
      <vt:variant>
        <vt:i4>314</vt:i4>
      </vt:variant>
      <vt:variant>
        <vt:i4>0</vt:i4>
      </vt:variant>
      <vt:variant>
        <vt:i4>5</vt:i4>
      </vt:variant>
      <vt:variant>
        <vt:lpwstr/>
      </vt:variant>
      <vt:variant>
        <vt:lpwstr>_Toc347306138</vt:lpwstr>
      </vt:variant>
      <vt:variant>
        <vt:i4>1376309</vt:i4>
      </vt:variant>
      <vt:variant>
        <vt:i4>308</vt:i4>
      </vt:variant>
      <vt:variant>
        <vt:i4>0</vt:i4>
      </vt:variant>
      <vt:variant>
        <vt:i4>5</vt:i4>
      </vt:variant>
      <vt:variant>
        <vt:lpwstr/>
      </vt:variant>
      <vt:variant>
        <vt:lpwstr>_Toc347306137</vt:lpwstr>
      </vt:variant>
      <vt:variant>
        <vt:i4>1376309</vt:i4>
      </vt:variant>
      <vt:variant>
        <vt:i4>302</vt:i4>
      </vt:variant>
      <vt:variant>
        <vt:i4>0</vt:i4>
      </vt:variant>
      <vt:variant>
        <vt:i4>5</vt:i4>
      </vt:variant>
      <vt:variant>
        <vt:lpwstr/>
      </vt:variant>
      <vt:variant>
        <vt:lpwstr>_Toc347306136</vt:lpwstr>
      </vt:variant>
      <vt:variant>
        <vt:i4>1376309</vt:i4>
      </vt:variant>
      <vt:variant>
        <vt:i4>296</vt:i4>
      </vt:variant>
      <vt:variant>
        <vt:i4>0</vt:i4>
      </vt:variant>
      <vt:variant>
        <vt:i4>5</vt:i4>
      </vt:variant>
      <vt:variant>
        <vt:lpwstr/>
      </vt:variant>
      <vt:variant>
        <vt:lpwstr>_Toc347306135</vt:lpwstr>
      </vt:variant>
      <vt:variant>
        <vt:i4>1376309</vt:i4>
      </vt:variant>
      <vt:variant>
        <vt:i4>290</vt:i4>
      </vt:variant>
      <vt:variant>
        <vt:i4>0</vt:i4>
      </vt:variant>
      <vt:variant>
        <vt:i4>5</vt:i4>
      </vt:variant>
      <vt:variant>
        <vt:lpwstr/>
      </vt:variant>
      <vt:variant>
        <vt:lpwstr>_Toc347306134</vt:lpwstr>
      </vt:variant>
      <vt:variant>
        <vt:i4>1376309</vt:i4>
      </vt:variant>
      <vt:variant>
        <vt:i4>284</vt:i4>
      </vt:variant>
      <vt:variant>
        <vt:i4>0</vt:i4>
      </vt:variant>
      <vt:variant>
        <vt:i4>5</vt:i4>
      </vt:variant>
      <vt:variant>
        <vt:lpwstr/>
      </vt:variant>
      <vt:variant>
        <vt:lpwstr>_Toc347306133</vt:lpwstr>
      </vt:variant>
      <vt:variant>
        <vt:i4>1376309</vt:i4>
      </vt:variant>
      <vt:variant>
        <vt:i4>278</vt:i4>
      </vt:variant>
      <vt:variant>
        <vt:i4>0</vt:i4>
      </vt:variant>
      <vt:variant>
        <vt:i4>5</vt:i4>
      </vt:variant>
      <vt:variant>
        <vt:lpwstr/>
      </vt:variant>
      <vt:variant>
        <vt:lpwstr>_Toc347306132</vt:lpwstr>
      </vt:variant>
      <vt:variant>
        <vt:i4>1376309</vt:i4>
      </vt:variant>
      <vt:variant>
        <vt:i4>272</vt:i4>
      </vt:variant>
      <vt:variant>
        <vt:i4>0</vt:i4>
      </vt:variant>
      <vt:variant>
        <vt:i4>5</vt:i4>
      </vt:variant>
      <vt:variant>
        <vt:lpwstr/>
      </vt:variant>
      <vt:variant>
        <vt:lpwstr>_Toc347306131</vt:lpwstr>
      </vt:variant>
      <vt:variant>
        <vt:i4>1376309</vt:i4>
      </vt:variant>
      <vt:variant>
        <vt:i4>266</vt:i4>
      </vt:variant>
      <vt:variant>
        <vt:i4>0</vt:i4>
      </vt:variant>
      <vt:variant>
        <vt:i4>5</vt:i4>
      </vt:variant>
      <vt:variant>
        <vt:lpwstr/>
      </vt:variant>
      <vt:variant>
        <vt:lpwstr>_Toc347306130</vt:lpwstr>
      </vt:variant>
      <vt:variant>
        <vt:i4>1310773</vt:i4>
      </vt:variant>
      <vt:variant>
        <vt:i4>260</vt:i4>
      </vt:variant>
      <vt:variant>
        <vt:i4>0</vt:i4>
      </vt:variant>
      <vt:variant>
        <vt:i4>5</vt:i4>
      </vt:variant>
      <vt:variant>
        <vt:lpwstr/>
      </vt:variant>
      <vt:variant>
        <vt:lpwstr>_Toc347306129</vt:lpwstr>
      </vt:variant>
      <vt:variant>
        <vt:i4>1310773</vt:i4>
      </vt:variant>
      <vt:variant>
        <vt:i4>254</vt:i4>
      </vt:variant>
      <vt:variant>
        <vt:i4>0</vt:i4>
      </vt:variant>
      <vt:variant>
        <vt:i4>5</vt:i4>
      </vt:variant>
      <vt:variant>
        <vt:lpwstr/>
      </vt:variant>
      <vt:variant>
        <vt:lpwstr>_Toc347306128</vt:lpwstr>
      </vt:variant>
      <vt:variant>
        <vt:i4>1310773</vt:i4>
      </vt:variant>
      <vt:variant>
        <vt:i4>248</vt:i4>
      </vt:variant>
      <vt:variant>
        <vt:i4>0</vt:i4>
      </vt:variant>
      <vt:variant>
        <vt:i4>5</vt:i4>
      </vt:variant>
      <vt:variant>
        <vt:lpwstr/>
      </vt:variant>
      <vt:variant>
        <vt:lpwstr>_Toc347306127</vt:lpwstr>
      </vt:variant>
      <vt:variant>
        <vt:i4>1310773</vt:i4>
      </vt:variant>
      <vt:variant>
        <vt:i4>242</vt:i4>
      </vt:variant>
      <vt:variant>
        <vt:i4>0</vt:i4>
      </vt:variant>
      <vt:variant>
        <vt:i4>5</vt:i4>
      </vt:variant>
      <vt:variant>
        <vt:lpwstr/>
      </vt:variant>
      <vt:variant>
        <vt:lpwstr>_Toc347306126</vt:lpwstr>
      </vt:variant>
      <vt:variant>
        <vt:i4>1310773</vt:i4>
      </vt:variant>
      <vt:variant>
        <vt:i4>236</vt:i4>
      </vt:variant>
      <vt:variant>
        <vt:i4>0</vt:i4>
      </vt:variant>
      <vt:variant>
        <vt:i4>5</vt:i4>
      </vt:variant>
      <vt:variant>
        <vt:lpwstr/>
      </vt:variant>
      <vt:variant>
        <vt:lpwstr>_Toc347306125</vt:lpwstr>
      </vt:variant>
      <vt:variant>
        <vt:i4>1310773</vt:i4>
      </vt:variant>
      <vt:variant>
        <vt:i4>230</vt:i4>
      </vt:variant>
      <vt:variant>
        <vt:i4>0</vt:i4>
      </vt:variant>
      <vt:variant>
        <vt:i4>5</vt:i4>
      </vt:variant>
      <vt:variant>
        <vt:lpwstr/>
      </vt:variant>
      <vt:variant>
        <vt:lpwstr>_Toc347306124</vt:lpwstr>
      </vt:variant>
      <vt:variant>
        <vt:i4>1310773</vt:i4>
      </vt:variant>
      <vt:variant>
        <vt:i4>224</vt:i4>
      </vt:variant>
      <vt:variant>
        <vt:i4>0</vt:i4>
      </vt:variant>
      <vt:variant>
        <vt:i4>5</vt:i4>
      </vt:variant>
      <vt:variant>
        <vt:lpwstr/>
      </vt:variant>
      <vt:variant>
        <vt:lpwstr>_Toc347306123</vt:lpwstr>
      </vt:variant>
      <vt:variant>
        <vt:i4>1310773</vt:i4>
      </vt:variant>
      <vt:variant>
        <vt:i4>218</vt:i4>
      </vt:variant>
      <vt:variant>
        <vt:i4>0</vt:i4>
      </vt:variant>
      <vt:variant>
        <vt:i4>5</vt:i4>
      </vt:variant>
      <vt:variant>
        <vt:lpwstr/>
      </vt:variant>
      <vt:variant>
        <vt:lpwstr>_Toc347306122</vt:lpwstr>
      </vt:variant>
      <vt:variant>
        <vt:i4>1310773</vt:i4>
      </vt:variant>
      <vt:variant>
        <vt:i4>212</vt:i4>
      </vt:variant>
      <vt:variant>
        <vt:i4>0</vt:i4>
      </vt:variant>
      <vt:variant>
        <vt:i4>5</vt:i4>
      </vt:variant>
      <vt:variant>
        <vt:lpwstr/>
      </vt:variant>
      <vt:variant>
        <vt:lpwstr>_Toc347306121</vt:lpwstr>
      </vt:variant>
      <vt:variant>
        <vt:i4>1310773</vt:i4>
      </vt:variant>
      <vt:variant>
        <vt:i4>206</vt:i4>
      </vt:variant>
      <vt:variant>
        <vt:i4>0</vt:i4>
      </vt:variant>
      <vt:variant>
        <vt:i4>5</vt:i4>
      </vt:variant>
      <vt:variant>
        <vt:lpwstr/>
      </vt:variant>
      <vt:variant>
        <vt:lpwstr>_Toc347306120</vt:lpwstr>
      </vt:variant>
      <vt:variant>
        <vt:i4>1507381</vt:i4>
      </vt:variant>
      <vt:variant>
        <vt:i4>200</vt:i4>
      </vt:variant>
      <vt:variant>
        <vt:i4>0</vt:i4>
      </vt:variant>
      <vt:variant>
        <vt:i4>5</vt:i4>
      </vt:variant>
      <vt:variant>
        <vt:lpwstr/>
      </vt:variant>
      <vt:variant>
        <vt:lpwstr>_Toc347306119</vt:lpwstr>
      </vt:variant>
      <vt:variant>
        <vt:i4>1507381</vt:i4>
      </vt:variant>
      <vt:variant>
        <vt:i4>194</vt:i4>
      </vt:variant>
      <vt:variant>
        <vt:i4>0</vt:i4>
      </vt:variant>
      <vt:variant>
        <vt:i4>5</vt:i4>
      </vt:variant>
      <vt:variant>
        <vt:lpwstr/>
      </vt:variant>
      <vt:variant>
        <vt:lpwstr>_Toc347306118</vt:lpwstr>
      </vt:variant>
      <vt:variant>
        <vt:i4>1507381</vt:i4>
      </vt:variant>
      <vt:variant>
        <vt:i4>188</vt:i4>
      </vt:variant>
      <vt:variant>
        <vt:i4>0</vt:i4>
      </vt:variant>
      <vt:variant>
        <vt:i4>5</vt:i4>
      </vt:variant>
      <vt:variant>
        <vt:lpwstr/>
      </vt:variant>
      <vt:variant>
        <vt:lpwstr>_Toc347306117</vt:lpwstr>
      </vt:variant>
      <vt:variant>
        <vt:i4>1507381</vt:i4>
      </vt:variant>
      <vt:variant>
        <vt:i4>182</vt:i4>
      </vt:variant>
      <vt:variant>
        <vt:i4>0</vt:i4>
      </vt:variant>
      <vt:variant>
        <vt:i4>5</vt:i4>
      </vt:variant>
      <vt:variant>
        <vt:lpwstr/>
      </vt:variant>
      <vt:variant>
        <vt:lpwstr>_Toc347306116</vt:lpwstr>
      </vt:variant>
      <vt:variant>
        <vt:i4>1507381</vt:i4>
      </vt:variant>
      <vt:variant>
        <vt:i4>176</vt:i4>
      </vt:variant>
      <vt:variant>
        <vt:i4>0</vt:i4>
      </vt:variant>
      <vt:variant>
        <vt:i4>5</vt:i4>
      </vt:variant>
      <vt:variant>
        <vt:lpwstr/>
      </vt:variant>
      <vt:variant>
        <vt:lpwstr>_Toc347306115</vt:lpwstr>
      </vt:variant>
      <vt:variant>
        <vt:i4>1507381</vt:i4>
      </vt:variant>
      <vt:variant>
        <vt:i4>170</vt:i4>
      </vt:variant>
      <vt:variant>
        <vt:i4>0</vt:i4>
      </vt:variant>
      <vt:variant>
        <vt:i4>5</vt:i4>
      </vt:variant>
      <vt:variant>
        <vt:lpwstr/>
      </vt:variant>
      <vt:variant>
        <vt:lpwstr>_Toc347306114</vt:lpwstr>
      </vt:variant>
      <vt:variant>
        <vt:i4>1507381</vt:i4>
      </vt:variant>
      <vt:variant>
        <vt:i4>164</vt:i4>
      </vt:variant>
      <vt:variant>
        <vt:i4>0</vt:i4>
      </vt:variant>
      <vt:variant>
        <vt:i4>5</vt:i4>
      </vt:variant>
      <vt:variant>
        <vt:lpwstr/>
      </vt:variant>
      <vt:variant>
        <vt:lpwstr>_Toc347306113</vt:lpwstr>
      </vt:variant>
      <vt:variant>
        <vt:i4>1507381</vt:i4>
      </vt:variant>
      <vt:variant>
        <vt:i4>158</vt:i4>
      </vt:variant>
      <vt:variant>
        <vt:i4>0</vt:i4>
      </vt:variant>
      <vt:variant>
        <vt:i4>5</vt:i4>
      </vt:variant>
      <vt:variant>
        <vt:lpwstr/>
      </vt:variant>
      <vt:variant>
        <vt:lpwstr>_Toc347306112</vt:lpwstr>
      </vt:variant>
      <vt:variant>
        <vt:i4>1507381</vt:i4>
      </vt:variant>
      <vt:variant>
        <vt:i4>152</vt:i4>
      </vt:variant>
      <vt:variant>
        <vt:i4>0</vt:i4>
      </vt:variant>
      <vt:variant>
        <vt:i4>5</vt:i4>
      </vt:variant>
      <vt:variant>
        <vt:lpwstr/>
      </vt:variant>
      <vt:variant>
        <vt:lpwstr>_Toc347306111</vt:lpwstr>
      </vt:variant>
      <vt:variant>
        <vt:i4>1507381</vt:i4>
      </vt:variant>
      <vt:variant>
        <vt:i4>146</vt:i4>
      </vt:variant>
      <vt:variant>
        <vt:i4>0</vt:i4>
      </vt:variant>
      <vt:variant>
        <vt:i4>5</vt:i4>
      </vt:variant>
      <vt:variant>
        <vt:lpwstr/>
      </vt:variant>
      <vt:variant>
        <vt:lpwstr>_Toc347306110</vt:lpwstr>
      </vt:variant>
      <vt:variant>
        <vt:i4>1441845</vt:i4>
      </vt:variant>
      <vt:variant>
        <vt:i4>140</vt:i4>
      </vt:variant>
      <vt:variant>
        <vt:i4>0</vt:i4>
      </vt:variant>
      <vt:variant>
        <vt:i4>5</vt:i4>
      </vt:variant>
      <vt:variant>
        <vt:lpwstr/>
      </vt:variant>
      <vt:variant>
        <vt:lpwstr>_Toc347306109</vt:lpwstr>
      </vt:variant>
      <vt:variant>
        <vt:i4>1441845</vt:i4>
      </vt:variant>
      <vt:variant>
        <vt:i4>134</vt:i4>
      </vt:variant>
      <vt:variant>
        <vt:i4>0</vt:i4>
      </vt:variant>
      <vt:variant>
        <vt:i4>5</vt:i4>
      </vt:variant>
      <vt:variant>
        <vt:lpwstr/>
      </vt:variant>
      <vt:variant>
        <vt:lpwstr>_Toc347306108</vt:lpwstr>
      </vt:variant>
      <vt:variant>
        <vt:i4>1441845</vt:i4>
      </vt:variant>
      <vt:variant>
        <vt:i4>128</vt:i4>
      </vt:variant>
      <vt:variant>
        <vt:i4>0</vt:i4>
      </vt:variant>
      <vt:variant>
        <vt:i4>5</vt:i4>
      </vt:variant>
      <vt:variant>
        <vt:lpwstr/>
      </vt:variant>
      <vt:variant>
        <vt:lpwstr>_Toc347306107</vt:lpwstr>
      </vt:variant>
      <vt:variant>
        <vt:i4>1441845</vt:i4>
      </vt:variant>
      <vt:variant>
        <vt:i4>122</vt:i4>
      </vt:variant>
      <vt:variant>
        <vt:i4>0</vt:i4>
      </vt:variant>
      <vt:variant>
        <vt:i4>5</vt:i4>
      </vt:variant>
      <vt:variant>
        <vt:lpwstr/>
      </vt:variant>
      <vt:variant>
        <vt:lpwstr>_Toc347306106</vt:lpwstr>
      </vt:variant>
      <vt:variant>
        <vt:i4>1441845</vt:i4>
      </vt:variant>
      <vt:variant>
        <vt:i4>116</vt:i4>
      </vt:variant>
      <vt:variant>
        <vt:i4>0</vt:i4>
      </vt:variant>
      <vt:variant>
        <vt:i4>5</vt:i4>
      </vt:variant>
      <vt:variant>
        <vt:lpwstr/>
      </vt:variant>
      <vt:variant>
        <vt:lpwstr>_Toc347306105</vt:lpwstr>
      </vt:variant>
      <vt:variant>
        <vt:i4>1441845</vt:i4>
      </vt:variant>
      <vt:variant>
        <vt:i4>110</vt:i4>
      </vt:variant>
      <vt:variant>
        <vt:i4>0</vt:i4>
      </vt:variant>
      <vt:variant>
        <vt:i4>5</vt:i4>
      </vt:variant>
      <vt:variant>
        <vt:lpwstr/>
      </vt:variant>
      <vt:variant>
        <vt:lpwstr>_Toc347306104</vt:lpwstr>
      </vt:variant>
      <vt:variant>
        <vt:i4>1441845</vt:i4>
      </vt:variant>
      <vt:variant>
        <vt:i4>104</vt:i4>
      </vt:variant>
      <vt:variant>
        <vt:i4>0</vt:i4>
      </vt:variant>
      <vt:variant>
        <vt:i4>5</vt:i4>
      </vt:variant>
      <vt:variant>
        <vt:lpwstr/>
      </vt:variant>
      <vt:variant>
        <vt:lpwstr>_Toc347306103</vt:lpwstr>
      </vt:variant>
      <vt:variant>
        <vt:i4>1441845</vt:i4>
      </vt:variant>
      <vt:variant>
        <vt:i4>98</vt:i4>
      </vt:variant>
      <vt:variant>
        <vt:i4>0</vt:i4>
      </vt:variant>
      <vt:variant>
        <vt:i4>5</vt:i4>
      </vt:variant>
      <vt:variant>
        <vt:lpwstr/>
      </vt:variant>
      <vt:variant>
        <vt:lpwstr>_Toc347306102</vt:lpwstr>
      </vt:variant>
      <vt:variant>
        <vt:i4>1441845</vt:i4>
      </vt:variant>
      <vt:variant>
        <vt:i4>92</vt:i4>
      </vt:variant>
      <vt:variant>
        <vt:i4>0</vt:i4>
      </vt:variant>
      <vt:variant>
        <vt:i4>5</vt:i4>
      </vt:variant>
      <vt:variant>
        <vt:lpwstr/>
      </vt:variant>
      <vt:variant>
        <vt:lpwstr>_Toc347306101</vt:lpwstr>
      </vt:variant>
      <vt:variant>
        <vt:i4>1441845</vt:i4>
      </vt:variant>
      <vt:variant>
        <vt:i4>86</vt:i4>
      </vt:variant>
      <vt:variant>
        <vt:i4>0</vt:i4>
      </vt:variant>
      <vt:variant>
        <vt:i4>5</vt:i4>
      </vt:variant>
      <vt:variant>
        <vt:lpwstr/>
      </vt:variant>
      <vt:variant>
        <vt:lpwstr>_Toc347306100</vt:lpwstr>
      </vt:variant>
      <vt:variant>
        <vt:i4>2031668</vt:i4>
      </vt:variant>
      <vt:variant>
        <vt:i4>80</vt:i4>
      </vt:variant>
      <vt:variant>
        <vt:i4>0</vt:i4>
      </vt:variant>
      <vt:variant>
        <vt:i4>5</vt:i4>
      </vt:variant>
      <vt:variant>
        <vt:lpwstr/>
      </vt:variant>
      <vt:variant>
        <vt:lpwstr>_Toc347306099</vt:lpwstr>
      </vt:variant>
      <vt:variant>
        <vt:i4>2031668</vt:i4>
      </vt:variant>
      <vt:variant>
        <vt:i4>74</vt:i4>
      </vt:variant>
      <vt:variant>
        <vt:i4>0</vt:i4>
      </vt:variant>
      <vt:variant>
        <vt:i4>5</vt:i4>
      </vt:variant>
      <vt:variant>
        <vt:lpwstr/>
      </vt:variant>
      <vt:variant>
        <vt:lpwstr>_Toc347306098</vt:lpwstr>
      </vt:variant>
      <vt:variant>
        <vt:i4>2031668</vt:i4>
      </vt:variant>
      <vt:variant>
        <vt:i4>68</vt:i4>
      </vt:variant>
      <vt:variant>
        <vt:i4>0</vt:i4>
      </vt:variant>
      <vt:variant>
        <vt:i4>5</vt:i4>
      </vt:variant>
      <vt:variant>
        <vt:lpwstr/>
      </vt:variant>
      <vt:variant>
        <vt:lpwstr>_Toc347306097</vt:lpwstr>
      </vt:variant>
      <vt:variant>
        <vt:i4>2031668</vt:i4>
      </vt:variant>
      <vt:variant>
        <vt:i4>62</vt:i4>
      </vt:variant>
      <vt:variant>
        <vt:i4>0</vt:i4>
      </vt:variant>
      <vt:variant>
        <vt:i4>5</vt:i4>
      </vt:variant>
      <vt:variant>
        <vt:lpwstr/>
      </vt:variant>
      <vt:variant>
        <vt:lpwstr>_Toc347306096</vt:lpwstr>
      </vt:variant>
      <vt:variant>
        <vt:i4>2031668</vt:i4>
      </vt:variant>
      <vt:variant>
        <vt:i4>56</vt:i4>
      </vt:variant>
      <vt:variant>
        <vt:i4>0</vt:i4>
      </vt:variant>
      <vt:variant>
        <vt:i4>5</vt:i4>
      </vt:variant>
      <vt:variant>
        <vt:lpwstr/>
      </vt:variant>
      <vt:variant>
        <vt:lpwstr>_Toc347306095</vt:lpwstr>
      </vt:variant>
      <vt:variant>
        <vt:i4>2031668</vt:i4>
      </vt:variant>
      <vt:variant>
        <vt:i4>50</vt:i4>
      </vt:variant>
      <vt:variant>
        <vt:i4>0</vt:i4>
      </vt:variant>
      <vt:variant>
        <vt:i4>5</vt:i4>
      </vt:variant>
      <vt:variant>
        <vt:lpwstr/>
      </vt:variant>
      <vt:variant>
        <vt:lpwstr>_Toc347306094</vt:lpwstr>
      </vt:variant>
      <vt:variant>
        <vt:i4>2031668</vt:i4>
      </vt:variant>
      <vt:variant>
        <vt:i4>44</vt:i4>
      </vt:variant>
      <vt:variant>
        <vt:i4>0</vt:i4>
      </vt:variant>
      <vt:variant>
        <vt:i4>5</vt:i4>
      </vt:variant>
      <vt:variant>
        <vt:lpwstr/>
      </vt:variant>
      <vt:variant>
        <vt:lpwstr>_Toc347306093</vt:lpwstr>
      </vt:variant>
      <vt:variant>
        <vt:i4>2031668</vt:i4>
      </vt:variant>
      <vt:variant>
        <vt:i4>38</vt:i4>
      </vt:variant>
      <vt:variant>
        <vt:i4>0</vt:i4>
      </vt:variant>
      <vt:variant>
        <vt:i4>5</vt:i4>
      </vt:variant>
      <vt:variant>
        <vt:lpwstr/>
      </vt:variant>
      <vt:variant>
        <vt:lpwstr>_Toc347306092</vt:lpwstr>
      </vt:variant>
      <vt:variant>
        <vt:i4>2031668</vt:i4>
      </vt:variant>
      <vt:variant>
        <vt:i4>32</vt:i4>
      </vt:variant>
      <vt:variant>
        <vt:i4>0</vt:i4>
      </vt:variant>
      <vt:variant>
        <vt:i4>5</vt:i4>
      </vt:variant>
      <vt:variant>
        <vt:lpwstr/>
      </vt:variant>
      <vt:variant>
        <vt:lpwstr>_Toc347306091</vt:lpwstr>
      </vt:variant>
      <vt:variant>
        <vt:i4>2031668</vt:i4>
      </vt:variant>
      <vt:variant>
        <vt:i4>26</vt:i4>
      </vt:variant>
      <vt:variant>
        <vt:i4>0</vt:i4>
      </vt:variant>
      <vt:variant>
        <vt:i4>5</vt:i4>
      </vt:variant>
      <vt:variant>
        <vt:lpwstr/>
      </vt:variant>
      <vt:variant>
        <vt:lpwstr>_Toc347306090</vt:lpwstr>
      </vt:variant>
      <vt:variant>
        <vt:i4>1966132</vt:i4>
      </vt:variant>
      <vt:variant>
        <vt:i4>20</vt:i4>
      </vt:variant>
      <vt:variant>
        <vt:i4>0</vt:i4>
      </vt:variant>
      <vt:variant>
        <vt:i4>5</vt:i4>
      </vt:variant>
      <vt:variant>
        <vt:lpwstr/>
      </vt:variant>
      <vt:variant>
        <vt:lpwstr>_Toc347306089</vt:lpwstr>
      </vt:variant>
      <vt:variant>
        <vt:i4>1966132</vt:i4>
      </vt:variant>
      <vt:variant>
        <vt:i4>14</vt:i4>
      </vt:variant>
      <vt:variant>
        <vt:i4>0</vt:i4>
      </vt:variant>
      <vt:variant>
        <vt:i4>5</vt:i4>
      </vt:variant>
      <vt:variant>
        <vt:lpwstr/>
      </vt:variant>
      <vt:variant>
        <vt:lpwstr>_Toc347306088</vt:lpwstr>
      </vt:variant>
      <vt:variant>
        <vt:i4>1966132</vt:i4>
      </vt:variant>
      <vt:variant>
        <vt:i4>8</vt:i4>
      </vt:variant>
      <vt:variant>
        <vt:i4>0</vt:i4>
      </vt:variant>
      <vt:variant>
        <vt:i4>5</vt:i4>
      </vt:variant>
      <vt:variant>
        <vt:lpwstr/>
      </vt:variant>
      <vt:variant>
        <vt:lpwstr>_Toc347306087</vt:lpwstr>
      </vt:variant>
      <vt:variant>
        <vt:i4>1966132</vt:i4>
      </vt:variant>
      <vt:variant>
        <vt:i4>2</vt:i4>
      </vt:variant>
      <vt:variant>
        <vt:i4>0</vt:i4>
      </vt:variant>
      <vt:variant>
        <vt:i4>5</vt:i4>
      </vt:variant>
      <vt:variant>
        <vt:lpwstr/>
      </vt:variant>
      <vt:variant>
        <vt:lpwstr>_Toc347306086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mbalon</dc:creator>
  <cp:lastModifiedBy>David Gillot</cp:lastModifiedBy>
  <cp:revision>14</cp:revision>
  <cp:lastPrinted>2012-12-21T12:36:00Z</cp:lastPrinted>
  <dcterms:created xsi:type="dcterms:W3CDTF">2013-07-24T15:35:00Z</dcterms:created>
  <dcterms:modified xsi:type="dcterms:W3CDTF">2013-07-24T15:52:00Z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vt:lpwstr>
  </property>
  <property fmtid="{D5CDD505-2E9C-101B-9397-08002B2CF9AE}" pid="3" name="date">
    <vt:filetime>2009-05-11T22:00:00Z</vt:filetime>
  </property>
  <property fmtid="{D5CDD505-2E9C-101B-9397-08002B2CF9AE}" pid="4" name="reference">
    <vt:lpwstr>RIA_009</vt:lpwstr>
  </property>
  <property fmtid="{D5CDD505-2E9C-101B-9397-08002B2CF9AE}" pid="5" name="status">
    <vt:lpwstr>draft</vt:lpwstr>
  </property>
  <property fmtid="{D5CDD505-2E9C-101B-9397-08002B2CF9AE}" pid="6" name="Language">
    <vt:lpwstr>EN</vt:lpwstr>
  </property>
  <property fmtid="{D5CDD505-2E9C-101B-9397-08002B2CF9AE}" pid="7" name="Author0">
    <vt:lpwstr/>
  </property>
  <property fmtid="{D5CDD505-2E9C-101B-9397-08002B2CF9AE}" pid="8" name="Description0">
    <vt:lpwstr/>
  </property>
  <property fmtid="{D5CDD505-2E9C-101B-9397-08002B2CF9AE}" pid="9" name="ContentType">
    <vt:lpwstr>Document</vt:lpwstr>
  </property>
</Properties>
</file>